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Exemplo de arquivo DOC Exemplo de arquivo DOC Exemplo de arquivo DOC </w:t>
      </w:r>
    </w:p>
    <w:p>
      <w:pPr/>
      <w:r>
        <w:rPr>
          <w:rFonts w:ascii="Helvetica" w:hAnsi="Helvetica" w:cs="Helvetica"/>
          <w:sz w:val="24"/>
          <w:sz-cs w:val="24"/>
        </w:rPr>
        <w:t xml:space="preserve">Exemplo de arquivo DOC Exemplo de arquivo DOC Exemplo de arquivo DOC Exemplo de arquivo DOC Exemplo de arquivo DOC Exemplo de arquivo DOC </w:t>
      </w:r>
    </w:p>
    <w:p>
      <w:pPr/>
      <w:r>
        <w:rPr>
          <w:rFonts w:ascii="Helvetica" w:hAnsi="Helvetica" w:cs="Helvetica"/>
          <w:sz w:val="24"/>
          <w:sz-cs w:val="24"/>
        </w:rPr>
        <w:t xml:space="preserve"/>
      </w:r>
    </w:p>
    <w:p>
      <w:pPr/>
      <w:r>
        <w:rPr>
          <w:rFonts w:ascii="Helvetica" w:hAnsi="Helvetica" w:cs="Helvetica"/>
          <w:sz w:val="24"/>
          <w:sz-cs w:val="24"/>
        </w:rPr>
        <w:t xml:space="preserve">Exemplo de arquivo DOC Exemplo de arquivo DOC Exemplo de arquivo DOC Exemplo de arquivo DOC Exemplo de arquivo DOC Exemplo de arquivo DOC Exemplo de arquivo DOC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CocoaOOXMLWriter/1187.37</generator>
</meta>
</file>