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73D4F66" w14:textId="09EC618C" w:rsidR="007B558A" w:rsidRDefault="007B558A" w:rsidP="00D232DF">
      <w:pPr>
        <w:rPr>
          <w:rFonts w:asciiTheme="minorHAnsi" w:hAnsiTheme="minorHAnsi" w:cstheme="minorHAnsi"/>
          <w:b/>
          <w:szCs w:val="22"/>
          <w:u w:val="single"/>
        </w:rPr>
      </w:pPr>
    </w:p>
    <w:p w14:paraId="4C66DEBF" w14:textId="77777777" w:rsidR="00123F34" w:rsidRDefault="00123F34" w:rsidP="00D232DF">
      <w:pPr>
        <w:rPr>
          <w:rFonts w:asciiTheme="minorHAnsi" w:hAnsiTheme="minorHAnsi" w:cstheme="minorHAnsi"/>
          <w:b/>
          <w:szCs w:val="22"/>
          <w:u w:val="single"/>
        </w:rPr>
      </w:pPr>
    </w:p>
    <w:p w14:paraId="7A231C2C" w14:textId="3FA27A5E" w:rsidR="00D232DF" w:rsidRPr="0054179D" w:rsidRDefault="00D232DF" w:rsidP="00D232DF">
      <w:pPr>
        <w:rPr>
          <w:rFonts w:asciiTheme="minorHAnsi" w:hAnsiTheme="minorHAnsi" w:cstheme="minorHAnsi"/>
          <w:b/>
          <w:szCs w:val="22"/>
          <w:u w:val="single"/>
        </w:rPr>
      </w:pPr>
      <w:r w:rsidRPr="0054179D">
        <w:rPr>
          <w:rFonts w:asciiTheme="minorHAnsi" w:hAnsiTheme="minorHAnsi" w:cstheme="minorHAnsi"/>
          <w:b/>
          <w:szCs w:val="22"/>
          <w:u w:val="single"/>
        </w:rPr>
        <w:t>ENTRE LES SOUSSIGNES</w:t>
      </w:r>
      <w:r w:rsidRPr="0054179D">
        <w:rPr>
          <w:rFonts w:asciiTheme="minorHAnsi" w:hAnsiTheme="minorHAnsi" w:cstheme="minorHAnsi"/>
          <w:b/>
          <w:szCs w:val="22"/>
        </w:rPr>
        <w:t> :</w:t>
      </w:r>
    </w:p>
    <w:p w14:paraId="2FFCCA8F" w14:textId="195B3B04" w:rsidR="00D232DF" w:rsidRDefault="00D232DF" w:rsidP="00D232DF">
      <w:pPr>
        <w:rPr>
          <w:rFonts w:asciiTheme="minorHAnsi" w:hAnsiTheme="minorHAnsi" w:cstheme="minorHAnsi"/>
          <w:b/>
          <w:szCs w:val="22"/>
        </w:rPr>
      </w:pPr>
    </w:p>
    <w:p w14:paraId="5BF3DADF" w14:textId="77777777" w:rsidR="007B558A" w:rsidRPr="0054179D" w:rsidRDefault="007B558A" w:rsidP="00D232DF">
      <w:pPr>
        <w:rPr>
          <w:rFonts w:asciiTheme="minorHAnsi" w:hAnsiTheme="minorHAnsi" w:cstheme="minorHAnsi"/>
          <w:b/>
          <w:szCs w:val="22"/>
        </w:rPr>
      </w:pPr>
    </w:p>
    <w:p w14:paraId="140C5E44" w14:textId="77777777" w:rsidR="00DF430E" w:rsidRPr="00DF430E" w:rsidRDefault="00DF430E" w:rsidP="00DF430E">
      <w:pPr>
        <w:spacing w:line="276" w:lineRule="auto"/>
        <w:rPr>
          <w:rFonts w:asciiTheme="minorHAnsi" w:hAnsiTheme="minorHAnsi" w:cstheme="minorHAnsi"/>
          <w:szCs w:val="22"/>
        </w:rPr>
      </w:pPr>
      <w:r w:rsidRPr="00DF430E">
        <w:rPr>
          <w:rFonts w:asciiTheme="minorHAnsi" w:hAnsiTheme="minorHAnsi" w:cstheme="minorHAnsi"/>
          <w:b/>
          <w:szCs w:val="22"/>
        </w:rPr>
        <w:t>L’Institut de Cancérologie de l’Ouest – ICO</w:t>
      </w:r>
      <w:r w:rsidRPr="00DF430E">
        <w:rPr>
          <w:rFonts w:asciiTheme="minorHAnsi" w:hAnsiTheme="minorHAnsi" w:cstheme="minorHAnsi"/>
          <w:szCs w:val="22"/>
        </w:rPr>
        <w:t xml:space="preserve">, établissement de santé privé d’intérêt collectif à but non lucratif assurant des missions de service public hospitalier, dont le siège social est situé 15 rue André </w:t>
      </w:r>
      <w:proofErr w:type="spellStart"/>
      <w:r w:rsidRPr="00DF430E">
        <w:rPr>
          <w:rFonts w:asciiTheme="minorHAnsi" w:hAnsiTheme="minorHAnsi" w:cstheme="minorHAnsi"/>
          <w:szCs w:val="22"/>
        </w:rPr>
        <w:t>Boquel</w:t>
      </w:r>
      <w:proofErr w:type="spellEnd"/>
      <w:r w:rsidRPr="00DF430E">
        <w:rPr>
          <w:rFonts w:asciiTheme="minorHAnsi" w:hAnsiTheme="minorHAnsi" w:cstheme="minorHAnsi"/>
          <w:szCs w:val="22"/>
        </w:rPr>
        <w:t xml:space="preserve"> – CS 10059 – 49055 ANGERS CEDEX 02, pris en son établissement sis Boulevard Jacques Monod – 44805 NANTES SAINT HERBLAIN CEDEX, </w:t>
      </w:r>
    </w:p>
    <w:p w14:paraId="39891BCA" w14:textId="77777777" w:rsidR="00DF430E" w:rsidRPr="00DF430E" w:rsidRDefault="00DF430E" w:rsidP="00DF430E">
      <w:pPr>
        <w:spacing w:line="276" w:lineRule="auto"/>
        <w:rPr>
          <w:rFonts w:asciiTheme="minorHAnsi" w:hAnsiTheme="minorHAnsi" w:cstheme="minorHAnsi"/>
          <w:szCs w:val="22"/>
        </w:rPr>
      </w:pPr>
    </w:p>
    <w:p w14:paraId="5BFBD9FD" w14:textId="3CCEDB7A" w:rsidR="00DF430E" w:rsidRPr="00DF430E" w:rsidRDefault="00DF430E" w:rsidP="00DF430E">
      <w:pPr>
        <w:spacing w:line="276" w:lineRule="auto"/>
        <w:rPr>
          <w:rFonts w:asciiTheme="minorHAnsi" w:hAnsiTheme="minorHAnsi" w:cstheme="minorHAnsi"/>
          <w:szCs w:val="22"/>
        </w:rPr>
      </w:pPr>
      <w:r w:rsidRPr="00DF430E">
        <w:rPr>
          <w:rFonts w:asciiTheme="minorHAnsi" w:hAnsiTheme="minorHAnsi" w:cstheme="minorHAnsi"/>
          <w:szCs w:val="22"/>
        </w:rPr>
        <w:t xml:space="preserve">Représenté par </w:t>
      </w:r>
      <w:r>
        <w:rPr>
          <w:rFonts w:asciiTheme="minorHAnsi" w:hAnsiTheme="minorHAnsi" w:cstheme="minorHAnsi"/>
          <w:szCs w:val="22"/>
        </w:rPr>
        <w:t>Monsieur Mario CAMPONE</w:t>
      </w:r>
      <w:r w:rsidRPr="00DF430E">
        <w:rPr>
          <w:rFonts w:asciiTheme="minorHAnsi" w:hAnsiTheme="minorHAnsi" w:cstheme="minorHAnsi"/>
          <w:szCs w:val="22"/>
        </w:rPr>
        <w:t>, en sa qualité de Directeur</w:t>
      </w:r>
      <w:r>
        <w:rPr>
          <w:rFonts w:asciiTheme="minorHAnsi" w:hAnsiTheme="minorHAnsi" w:cstheme="minorHAnsi"/>
          <w:szCs w:val="22"/>
        </w:rPr>
        <w:t xml:space="preserve"> Général</w:t>
      </w:r>
      <w:r w:rsidRPr="00DF430E">
        <w:rPr>
          <w:rFonts w:asciiTheme="minorHAnsi" w:hAnsiTheme="minorHAnsi" w:cstheme="minorHAnsi"/>
          <w:szCs w:val="22"/>
        </w:rPr>
        <w:t>,</w:t>
      </w:r>
    </w:p>
    <w:p w14:paraId="7D050C7C" w14:textId="77777777" w:rsidR="00D232DF" w:rsidRPr="0054179D" w:rsidRDefault="00D232DF" w:rsidP="00D232DF">
      <w:pPr>
        <w:rPr>
          <w:rFonts w:asciiTheme="minorHAnsi" w:hAnsiTheme="minorHAnsi" w:cstheme="minorHAnsi"/>
          <w:bCs/>
          <w:iCs/>
          <w:caps/>
          <w:szCs w:val="22"/>
        </w:rPr>
      </w:pPr>
    </w:p>
    <w:p w14:paraId="45BCFE10" w14:textId="406EC236" w:rsidR="00D232DF" w:rsidRPr="0054179D" w:rsidRDefault="00DF430E" w:rsidP="00DF430E">
      <w:pPr>
        <w:jc w:val="right"/>
        <w:rPr>
          <w:rFonts w:asciiTheme="minorHAnsi" w:hAnsiTheme="minorHAnsi" w:cstheme="minorHAnsi"/>
          <w:b/>
          <w:bCs/>
          <w:caps/>
          <w:szCs w:val="22"/>
        </w:rPr>
      </w:pPr>
      <w:proofErr w:type="gramStart"/>
      <w:r>
        <w:rPr>
          <w:rFonts w:asciiTheme="minorHAnsi" w:hAnsiTheme="minorHAnsi" w:cstheme="minorHAnsi"/>
          <w:b/>
          <w:bCs/>
          <w:szCs w:val="22"/>
        </w:rPr>
        <w:t>d</w:t>
      </w:r>
      <w:r w:rsidR="00D232DF" w:rsidRPr="0054179D">
        <w:rPr>
          <w:rFonts w:asciiTheme="minorHAnsi" w:hAnsiTheme="minorHAnsi" w:cstheme="minorHAnsi"/>
          <w:b/>
          <w:bCs/>
          <w:szCs w:val="22"/>
        </w:rPr>
        <w:t>’une</w:t>
      </w:r>
      <w:proofErr w:type="gramEnd"/>
      <w:r w:rsidR="00D232DF" w:rsidRPr="0054179D">
        <w:rPr>
          <w:rFonts w:asciiTheme="minorHAnsi" w:hAnsiTheme="minorHAnsi" w:cstheme="minorHAnsi"/>
          <w:b/>
          <w:bCs/>
          <w:szCs w:val="22"/>
        </w:rPr>
        <w:t xml:space="preserve"> part</w:t>
      </w:r>
      <w:r w:rsidR="00D232DF" w:rsidRPr="0054179D">
        <w:rPr>
          <w:rFonts w:asciiTheme="minorHAnsi" w:hAnsiTheme="minorHAnsi" w:cstheme="minorHAnsi"/>
          <w:b/>
          <w:bCs/>
          <w:caps/>
          <w:szCs w:val="22"/>
        </w:rPr>
        <w:t>,</w:t>
      </w:r>
    </w:p>
    <w:p w14:paraId="7E6B7FF4" w14:textId="1AE58063" w:rsidR="00D232DF" w:rsidRDefault="00D232DF" w:rsidP="00D232DF">
      <w:pPr>
        <w:rPr>
          <w:rFonts w:asciiTheme="minorHAnsi" w:hAnsiTheme="minorHAnsi" w:cstheme="minorHAnsi"/>
          <w:b/>
          <w:bCs/>
          <w:szCs w:val="22"/>
        </w:rPr>
      </w:pPr>
    </w:p>
    <w:p w14:paraId="717B0ADD" w14:textId="77777777" w:rsidR="007B558A" w:rsidRPr="0054179D" w:rsidRDefault="007B558A" w:rsidP="00D232DF">
      <w:pPr>
        <w:rPr>
          <w:rFonts w:asciiTheme="minorHAnsi" w:hAnsiTheme="minorHAnsi" w:cstheme="minorHAnsi"/>
          <w:b/>
          <w:bCs/>
          <w:szCs w:val="22"/>
        </w:rPr>
      </w:pPr>
    </w:p>
    <w:p w14:paraId="7D18B32A" w14:textId="77777777" w:rsidR="00D232DF" w:rsidRPr="0054179D" w:rsidRDefault="00D232DF" w:rsidP="00D232DF">
      <w:pPr>
        <w:rPr>
          <w:rFonts w:asciiTheme="minorHAnsi" w:hAnsiTheme="minorHAnsi" w:cstheme="minorHAnsi"/>
          <w:b/>
          <w:bCs/>
          <w:szCs w:val="22"/>
        </w:rPr>
      </w:pPr>
      <w:r w:rsidRPr="0054179D">
        <w:rPr>
          <w:rFonts w:asciiTheme="minorHAnsi" w:hAnsiTheme="minorHAnsi" w:cstheme="minorHAnsi"/>
          <w:b/>
          <w:bCs/>
          <w:szCs w:val="22"/>
        </w:rPr>
        <w:t xml:space="preserve">Et </w:t>
      </w:r>
    </w:p>
    <w:p w14:paraId="379E5875" w14:textId="6AC3C841" w:rsidR="00D232DF" w:rsidRDefault="00D232DF" w:rsidP="00D232DF">
      <w:pPr>
        <w:rPr>
          <w:rFonts w:asciiTheme="minorHAnsi" w:hAnsiTheme="minorHAnsi" w:cstheme="minorHAnsi"/>
          <w:b/>
          <w:bCs/>
          <w:szCs w:val="22"/>
          <w:highlight w:val="lightGray"/>
        </w:rPr>
      </w:pPr>
    </w:p>
    <w:p w14:paraId="73E649B7" w14:textId="77777777" w:rsidR="007B558A" w:rsidRPr="0054179D" w:rsidRDefault="007B558A" w:rsidP="00D232DF">
      <w:pPr>
        <w:rPr>
          <w:rFonts w:asciiTheme="minorHAnsi" w:hAnsiTheme="minorHAnsi" w:cstheme="minorHAnsi"/>
          <w:b/>
          <w:bCs/>
          <w:szCs w:val="22"/>
          <w:highlight w:val="lightGray"/>
        </w:rPr>
      </w:pPr>
    </w:p>
    <w:p w14:paraId="50B44044" w14:textId="58302E4D" w:rsidR="00D232DF" w:rsidRPr="0054179D" w:rsidRDefault="00D232DF" w:rsidP="00D232DF">
      <w:pPr>
        <w:rPr>
          <w:rFonts w:asciiTheme="minorHAnsi" w:hAnsiTheme="minorHAnsi" w:cstheme="minorHAnsi"/>
          <w:szCs w:val="22"/>
        </w:rPr>
      </w:pPr>
      <w:r w:rsidRPr="0054179D">
        <w:rPr>
          <w:rFonts w:asciiTheme="minorHAnsi" w:hAnsiTheme="minorHAnsi" w:cstheme="minorHAnsi"/>
          <w:szCs w:val="22"/>
        </w:rPr>
        <w:t>Le</w:t>
      </w:r>
      <w:r w:rsidR="00DF430E">
        <w:rPr>
          <w:rFonts w:asciiTheme="minorHAnsi" w:hAnsiTheme="minorHAnsi" w:cstheme="minorHAnsi"/>
          <w:szCs w:val="22"/>
        </w:rPr>
        <w:t>s organisations syndicales représentatives suivantes :</w:t>
      </w:r>
    </w:p>
    <w:p w14:paraId="5B4C9984" w14:textId="77777777" w:rsidR="00DC79AB" w:rsidRPr="00CE4197" w:rsidRDefault="00DC79AB" w:rsidP="00DC79AB">
      <w:pPr>
        <w:ind w:right="-2"/>
        <w:contextualSpacing/>
        <w:rPr>
          <w:rFonts w:ascii="Calibri" w:hAnsi="Calibri" w:cs="Calibri"/>
          <w:szCs w:val="22"/>
        </w:rPr>
      </w:pPr>
    </w:p>
    <w:p w14:paraId="24AA4D33" w14:textId="766C2EB8" w:rsidR="00DC79AB" w:rsidRPr="00CE4197" w:rsidRDefault="00DC79AB" w:rsidP="0008411E">
      <w:pPr>
        <w:pStyle w:val="Paragraphedeliste"/>
        <w:numPr>
          <w:ilvl w:val="0"/>
          <w:numId w:val="1"/>
        </w:numPr>
        <w:ind w:right="-2"/>
        <w:contextualSpacing/>
        <w:rPr>
          <w:rFonts w:ascii="Calibri" w:hAnsi="Calibri" w:cs="Calibri"/>
          <w:szCs w:val="22"/>
        </w:rPr>
      </w:pPr>
      <w:r w:rsidRPr="00CE4197">
        <w:rPr>
          <w:rFonts w:ascii="Calibri" w:hAnsi="Calibri" w:cs="Calibri"/>
          <w:szCs w:val="22"/>
        </w:rPr>
        <w:t xml:space="preserve">Pour l’organisation syndicale </w:t>
      </w:r>
      <w:r w:rsidRPr="00CE4197">
        <w:rPr>
          <w:rFonts w:ascii="Calibri" w:hAnsi="Calibri" w:cs="Calibri"/>
          <w:b/>
          <w:szCs w:val="22"/>
        </w:rPr>
        <w:t>CGT-FO</w:t>
      </w:r>
      <w:r w:rsidRPr="00CE4197">
        <w:rPr>
          <w:rFonts w:ascii="Calibri" w:hAnsi="Calibri" w:cs="Calibri"/>
          <w:szCs w:val="22"/>
        </w:rPr>
        <w:t xml:space="preserve"> représentée par Monsieur </w:t>
      </w:r>
      <w:r w:rsidR="00194E39">
        <w:rPr>
          <w:rFonts w:ascii="Calibri" w:hAnsi="Calibri" w:cs="Calibri"/>
          <w:szCs w:val="22"/>
        </w:rPr>
        <w:t>David DI PERI</w:t>
      </w:r>
      <w:r w:rsidRPr="00CE4197">
        <w:rPr>
          <w:rFonts w:ascii="Calibri" w:hAnsi="Calibri" w:cs="Calibri"/>
          <w:szCs w:val="22"/>
        </w:rPr>
        <w:t xml:space="preserve"> agissant en qualité de délégué syndical central</w:t>
      </w:r>
    </w:p>
    <w:p w14:paraId="346054C0" w14:textId="77777777" w:rsidR="00DC79AB" w:rsidRPr="00CE4197" w:rsidRDefault="00DC79AB" w:rsidP="00DC79AB">
      <w:pPr>
        <w:pStyle w:val="Paragraphedeliste"/>
        <w:ind w:left="720" w:right="-2"/>
        <w:contextualSpacing/>
        <w:rPr>
          <w:rFonts w:ascii="Calibri" w:hAnsi="Calibri" w:cs="Calibri"/>
          <w:szCs w:val="22"/>
        </w:rPr>
      </w:pPr>
    </w:p>
    <w:p w14:paraId="6EA01E91" w14:textId="77777777" w:rsidR="00DC79AB" w:rsidRPr="00CE4197" w:rsidRDefault="00DC79AB" w:rsidP="0008411E">
      <w:pPr>
        <w:pStyle w:val="Paragraphedeliste"/>
        <w:numPr>
          <w:ilvl w:val="0"/>
          <w:numId w:val="1"/>
        </w:numPr>
        <w:ind w:right="-2"/>
        <w:contextualSpacing/>
        <w:rPr>
          <w:rFonts w:ascii="Calibri" w:hAnsi="Calibri" w:cs="Calibri"/>
          <w:szCs w:val="22"/>
        </w:rPr>
      </w:pPr>
      <w:r w:rsidRPr="00CE4197">
        <w:rPr>
          <w:rFonts w:ascii="Calibri" w:hAnsi="Calibri" w:cs="Calibri"/>
          <w:szCs w:val="22"/>
        </w:rPr>
        <w:t xml:space="preserve">Pour l’organisation syndicale </w:t>
      </w:r>
      <w:r w:rsidRPr="00CE4197">
        <w:rPr>
          <w:rFonts w:ascii="Calibri" w:hAnsi="Calibri" w:cs="Calibri"/>
          <w:b/>
          <w:szCs w:val="22"/>
        </w:rPr>
        <w:t>Sud Santé-Sociaux</w:t>
      </w:r>
      <w:r w:rsidRPr="00CE4197">
        <w:rPr>
          <w:rFonts w:ascii="Calibri" w:hAnsi="Calibri" w:cs="Calibri"/>
          <w:szCs w:val="22"/>
        </w:rPr>
        <w:t xml:space="preserve"> représentée par Madame Isabelle FOUILLET agissant en qualité de déléguée syndicale centrale </w:t>
      </w:r>
    </w:p>
    <w:p w14:paraId="0FC19232" w14:textId="77777777" w:rsidR="00DC79AB" w:rsidRPr="00CE4197" w:rsidRDefault="00DC79AB" w:rsidP="00DC79AB">
      <w:pPr>
        <w:pStyle w:val="Paragraphedeliste"/>
        <w:rPr>
          <w:rFonts w:ascii="Calibri" w:hAnsi="Calibri" w:cs="Calibri"/>
          <w:szCs w:val="22"/>
        </w:rPr>
      </w:pPr>
    </w:p>
    <w:p w14:paraId="101242D6" w14:textId="6AF96086" w:rsidR="00DC79AB" w:rsidRPr="00186B6C" w:rsidRDefault="00DC79AB" w:rsidP="0008411E">
      <w:pPr>
        <w:pStyle w:val="Paragraphedeliste"/>
        <w:numPr>
          <w:ilvl w:val="0"/>
          <w:numId w:val="1"/>
        </w:numPr>
        <w:ind w:left="709" w:right="-2"/>
        <w:contextualSpacing/>
        <w:rPr>
          <w:rFonts w:ascii="Calibri" w:hAnsi="Calibri" w:cs="Calibri"/>
          <w:szCs w:val="22"/>
        </w:rPr>
      </w:pPr>
      <w:r w:rsidRPr="00186B6C">
        <w:rPr>
          <w:rFonts w:ascii="Calibri" w:hAnsi="Calibri" w:cs="Calibri"/>
          <w:szCs w:val="22"/>
        </w:rPr>
        <w:t xml:space="preserve">Pour l’organisation syndicale </w:t>
      </w:r>
      <w:r w:rsidRPr="00186B6C">
        <w:rPr>
          <w:rFonts w:ascii="Calibri" w:hAnsi="Calibri" w:cs="Calibri"/>
          <w:b/>
          <w:szCs w:val="22"/>
        </w:rPr>
        <w:t xml:space="preserve">CFDT </w:t>
      </w:r>
      <w:r w:rsidRPr="00186B6C">
        <w:rPr>
          <w:rFonts w:ascii="Calibri" w:hAnsi="Calibri" w:cs="Calibri"/>
          <w:szCs w:val="22"/>
        </w:rPr>
        <w:t>représentée par Madame Corinne LANIO agissant en qualité de délégué</w:t>
      </w:r>
      <w:r>
        <w:rPr>
          <w:rFonts w:ascii="Calibri" w:hAnsi="Calibri" w:cs="Calibri"/>
          <w:szCs w:val="22"/>
        </w:rPr>
        <w:t>e</w:t>
      </w:r>
      <w:r w:rsidRPr="00186B6C">
        <w:rPr>
          <w:rFonts w:ascii="Calibri" w:hAnsi="Calibri" w:cs="Calibri"/>
          <w:szCs w:val="22"/>
        </w:rPr>
        <w:t xml:space="preserve"> syndical</w:t>
      </w:r>
      <w:r>
        <w:rPr>
          <w:rFonts w:ascii="Calibri" w:hAnsi="Calibri" w:cs="Calibri"/>
          <w:szCs w:val="22"/>
        </w:rPr>
        <w:t xml:space="preserve">e </w:t>
      </w:r>
      <w:r w:rsidR="008E1BD6">
        <w:rPr>
          <w:rFonts w:ascii="Calibri" w:hAnsi="Calibri" w:cs="Calibri"/>
          <w:szCs w:val="22"/>
        </w:rPr>
        <w:t>centrale</w:t>
      </w:r>
    </w:p>
    <w:p w14:paraId="279AC7D6" w14:textId="77777777" w:rsidR="00DC79AB" w:rsidRDefault="00DC79AB" w:rsidP="00DC79AB">
      <w:pPr>
        <w:pStyle w:val="Paragraphedeliste"/>
        <w:rPr>
          <w:rFonts w:ascii="Calibri" w:hAnsi="Calibri" w:cs="Calibri"/>
          <w:szCs w:val="22"/>
        </w:rPr>
      </w:pPr>
    </w:p>
    <w:p w14:paraId="3806BF03" w14:textId="77777777" w:rsidR="00DC79AB" w:rsidRPr="00CE4197" w:rsidRDefault="00DC79AB" w:rsidP="0008411E">
      <w:pPr>
        <w:pStyle w:val="Paragraphedeliste"/>
        <w:numPr>
          <w:ilvl w:val="0"/>
          <w:numId w:val="1"/>
        </w:numPr>
        <w:ind w:right="-2"/>
        <w:contextualSpacing/>
        <w:rPr>
          <w:rFonts w:ascii="Calibri" w:hAnsi="Calibri" w:cs="Calibri"/>
          <w:szCs w:val="22"/>
        </w:rPr>
      </w:pPr>
      <w:r w:rsidRPr="00CE4197">
        <w:rPr>
          <w:rFonts w:ascii="Calibri" w:hAnsi="Calibri" w:cs="Calibri"/>
          <w:szCs w:val="22"/>
        </w:rPr>
        <w:t xml:space="preserve">Pour l’organisation syndicale </w:t>
      </w:r>
      <w:r w:rsidRPr="00CE4197">
        <w:rPr>
          <w:rFonts w:ascii="Calibri" w:hAnsi="Calibri" w:cs="Calibri"/>
          <w:b/>
          <w:szCs w:val="22"/>
        </w:rPr>
        <w:t>CFE-CGC</w:t>
      </w:r>
      <w:r w:rsidRPr="00CE4197">
        <w:rPr>
          <w:rFonts w:ascii="Calibri" w:hAnsi="Calibri" w:cs="Calibri"/>
          <w:szCs w:val="22"/>
        </w:rPr>
        <w:t xml:space="preserve"> représentée par Madame Geneviève PERROCHEAU </w:t>
      </w:r>
    </w:p>
    <w:p w14:paraId="75DAB2EC" w14:textId="77777777" w:rsidR="00DC79AB" w:rsidRPr="00CE4197" w:rsidRDefault="00DC79AB" w:rsidP="00DC79AB">
      <w:pPr>
        <w:ind w:left="709" w:right="-2"/>
        <w:contextualSpacing/>
        <w:rPr>
          <w:rFonts w:ascii="Calibri" w:hAnsi="Calibri" w:cs="Calibri"/>
          <w:szCs w:val="22"/>
        </w:rPr>
      </w:pPr>
      <w:proofErr w:type="gramStart"/>
      <w:r w:rsidRPr="00CE4197">
        <w:rPr>
          <w:rFonts w:ascii="Calibri" w:hAnsi="Calibri" w:cs="Calibri"/>
          <w:szCs w:val="22"/>
        </w:rPr>
        <w:t>agissant</w:t>
      </w:r>
      <w:proofErr w:type="gramEnd"/>
      <w:r w:rsidRPr="00CE4197">
        <w:rPr>
          <w:rFonts w:ascii="Calibri" w:hAnsi="Calibri" w:cs="Calibri"/>
          <w:szCs w:val="22"/>
        </w:rPr>
        <w:t xml:space="preserve"> en qualité de déléguée syndicale centrale</w:t>
      </w:r>
    </w:p>
    <w:p w14:paraId="6C4CC6E0" w14:textId="5DF1DAF5" w:rsidR="00D71257" w:rsidRDefault="00D71257" w:rsidP="00A77213">
      <w:pPr>
        <w:ind w:right="-2"/>
        <w:contextualSpacing/>
        <w:rPr>
          <w:rFonts w:asciiTheme="minorHAnsi" w:hAnsiTheme="minorHAnsi" w:cstheme="minorHAnsi"/>
          <w:szCs w:val="22"/>
        </w:rPr>
      </w:pPr>
    </w:p>
    <w:p w14:paraId="56E508DF" w14:textId="00EACC41" w:rsidR="001F2572" w:rsidRPr="00DF430E" w:rsidRDefault="007B558A" w:rsidP="00DF430E">
      <w:pPr>
        <w:ind w:right="-2"/>
        <w:contextualSpacing/>
        <w:jc w:val="right"/>
        <w:rPr>
          <w:rFonts w:asciiTheme="minorHAnsi" w:hAnsiTheme="minorHAnsi" w:cstheme="minorHAnsi"/>
          <w:b/>
          <w:szCs w:val="22"/>
        </w:rPr>
      </w:pPr>
      <w:proofErr w:type="gramStart"/>
      <w:r>
        <w:rPr>
          <w:rFonts w:asciiTheme="minorHAnsi" w:hAnsiTheme="minorHAnsi" w:cstheme="minorHAnsi"/>
          <w:b/>
          <w:szCs w:val="22"/>
        </w:rPr>
        <w:t>d</w:t>
      </w:r>
      <w:r w:rsidR="00DF430E" w:rsidRPr="00DF430E">
        <w:rPr>
          <w:rFonts w:asciiTheme="minorHAnsi" w:hAnsiTheme="minorHAnsi" w:cstheme="minorHAnsi"/>
          <w:b/>
          <w:szCs w:val="22"/>
        </w:rPr>
        <w:t>’autre</w:t>
      </w:r>
      <w:proofErr w:type="gramEnd"/>
      <w:r w:rsidR="00DF430E" w:rsidRPr="00DF430E">
        <w:rPr>
          <w:rFonts w:asciiTheme="minorHAnsi" w:hAnsiTheme="minorHAnsi" w:cstheme="minorHAnsi"/>
          <w:b/>
          <w:szCs w:val="22"/>
        </w:rPr>
        <w:t xml:space="preserve"> part,</w:t>
      </w:r>
    </w:p>
    <w:p w14:paraId="30696712" w14:textId="18D6B0D7" w:rsidR="001F2572" w:rsidRDefault="001F2572" w:rsidP="00A77213">
      <w:pPr>
        <w:ind w:right="-2"/>
        <w:contextualSpacing/>
        <w:rPr>
          <w:rFonts w:asciiTheme="minorHAnsi" w:hAnsiTheme="minorHAnsi" w:cstheme="minorHAnsi"/>
          <w:szCs w:val="22"/>
        </w:rPr>
      </w:pPr>
    </w:p>
    <w:p w14:paraId="7F4AEC83" w14:textId="37524807" w:rsidR="001F2572" w:rsidRDefault="001F2572" w:rsidP="00A77213">
      <w:pPr>
        <w:ind w:right="-2"/>
        <w:contextualSpacing/>
        <w:rPr>
          <w:rFonts w:asciiTheme="minorHAnsi" w:hAnsiTheme="minorHAnsi" w:cstheme="minorHAnsi"/>
          <w:szCs w:val="22"/>
        </w:rPr>
      </w:pPr>
    </w:p>
    <w:p w14:paraId="43592C0C" w14:textId="10197908" w:rsidR="001F2572" w:rsidRDefault="001F2572" w:rsidP="00A77213">
      <w:pPr>
        <w:ind w:right="-2"/>
        <w:contextualSpacing/>
        <w:rPr>
          <w:rFonts w:asciiTheme="minorHAnsi" w:hAnsiTheme="minorHAnsi" w:cstheme="minorHAnsi"/>
          <w:szCs w:val="22"/>
        </w:rPr>
      </w:pPr>
    </w:p>
    <w:p w14:paraId="3C44E20D" w14:textId="77777777" w:rsidR="007B558A" w:rsidRDefault="007B558A" w:rsidP="00A77213">
      <w:pPr>
        <w:ind w:right="-2"/>
        <w:contextualSpacing/>
        <w:rPr>
          <w:rFonts w:asciiTheme="minorHAnsi" w:hAnsiTheme="minorHAnsi" w:cstheme="minorHAnsi"/>
          <w:szCs w:val="22"/>
        </w:rPr>
      </w:pPr>
    </w:p>
    <w:p w14:paraId="288FB8EC" w14:textId="2CB6023D" w:rsidR="001F2572" w:rsidRDefault="001F2572" w:rsidP="00A77213">
      <w:pPr>
        <w:ind w:right="-2"/>
        <w:contextualSpacing/>
        <w:rPr>
          <w:rFonts w:asciiTheme="minorHAnsi" w:hAnsiTheme="minorHAnsi" w:cstheme="minorHAnsi"/>
          <w:szCs w:val="22"/>
        </w:rPr>
      </w:pPr>
    </w:p>
    <w:p w14:paraId="5D80A318" w14:textId="1A569D2F" w:rsidR="001F2572" w:rsidRPr="00DF430E" w:rsidRDefault="00DF430E" w:rsidP="00A77213">
      <w:pPr>
        <w:ind w:right="-2"/>
        <w:contextualSpacing/>
        <w:rPr>
          <w:rFonts w:asciiTheme="minorHAnsi" w:hAnsiTheme="minorHAnsi" w:cstheme="minorHAnsi"/>
          <w:b/>
          <w:szCs w:val="22"/>
        </w:rPr>
      </w:pPr>
      <w:r w:rsidRPr="00DF430E">
        <w:rPr>
          <w:rFonts w:asciiTheme="minorHAnsi" w:hAnsiTheme="minorHAnsi" w:cstheme="minorHAnsi"/>
          <w:b/>
          <w:szCs w:val="22"/>
        </w:rPr>
        <w:t>Il a été convenu ce qui suit :</w:t>
      </w:r>
    </w:p>
    <w:p w14:paraId="6C20C21F" w14:textId="3FC40BD5" w:rsidR="001F2572" w:rsidRDefault="001F2572" w:rsidP="00A77213">
      <w:pPr>
        <w:ind w:right="-2"/>
        <w:contextualSpacing/>
        <w:rPr>
          <w:rFonts w:asciiTheme="minorHAnsi" w:hAnsiTheme="minorHAnsi" w:cstheme="minorHAnsi"/>
          <w:szCs w:val="22"/>
        </w:rPr>
      </w:pPr>
    </w:p>
    <w:p w14:paraId="5F06CBDC" w14:textId="72E8DC82" w:rsidR="001F2572" w:rsidRDefault="001F2572" w:rsidP="00A77213">
      <w:pPr>
        <w:ind w:right="-2"/>
        <w:contextualSpacing/>
        <w:rPr>
          <w:rFonts w:asciiTheme="minorHAnsi" w:hAnsiTheme="minorHAnsi" w:cstheme="minorHAnsi"/>
          <w:szCs w:val="22"/>
        </w:rPr>
      </w:pPr>
    </w:p>
    <w:p w14:paraId="6A60646E" w14:textId="434D78CB" w:rsidR="009D7F5A" w:rsidRDefault="009D7F5A">
      <w:pPr>
        <w:jc w:val="left"/>
        <w:rPr>
          <w:rFonts w:asciiTheme="minorHAnsi" w:hAnsiTheme="minorHAnsi" w:cstheme="minorHAnsi"/>
          <w:szCs w:val="22"/>
        </w:rPr>
      </w:pPr>
      <w:r>
        <w:rPr>
          <w:rFonts w:asciiTheme="minorHAnsi" w:hAnsiTheme="minorHAnsi" w:cstheme="minorHAnsi"/>
          <w:szCs w:val="22"/>
        </w:rPr>
        <w:br w:type="page"/>
      </w:r>
    </w:p>
    <w:p w14:paraId="6B12B8C1" w14:textId="77777777" w:rsidR="0054179D" w:rsidRPr="00396777" w:rsidRDefault="006A469A" w:rsidP="00396777">
      <w:pPr>
        <w:shd w:val="clear" w:color="auto" w:fill="EA560D"/>
        <w:spacing w:line="276" w:lineRule="auto"/>
        <w:ind w:left="1843" w:hanging="1843"/>
        <w:jc w:val="center"/>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lastRenderedPageBreak/>
        <w:t>PREAMBULE</w:t>
      </w:r>
    </w:p>
    <w:p w14:paraId="4846B422" w14:textId="77777777" w:rsidR="0054179D" w:rsidRPr="0054179D" w:rsidRDefault="0054179D" w:rsidP="00DE5113">
      <w:pPr>
        <w:ind w:right="-2"/>
        <w:rPr>
          <w:rFonts w:asciiTheme="minorHAnsi" w:hAnsiTheme="minorHAnsi" w:cstheme="minorHAnsi"/>
          <w:szCs w:val="22"/>
        </w:rPr>
      </w:pPr>
    </w:p>
    <w:p w14:paraId="35A36635" w14:textId="6E4E7527" w:rsidR="00A77213" w:rsidRDefault="00A77213" w:rsidP="00DE5113">
      <w:pPr>
        <w:pStyle w:val="Paragraphedeliste"/>
        <w:ind w:left="0" w:right="-2"/>
        <w:rPr>
          <w:rFonts w:asciiTheme="minorHAnsi" w:hAnsiTheme="minorHAnsi" w:cstheme="minorHAnsi"/>
          <w:szCs w:val="22"/>
        </w:rPr>
      </w:pPr>
    </w:p>
    <w:p w14:paraId="07D55843" w14:textId="2B78B8D6" w:rsidR="006A2609" w:rsidRPr="00D44D32" w:rsidRDefault="006A2609" w:rsidP="006A2609">
      <w:pPr>
        <w:spacing w:before="60"/>
        <w:rPr>
          <w:rFonts w:ascii="Calibri" w:hAnsi="Calibri" w:cs="Arial"/>
        </w:rPr>
      </w:pPr>
      <w:r w:rsidRPr="00D44D32">
        <w:rPr>
          <w:rFonts w:ascii="Calibri" w:hAnsi="Calibri" w:cs="Arial"/>
        </w:rPr>
        <w:t>Le présent accord (ci-après « </w:t>
      </w:r>
      <w:r w:rsidRPr="00D44D32">
        <w:rPr>
          <w:rFonts w:ascii="Calibri" w:hAnsi="Calibri" w:cs="Arial"/>
          <w:b/>
          <w:bCs/>
        </w:rPr>
        <w:t>l’Accord</w:t>
      </w:r>
      <w:r w:rsidRPr="00D44D32">
        <w:rPr>
          <w:rFonts w:ascii="Calibri" w:hAnsi="Calibri" w:cs="Arial"/>
        </w:rPr>
        <w:t> ») met en place, au sein de l’Entreprise</w:t>
      </w:r>
      <w:r w:rsidRPr="00D44D32">
        <w:rPr>
          <w:rFonts w:ascii="Calibri" w:hAnsi="Calibri" w:cs="Arial"/>
          <w:bCs/>
        </w:rPr>
        <w:t>, un compte épargne temps (ci-après le « </w:t>
      </w:r>
      <w:r w:rsidRPr="00D44D32">
        <w:rPr>
          <w:rFonts w:ascii="Calibri" w:hAnsi="Calibri" w:cs="Arial"/>
          <w:b/>
        </w:rPr>
        <w:t>CET</w:t>
      </w:r>
      <w:r w:rsidRPr="00D44D32">
        <w:rPr>
          <w:rFonts w:ascii="Calibri" w:hAnsi="Calibri" w:cs="Arial"/>
          <w:bCs/>
        </w:rPr>
        <w:t> »).</w:t>
      </w:r>
      <w:r>
        <w:rPr>
          <w:rFonts w:ascii="Calibri" w:hAnsi="Calibri" w:cs="Arial"/>
          <w:bCs/>
        </w:rPr>
        <w:t xml:space="preserve"> </w:t>
      </w:r>
      <w:r w:rsidRPr="00D44D32">
        <w:rPr>
          <w:rFonts w:ascii="Calibri" w:hAnsi="Calibri" w:cs="Arial"/>
        </w:rPr>
        <w:t>Il est conclu dans le cadre des articles L. 3151-1 et suivants du Code du travail.</w:t>
      </w:r>
    </w:p>
    <w:p w14:paraId="1EA7B13F" w14:textId="77777777" w:rsidR="006A2609" w:rsidRPr="00D44D32" w:rsidRDefault="006A2609" w:rsidP="006A2609">
      <w:pPr>
        <w:rPr>
          <w:rFonts w:ascii="Calibri" w:hAnsi="Calibri" w:cs="Arial"/>
          <w:b/>
          <w:color w:val="800080"/>
        </w:rPr>
      </w:pPr>
    </w:p>
    <w:p w14:paraId="22478C7D" w14:textId="77777777" w:rsidR="006A2609" w:rsidRPr="00D44D32" w:rsidRDefault="006A2609" w:rsidP="006A2609">
      <w:pPr>
        <w:rPr>
          <w:rFonts w:ascii="Calibri" w:hAnsi="Calibri" w:cs="Arial"/>
        </w:rPr>
      </w:pPr>
      <w:r w:rsidRPr="00D44D32">
        <w:rPr>
          <w:rFonts w:ascii="Calibri" w:hAnsi="Calibri" w:cs="Arial"/>
        </w:rPr>
        <w:t>Conformément aux articles L. 3152-2 et L. 3152-3 du Code du travail, l’Accord définit les modalités de gestion du CET et détermine :</w:t>
      </w:r>
    </w:p>
    <w:p w14:paraId="2DE55FA4" w14:textId="77777777" w:rsidR="006A2609" w:rsidRPr="00D44D32" w:rsidRDefault="006A2609" w:rsidP="006A2609">
      <w:pPr>
        <w:rPr>
          <w:rFonts w:ascii="Calibri" w:hAnsi="Calibri" w:cs="Arial"/>
        </w:rPr>
      </w:pPr>
    </w:p>
    <w:p w14:paraId="5392F450" w14:textId="77777777" w:rsidR="006A2609" w:rsidRPr="00D44D32" w:rsidRDefault="006A2609" w:rsidP="0008411E">
      <w:pPr>
        <w:numPr>
          <w:ilvl w:val="0"/>
          <w:numId w:val="6"/>
        </w:numPr>
        <w:rPr>
          <w:rFonts w:ascii="Calibri" w:hAnsi="Calibri" w:cs="Arial"/>
        </w:rPr>
      </w:pPr>
      <w:proofErr w:type="gramStart"/>
      <w:r w:rsidRPr="00D44D32">
        <w:rPr>
          <w:rFonts w:ascii="Calibri" w:hAnsi="Calibri" w:cs="Arial"/>
        </w:rPr>
        <w:t>les</w:t>
      </w:r>
      <w:proofErr w:type="gramEnd"/>
      <w:r w:rsidRPr="00D44D32">
        <w:rPr>
          <w:rFonts w:ascii="Calibri" w:hAnsi="Calibri" w:cs="Arial"/>
        </w:rPr>
        <w:t xml:space="preserve"> conditions d’alimentation en temps et en argent du CET, </w:t>
      </w:r>
    </w:p>
    <w:p w14:paraId="47B383D1" w14:textId="77777777" w:rsidR="006A2609" w:rsidRPr="00D44D32" w:rsidRDefault="006A2609" w:rsidP="0008411E">
      <w:pPr>
        <w:numPr>
          <w:ilvl w:val="0"/>
          <w:numId w:val="6"/>
        </w:numPr>
        <w:rPr>
          <w:rFonts w:ascii="Calibri" w:hAnsi="Calibri" w:cs="Arial"/>
        </w:rPr>
      </w:pPr>
      <w:proofErr w:type="gramStart"/>
      <w:r w:rsidRPr="00D44D32">
        <w:rPr>
          <w:rFonts w:ascii="Calibri" w:hAnsi="Calibri" w:cs="Arial"/>
        </w:rPr>
        <w:t>les</w:t>
      </w:r>
      <w:proofErr w:type="gramEnd"/>
      <w:r w:rsidRPr="00D44D32">
        <w:rPr>
          <w:rFonts w:ascii="Calibri" w:hAnsi="Calibri" w:cs="Arial"/>
        </w:rPr>
        <w:t xml:space="preserve"> conditions d’utilisation des droits affectés sur le CET,</w:t>
      </w:r>
    </w:p>
    <w:p w14:paraId="4CD4D233" w14:textId="77777777" w:rsidR="006A2609" w:rsidRPr="00D44D32" w:rsidRDefault="006A2609" w:rsidP="0008411E">
      <w:pPr>
        <w:numPr>
          <w:ilvl w:val="0"/>
          <w:numId w:val="6"/>
        </w:numPr>
        <w:rPr>
          <w:rFonts w:ascii="Calibri" w:hAnsi="Calibri" w:cs="Arial"/>
        </w:rPr>
      </w:pPr>
      <w:proofErr w:type="gramStart"/>
      <w:r w:rsidRPr="00D44D32">
        <w:rPr>
          <w:rFonts w:ascii="Calibri" w:hAnsi="Calibri" w:cs="Arial"/>
        </w:rPr>
        <w:t>les</w:t>
      </w:r>
      <w:proofErr w:type="gramEnd"/>
      <w:r w:rsidRPr="00D44D32">
        <w:rPr>
          <w:rFonts w:ascii="Calibri" w:hAnsi="Calibri" w:cs="Arial"/>
        </w:rPr>
        <w:t xml:space="preserve"> conditions de liquidation des droits affectés sur le CET,</w:t>
      </w:r>
    </w:p>
    <w:p w14:paraId="1B90D03D" w14:textId="77777777" w:rsidR="006A2609" w:rsidRPr="00D44D32" w:rsidRDefault="006A2609" w:rsidP="0008411E">
      <w:pPr>
        <w:numPr>
          <w:ilvl w:val="0"/>
          <w:numId w:val="6"/>
        </w:numPr>
        <w:rPr>
          <w:rFonts w:ascii="Calibri" w:hAnsi="Calibri" w:cs="Arial"/>
        </w:rPr>
      </w:pPr>
      <w:proofErr w:type="gramStart"/>
      <w:r w:rsidRPr="00D44D32">
        <w:rPr>
          <w:rFonts w:ascii="Calibri" w:hAnsi="Calibri" w:cs="Arial"/>
        </w:rPr>
        <w:t>les</w:t>
      </w:r>
      <w:proofErr w:type="gramEnd"/>
      <w:r w:rsidRPr="00D44D32">
        <w:rPr>
          <w:rFonts w:ascii="Calibri" w:hAnsi="Calibri" w:cs="Arial"/>
        </w:rPr>
        <w:t xml:space="preserve"> conditions de transfert des droits affectés sur le CET de l’Entreprise à une autre. </w:t>
      </w:r>
    </w:p>
    <w:p w14:paraId="109BE40C" w14:textId="49D393AB" w:rsidR="006A2609" w:rsidRDefault="006A2609" w:rsidP="006A2609">
      <w:pPr>
        <w:rPr>
          <w:rFonts w:ascii="Calibri" w:hAnsi="Calibri" w:cs="Arial"/>
          <w:b/>
        </w:rPr>
      </w:pPr>
    </w:p>
    <w:p w14:paraId="0989CA5F" w14:textId="325C95DC" w:rsidR="00123F34" w:rsidRDefault="00123F34">
      <w:pPr>
        <w:jc w:val="left"/>
        <w:rPr>
          <w:rFonts w:ascii="Calibri" w:hAnsi="Calibri" w:cs="Arial"/>
          <w:b/>
        </w:rPr>
      </w:pPr>
      <w:r>
        <w:rPr>
          <w:rFonts w:ascii="Calibri" w:hAnsi="Calibri" w:cs="Arial"/>
          <w:b/>
        </w:rPr>
        <w:br w:type="page"/>
      </w:r>
    </w:p>
    <w:p w14:paraId="1D91623E" w14:textId="3AE8C961" w:rsidR="006A2609" w:rsidRPr="006A2609" w:rsidRDefault="006A2609" w:rsidP="006A2609">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6A2609">
        <w:rPr>
          <w:rFonts w:asciiTheme="minorHAnsi" w:eastAsia="MS Mincho" w:hAnsiTheme="minorHAnsi" w:cstheme="minorHAnsi"/>
          <w:b/>
          <w:bCs/>
          <w:color w:val="FFFFFF" w:themeColor="background1"/>
          <w:sz w:val="24"/>
          <w:szCs w:val="24"/>
        </w:rPr>
        <w:lastRenderedPageBreak/>
        <w:t>ARTICLE 1</w:t>
      </w:r>
      <w:r>
        <w:rPr>
          <w:rFonts w:asciiTheme="minorHAnsi" w:eastAsia="MS Mincho" w:hAnsiTheme="minorHAnsi" w:cstheme="minorHAnsi"/>
          <w:b/>
          <w:bCs/>
          <w:color w:val="FFFFFF" w:themeColor="background1"/>
          <w:sz w:val="24"/>
          <w:szCs w:val="24"/>
        </w:rPr>
        <w:t xml:space="preserve"> </w:t>
      </w:r>
      <w:r w:rsidRPr="006A2609">
        <w:rPr>
          <w:rFonts w:asciiTheme="minorHAnsi" w:eastAsia="MS Mincho" w:hAnsiTheme="minorHAnsi" w:cstheme="minorHAnsi"/>
          <w:b/>
          <w:bCs/>
          <w:color w:val="FFFFFF" w:themeColor="background1"/>
          <w:sz w:val="24"/>
          <w:szCs w:val="24"/>
        </w:rPr>
        <w:t>–</w:t>
      </w:r>
      <w:r>
        <w:rPr>
          <w:rFonts w:asciiTheme="minorHAnsi" w:eastAsia="MS Mincho" w:hAnsiTheme="minorHAnsi" w:cstheme="minorHAnsi"/>
          <w:b/>
          <w:bCs/>
          <w:color w:val="FFFFFF" w:themeColor="background1"/>
          <w:sz w:val="24"/>
          <w:szCs w:val="24"/>
        </w:rPr>
        <w:t xml:space="preserve"> OBJET</w:t>
      </w:r>
    </w:p>
    <w:p w14:paraId="6D72B332" w14:textId="77777777" w:rsidR="006A2609" w:rsidRPr="00123F34" w:rsidRDefault="006A2609" w:rsidP="006A2609">
      <w:pPr>
        <w:rPr>
          <w:rFonts w:asciiTheme="minorHAnsi" w:hAnsiTheme="minorHAnsi" w:cstheme="minorHAnsi"/>
          <w:b/>
          <w:szCs w:val="22"/>
        </w:rPr>
      </w:pPr>
    </w:p>
    <w:p w14:paraId="64517ABA" w14:textId="77777777" w:rsidR="006A2609" w:rsidRPr="00123F34" w:rsidRDefault="006A2609" w:rsidP="006A2609">
      <w:pPr>
        <w:pStyle w:val="Corpsdetexte2"/>
        <w:spacing w:line="240" w:lineRule="auto"/>
        <w:rPr>
          <w:rFonts w:asciiTheme="minorHAnsi" w:hAnsiTheme="minorHAnsi" w:cstheme="minorHAnsi"/>
          <w:bCs/>
          <w:iCs/>
          <w:szCs w:val="22"/>
        </w:rPr>
      </w:pPr>
      <w:r w:rsidRPr="00123F34">
        <w:rPr>
          <w:rFonts w:asciiTheme="minorHAnsi" w:hAnsiTheme="minorHAnsi" w:cstheme="minorHAnsi"/>
          <w:bCs/>
          <w:iCs/>
          <w:szCs w:val="22"/>
        </w:rPr>
        <w:t>Le CET, basé sur le volontariat, a pour finalité de permettre aux salariés bénéficiaires :</w:t>
      </w:r>
    </w:p>
    <w:p w14:paraId="7562CD12" w14:textId="77777777" w:rsidR="006A2609" w:rsidRPr="00123F34" w:rsidRDefault="006A2609" w:rsidP="00E615E5">
      <w:pPr>
        <w:numPr>
          <w:ilvl w:val="0"/>
          <w:numId w:val="6"/>
        </w:numPr>
        <w:spacing w:after="120"/>
        <w:rPr>
          <w:rFonts w:asciiTheme="minorHAnsi" w:hAnsiTheme="minorHAnsi" w:cstheme="minorHAnsi"/>
          <w:szCs w:val="22"/>
        </w:rPr>
      </w:pPr>
      <w:proofErr w:type="gramStart"/>
      <w:r w:rsidRPr="00123F34">
        <w:rPr>
          <w:rFonts w:asciiTheme="minorHAnsi" w:hAnsiTheme="minorHAnsi" w:cstheme="minorHAnsi"/>
          <w:szCs w:val="22"/>
        </w:rPr>
        <w:t>d’accumuler</w:t>
      </w:r>
      <w:proofErr w:type="gramEnd"/>
      <w:r w:rsidRPr="00123F34">
        <w:rPr>
          <w:rFonts w:asciiTheme="minorHAnsi" w:hAnsiTheme="minorHAnsi" w:cstheme="minorHAnsi"/>
          <w:szCs w:val="22"/>
        </w:rPr>
        <w:t xml:space="preserve"> des droits à congé rémunéré pour développer un projet personnel, engager une action de longue durée (formation), favoriser un passage à temps partiel ou anticiper un départ en retraite.</w:t>
      </w:r>
    </w:p>
    <w:p w14:paraId="545FDC52" w14:textId="77777777" w:rsidR="006A2609" w:rsidRPr="00123F34" w:rsidRDefault="006A2609" w:rsidP="00E615E5">
      <w:pPr>
        <w:numPr>
          <w:ilvl w:val="0"/>
          <w:numId w:val="6"/>
        </w:numPr>
        <w:spacing w:after="120"/>
        <w:rPr>
          <w:rFonts w:asciiTheme="minorHAnsi" w:hAnsiTheme="minorHAnsi" w:cstheme="minorHAnsi"/>
          <w:szCs w:val="22"/>
        </w:rPr>
      </w:pPr>
      <w:proofErr w:type="gramStart"/>
      <w:r w:rsidRPr="00123F34">
        <w:rPr>
          <w:rFonts w:asciiTheme="minorHAnsi" w:hAnsiTheme="minorHAnsi" w:cstheme="minorHAnsi"/>
          <w:szCs w:val="22"/>
        </w:rPr>
        <w:t>de</w:t>
      </w:r>
      <w:proofErr w:type="gramEnd"/>
      <w:r w:rsidRPr="00123F34">
        <w:rPr>
          <w:rFonts w:asciiTheme="minorHAnsi" w:hAnsiTheme="minorHAnsi" w:cstheme="minorHAnsi"/>
          <w:szCs w:val="22"/>
        </w:rPr>
        <w:t xml:space="preserve"> bénéficier, sous conditions, d’une rémunération immédiate ou différée, en contrepartie des périodes de congés ou de repos, non prises.</w:t>
      </w:r>
    </w:p>
    <w:p w14:paraId="55774578" w14:textId="7B4A4476" w:rsidR="006A2609" w:rsidRPr="00123F34" w:rsidRDefault="00E615E5" w:rsidP="00323E49">
      <w:pPr>
        <w:numPr>
          <w:ilvl w:val="0"/>
          <w:numId w:val="6"/>
        </w:numPr>
        <w:spacing w:after="120"/>
        <w:rPr>
          <w:rFonts w:asciiTheme="minorHAnsi" w:hAnsiTheme="minorHAnsi" w:cstheme="minorHAnsi"/>
          <w:szCs w:val="22"/>
        </w:rPr>
      </w:pPr>
      <w:proofErr w:type="gramStart"/>
      <w:r>
        <w:rPr>
          <w:rFonts w:asciiTheme="minorHAnsi" w:hAnsiTheme="minorHAnsi" w:cstheme="minorHAnsi"/>
          <w:szCs w:val="22"/>
        </w:rPr>
        <w:t>d</w:t>
      </w:r>
      <w:r w:rsidRPr="00123F34">
        <w:rPr>
          <w:rFonts w:asciiTheme="minorHAnsi" w:hAnsiTheme="minorHAnsi" w:cstheme="minorHAnsi"/>
          <w:szCs w:val="22"/>
        </w:rPr>
        <w:t>’alimenter</w:t>
      </w:r>
      <w:proofErr w:type="gramEnd"/>
      <w:r w:rsidR="006A2609" w:rsidRPr="00123F34">
        <w:rPr>
          <w:rFonts w:asciiTheme="minorHAnsi" w:hAnsiTheme="minorHAnsi" w:cstheme="minorHAnsi"/>
          <w:szCs w:val="22"/>
        </w:rPr>
        <w:t xml:space="preserve"> le(s) plan(s) d’épargne salariale de l’Entreprise. </w:t>
      </w:r>
    </w:p>
    <w:p w14:paraId="584EB3F1" w14:textId="7F617E0B" w:rsidR="00DD55D1" w:rsidRDefault="006A2609" w:rsidP="00323E49">
      <w:pPr>
        <w:pStyle w:val="Paragraphedeliste"/>
        <w:numPr>
          <w:ilvl w:val="0"/>
          <w:numId w:val="13"/>
        </w:numPr>
        <w:spacing w:after="120"/>
        <w:ind w:left="709"/>
        <w:rPr>
          <w:rFonts w:asciiTheme="minorHAnsi" w:hAnsiTheme="minorHAnsi" w:cstheme="minorHAnsi"/>
          <w:szCs w:val="22"/>
        </w:rPr>
      </w:pPr>
      <w:proofErr w:type="gramStart"/>
      <w:r w:rsidRPr="00123F34">
        <w:rPr>
          <w:rFonts w:asciiTheme="minorHAnsi" w:hAnsiTheme="minorHAnsi" w:cstheme="minorHAnsi"/>
          <w:szCs w:val="22"/>
        </w:rPr>
        <w:t>de</w:t>
      </w:r>
      <w:proofErr w:type="gramEnd"/>
      <w:r w:rsidRPr="00123F34">
        <w:rPr>
          <w:rFonts w:asciiTheme="minorHAnsi" w:hAnsiTheme="minorHAnsi" w:cstheme="minorHAnsi"/>
          <w:szCs w:val="22"/>
        </w:rPr>
        <w:t xml:space="preserve"> </w:t>
      </w:r>
      <w:r w:rsidR="00194E39">
        <w:rPr>
          <w:rFonts w:asciiTheme="minorHAnsi" w:hAnsiTheme="minorHAnsi" w:cstheme="minorHAnsi"/>
          <w:szCs w:val="22"/>
        </w:rPr>
        <w:t xml:space="preserve">financer en tout ou partie le </w:t>
      </w:r>
      <w:r w:rsidRPr="00123F34">
        <w:rPr>
          <w:rFonts w:asciiTheme="minorHAnsi" w:hAnsiTheme="minorHAnsi" w:cstheme="minorHAnsi"/>
          <w:szCs w:val="22"/>
        </w:rPr>
        <w:t>rach</w:t>
      </w:r>
      <w:r w:rsidR="00194E39">
        <w:rPr>
          <w:rFonts w:asciiTheme="minorHAnsi" w:hAnsiTheme="minorHAnsi" w:cstheme="minorHAnsi"/>
          <w:szCs w:val="22"/>
        </w:rPr>
        <w:t>at</w:t>
      </w:r>
      <w:r w:rsidRPr="00123F34">
        <w:rPr>
          <w:rFonts w:asciiTheme="minorHAnsi" w:hAnsiTheme="minorHAnsi" w:cstheme="minorHAnsi"/>
          <w:szCs w:val="22"/>
        </w:rPr>
        <w:t xml:space="preserve"> des </w:t>
      </w:r>
      <w:r w:rsidR="00194E39">
        <w:rPr>
          <w:rFonts w:asciiTheme="minorHAnsi" w:hAnsiTheme="minorHAnsi" w:cstheme="minorHAnsi"/>
          <w:szCs w:val="22"/>
        </w:rPr>
        <w:t>trimestres</w:t>
      </w:r>
      <w:r w:rsidRPr="00123F34">
        <w:rPr>
          <w:rFonts w:asciiTheme="minorHAnsi" w:hAnsiTheme="minorHAnsi" w:cstheme="minorHAnsi"/>
          <w:szCs w:val="22"/>
        </w:rPr>
        <w:t xml:space="preserve"> de retraite manquants dans le cadre de l’article L. 351-14-1 du Code de la sécurité sociale.</w:t>
      </w:r>
    </w:p>
    <w:p w14:paraId="44B6433E" w14:textId="77777777" w:rsidR="00DD55D1" w:rsidRDefault="00DD55D1" w:rsidP="00EA26AA">
      <w:pPr>
        <w:rPr>
          <w:rFonts w:asciiTheme="minorHAnsi" w:hAnsiTheme="minorHAnsi" w:cstheme="minorHAnsi"/>
          <w:szCs w:val="22"/>
        </w:rPr>
      </w:pPr>
    </w:p>
    <w:p w14:paraId="6D753033" w14:textId="06A1DB84" w:rsidR="0091145C" w:rsidRPr="00DD55D1" w:rsidRDefault="0091145C" w:rsidP="00EA26AA">
      <w:pPr>
        <w:rPr>
          <w:rFonts w:asciiTheme="minorHAnsi" w:hAnsiTheme="minorHAnsi" w:cstheme="minorHAnsi"/>
          <w:szCs w:val="22"/>
        </w:rPr>
      </w:pPr>
      <w:r w:rsidRPr="00DD55D1">
        <w:rPr>
          <w:rFonts w:asciiTheme="minorHAnsi" w:hAnsiTheme="minorHAnsi" w:cstheme="minorHAnsi"/>
          <w:szCs w:val="22"/>
        </w:rPr>
        <w:t xml:space="preserve">L’absence liée à la pose du CET ne peut être préjudiciable pour l’attribution de la BIC qui s’évalue </w:t>
      </w:r>
      <w:r w:rsidR="00C06E5F" w:rsidRPr="00DD55D1">
        <w:rPr>
          <w:rFonts w:asciiTheme="minorHAnsi" w:hAnsiTheme="minorHAnsi" w:cstheme="minorHAnsi"/>
          <w:szCs w:val="22"/>
        </w:rPr>
        <w:t>sur le temps de présence du salarié</w:t>
      </w:r>
    </w:p>
    <w:p w14:paraId="192C762F" w14:textId="51F40113" w:rsidR="006A2609" w:rsidRDefault="006A2609" w:rsidP="006A2609">
      <w:pPr>
        <w:rPr>
          <w:rFonts w:asciiTheme="minorHAnsi" w:hAnsiTheme="minorHAnsi" w:cstheme="minorHAnsi"/>
          <w:bCs/>
          <w:szCs w:val="22"/>
        </w:rPr>
      </w:pPr>
    </w:p>
    <w:p w14:paraId="18DA1391" w14:textId="37DB63AD" w:rsidR="00123F34" w:rsidRDefault="00123F34" w:rsidP="006A2609">
      <w:pPr>
        <w:rPr>
          <w:rFonts w:asciiTheme="minorHAnsi" w:hAnsiTheme="minorHAnsi" w:cstheme="minorHAnsi"/>
          <w:bCs/>
          <w:szCs w:val="22"/>
        </w:rPr>
      </w:pPr>
    </w:p>
    <w:p w14:paraId="59BEBA98" w14:textId="77777777" w:rsidR="006A2609" w:rsidRPr="00123F34" w:rsidRDefault="006A2609" w:rsidP="006A2609">
      <w:pPr>
        <w:rPr>
          <w:rFonts w:asciiTheme="minorHAnsi" w:hAnsiTheme="minorHAnsi" w:cstheme="minorHAnsi"/>
          <w:szCs w:val="22"/>
        </w:rPr>
      </w:pPr>
    </w:p>
    <w:p w14:paraId="05094B0A" w14:textId="74A222F2" w:rsidR="006A2609" w:rsidRPr="006A2609" w:rsidRDefault="006A2609" w:rsidP="006A2609">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6A2609">
        <w:rPr>
          <w:rFonts w:asciiTheme="minorHAnsi" w:eastAsia="MS Mincho" w:hAnsiTheme="minorHAnsi" w:cstheme="minorHAnsi"/>
          <w:b/>
          <w:bCs/>
          <w:color w:val="FFFFFF" w:themeColor="background1"/>
          <w:sz w:val="24"/>
          <w:szCs w:val="24"/>
        </w:rPr>
        <w:t>AR</w:t>
      </w:r>
      <w:r>
        <w:rPr>
          <w:rFonts w:asciiTheme="minorHAnsi" w:eastAsia="MS Mincho" w:hAnsiTheme="minorHAnsi" w:cstheme="minorHAnsi"/>
          <w:b/>
          <w:bCs/>
          <w:color w:val="FFFFFF" w:themeColor="background1"/>
          <w:sz w:val="24"/>
          <w:szCs w:val="24"/>
        </w:rPr>
        <w:t xml:space="preserve">TICLE 2 </w:t>
      </w:r>
      <w:r w:rsidRPr="006A2609">
        <w:rPr>
          <w:rFonts w:asciiTheme="minorHAnsi" w:eastAsia="MS Mincho" w:hAnsiTheme="minorHAnsi" w:cstheme="minorHAnsi"/>
          <w:b/>
          <w:bCs/>
          <w:color w:val="FFFFFF" w:themeColor="background1"/>
          <w:sz w:val="24"/>
          <w:szCs w:val="24"/>
        </w:rPr>
        <w:t xml:space="preserve">- SALARIES BENEFICIAIRES </w:t>
      </w:r>
    </w:p>
    <w:p w14:paraId="50906EBC" w14:textId="77777777" w:rsidR="006A2609" w:rsidRPr="006A2609" w:rsidRDefault="006A2609" w:rsidP="006A2609">
      <w:pPr>
        <w:rPr>
          <w:rFonts w:ascii="Calibri" w:hAnsi="Calibri" w:cs="Arial"/>
          <w:bCs/>
          <w:iCs/>
        </w:rPr>
      </w:pPr>
    </w:p>
    <w:p w14:paraId="4FF513AA" w14:textId="77777777" w:rsidR="006A2609" w:rsidRPr="00D44D32" w:rsidRDefault="006A2609" w:rsidP="006A2609">
      <w:pPr>
        <w:rPr>
          <w:rFonts w:ascii="Calibri" w:hAnsi="Calibri" w:cs="Arial"/>
        </w:rPr>
      </w:pPr>
      <w:r w:rsidRPr="00D44D32">
        <w:rPr>
          <w:rFonts w:ascii="Calibri" w:hAnsi="Calibri" w:cs="Arial"/>
        </w:rPr>
        <w:t xml:space="preserve">Tout salarié ayant une </w:t>
      </w:r>
      <w:r w:rsidRPr="00D44D32">
        <w:rPr>
          <w:rFonts w:ascii="Calibri" w:hAnsi="Calibri" w:cs="Arial"/>
          <w:iCs/>
        </w:rPr>
        <w:t>ancienneté de 6 mois</w:t>
      </w:r>
      <w:r w:rsidRPr="00D44D32">
        <w:rPr>
          <w:rFonts w:ascii="Calibri" w:hAnsi="Calibri" w:cs="Arial"/>
        </w:rPr>
        <w:t xml:space="preserve"> continus dans l’entreprise peut bénéficier du CET mis en place par l’Accord.</w:t>
      </w:r>
    </w:p>
    <w:p w14:paraId="080033C8" w14:textId="2ADEDE57" w:rsidR="006A2609" w:rsidRDefault="006A2609" w:rsidP="006A2609">
      <w:pPr>
        <w:rPr>
          <w:rFonts w:ascii="Calibri" w:hAnsi="Calibri" w:cs="Arial"/>
        </w:rPr>
      </w:pPr>
    </w:p>
    <w:p w14:paraId="43046C5F" w14:textId="77777777" w:rsidR="00123F34" w:rsidRPr="006A2609" w:rsidRDefault="00123F34" w:rsidP="006A2609">
      <w:pPr>
        <w:rPr>
          <w:rFonts w:ascii="Calibri" w:hAnsi="Calibri" w:cs="Arial"/>
        </w:rPr>
      </w:pPr>
    </w:p>
    <w:p w14:paraId="0ACF3D07" w14:textId="77777777" w:rsidR="006A2609" w:rsidRPr="006A2609" w:rsidRDefault="006A2609" w:rsidP="006A2609">
      <w:pPr>
        <w:rPr>
          <w:rFonts w:ascii="Calibri" w:hAnsi="Calibri" w:cs="Arial"/>
        </w:rPr>
      </w:pPr>
    </w:p>
    <w:p w14:paraId="4B64DFF4" w14:textId="06C51008" w:rsidR="006A2609" w:rsidRPr="006A2609" w:rsidRDefault="00123F34" w:rsidP="006A2609">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Pr>
          <w:rFonts w:asciiTheme="minorHAnsi" w:eastAsia="MS Mincho" w:hAnsiTheme="minorHAnsi" w:cstheme="minorHAnsi"/>
          <w:b/>
          <w:bCs/>
          <w:color w:val="FFFFFF" w:themeColor="background1"/>
          <w:sz w:val="24"/>
          <w:szCs w:val="24"/>
        </w:rPr>
        <w:t xml:space="preserve">ARTICLE 3 </w:t>
      </w:r>
      <w:r w:rsidR="006A2609" w:rsidRPr="006A2609">
        <w:rPr>
          <w:rFonts w:asciiTheme="minorHAnsi" w:eastAsia="MS Mincho" w:hAnsiTheme="minorHAnsi" w:cstheme="minorHAnsi"/>
          <w:b/>
          <w:bCs/>
          <w:color w:val="FFFFFF" w:themeColor="background1"/>
          <w:sz w:val="24"/>
          <w:szCs w:val="24"/>
        </w:rPr>
        <w:t xml:space="preserve">- ALIMENTATION DU CET </w:t>
      </w:r>
    </w:p>
    <w:p w14:paraId="77F06622" w14:textId="77777777" w:rsidR="006A2609" w:rsidRPr="00D44D32" w:rsidRDefault="006A2609" w:rsidP="006A2609">
      <w:pPr>
        <w:rPr>
          <w:rFonts w:ascii="Calibri" w:hAnsi="Calibri" w:cs="Arial"/>
        </w:rPr>
      </w:pPr>
    </w:p>
    <w:p w14:paraId="5C8B2607" w14:textId="77777777" w:rsidR="006A2609" w:rsidRPr="00D44D32" w:rsidRDefault="006A2609" w:rsidP="006A2609">
      <w:pPr>
        <w:rPr>
          <w:rFonts w:ascii="Calibri" w:hAnsi="Calibri" w:cs="Arial"/>
        </w:rPr>
      </w:pPr>
      <w:r w:rsidRPr="00D44D32">
        <w:rPr>
          <w:rFonts w:ascii="Calibri" w:hAnsi="Calibri" w:cs="Arial"/>
        </w:rPr>
        <w:t>Le CET peut être alimenté par les éléments temporels et/ou monétaires suivants : </w:t>
      </w:r>
      <w:r w:rsidRPr="00D44D32" w:rsidDel="002161B6">
        <w:rPr>
          <w:rFonts w:ascii="Calibri" w:hAnsi="Calibri" w:cs="Arial"/>
          <w:iCs/>
        </w:rPr>
        <w:t xml:space="preserve"> </w:t>
      </w:r>
    </w:p>
    <w:p w14:paraId="4091C322" w14:textId="04DC0BE4" w:rsidR="006A2609" w:rsidRPr="006A2609" w:rsidRDefault="006A2609" w:rsidP="006A2609">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 xml:space="preserve">3.1 </w:t>
      </w:r>
      <w:r w:rsidRPr="006A2609">
        <w:rPr>
          <w:rFonts w:asciiTheme="minorHAnsi" w:hAnsiTheme="minorHAnsi" w:cstheme="minorHAnsi"/>
          <w:b/>
          <w:sz w:val="24"/>
          <w:szCs w:val="24"/>
        </w:rPr>
        <w:t>Alimentation en temps</w:t>
      </w:r>
    </w:p>
    <w:p w14:paraId="32F7BAF5" w14:textId="77777777" w:rsidR="006A2609" w:rsidRPr="00123F34" w:rsidRDefault="006A2609" w:rsidP="006A2609">
      <w:pPr>
        <w:rPr>
          <w:rFonts w:ascii="Calibri" w:hAnsi="Calibri" w:cs="Arial"/>
          <w:szCs w:val="22"/>
          <w:u w:val="single"/>
        </w:rPr>
      </w:pPr>
    </w:p>
    <w:p w14:paraId="64CC070B" w14:textId="7F8DF660" w:rsidR="006A2609" w:rsidRPr="00123F34" w:rsidRDefault="006A2609" w:rsidP="006A2609">
      <w:pPr>
        <w:pStyle w:val="Corpsdetexte2"/>
        <w:spacing w:line="240" w:lineRule="auto"/>
        <w:rPr>
          <w:rFonts w:ascii="Calibri" w:hAnsi="Calibri"/>
          <w:iCs/>
          <w:szCs w:val="22"/>
        </w:rPr>
      </w:pPr>
      <w:r w:rsidRPr="00123F34">
        <w:rPr>
          <w:rFonts w:ascii="Calibri" w:hAnsi="Calibri"/>
          <w:iCs/>
          <w:szCs w:val="22"/>
        </w:rPr>
        <w:t>Le CET pourra être crédité, au choix et à l’initiative du salarié, des éléments temporels suivants :</w:t>
      </w:r>
    </w:p>
    <w:p w14:paraId="16F1EB09" w14:textId="0249CCEC" w:rsidR="006A2609" w:rsidRPr="00123F34" w:rsidRDefault="006A2609" w:rsidP="00E615E5">
      <w:pPr>
        <w:numPr>
          <w:ilvl w:val="0"/>
          <w:numId w:val="4"/>
        </w:numPr>
        <w:spacing w:after="120"/>
        <w:rPr>
          <w:rFonts w:ascii="Calibri" w:hAnsi="Calibri" w:cs="Arial"/>
          <w:iCs/>
          <w:szCs w:val="22"/>
        </w:rPr>
      </w:pPr>
      <w:r w:rsidRPr="00123F34">
        <w:rPr>
          <w:rFonts w:ascii="Calibri" w:hAnsi="Calibri" w:cs="Arial"/>
          <w:iCs/>
          <w:szCs w:val="22"/>
        </w:rPr>
        <w:t xml:space="preserve">Les jours de congés payés non pris à la date du 31 </w:t>
      </w:r>
      <w:r w:rsidR="005908A9">
        <w:rPr>
          <w:rFonts w:ascii="Calibri" w:hAnsi="Calibri" w:cs="Arial"/>
          <w:iCs/>
          <w:szCs w:val="22"/>
        </w:rPr>
        <w:t>décembre</w:t>
      </w:r>
      <w:r w:rsidR="005908A9" w:rsidRPr="00123F34">
        <w:rPr>
          <w:rFonts w:ascii="Calibri" w:hAnsi="Calibri" w:cs="Arial"/>
          <w:iCs/>
          <w:szCs w:val="22"/>
        </w:rPr>
        <w:t xml:space="preserve"> </w:t>
      </w:r>
      <w:r w:rsidRPr="00123F34">
        <w:rPr>
          <w:rFonts w:ascii="Calibri" w:hAnsi="Calibri" w:cs="Arial"/>
          <w:iCs/>
          <w:szCs w:val="22"/>
        </w:rPr>
        <w:t>de l’exercice de ré</w:t>
      </w:r>
      <w:r w:rsidR="00194E39">
        <w:rPr>
          <w:rFonts w:ascii="Calibri" w:hAnsi="Calibri" w:cs="Arial"/>
          <w:iCs/>
          <w:szCs w:val="22"/>
        </w:rPr>
        <w:t xml:space="preserve">férence </w:t>
      </w:r>
      <w:r w:rsidR="00411203">
        <w:rPr>
          <w:rFonts w:ascii="Calibri" w:hAnsi="Calibri" w:cs="Arial"/>
          <w:iCs/>
          <w:szCs w:val="22"/>
        </w:rPr>
        <w:t>au-delà</w:t>
      </w:r>
      <w:r w:rsidR="00995065">
        <w:rPr>
          <w:rFonts w:ascii="Calibri" w:hAnsi="Calibri" w:cs="Arial"/>
          <w:iCs/>
          <w:szCs w:val="22"/>
        </w:rPr>
        <w:t xml:space="preserve"> de 20 jours ouvrés</w:t>
      </w:r>
      <w:r w:rsidR="00194E39">
        <w:rPr>
          <w:rFonts w:ascii="Calibri" w:hAnsi="Calibri" w:cs="Arial"/>
          <w:iCs/>
          <w:szCs w:val="22"/>
        </w:rPr>
        <w:t>, y compris les jours de fractionnement</w:t>
      </w:r>
      <w:r w:rsidRPr="00123F34">
        <w:rPr>
          <w:rFonts w:ascii="Calibri" w:hAnsi="Calibri" w:cs="Arial"/>
          <w:iCs/>
          <w:szCs w:val="22"/>
        </w:rPr>
        <w:t xml:space="preserve"> ; </w:t>
      </w:r>
    </w:p>
    <w:p w14:paraId="35FE58FB" w14:textId="2F3B9D8B" w:rsidR="006A2609" w:rsidRDefault="00995065" w:rsidP="00E615E5">
      <w:pPr>
        <w:numPr>
          <w:ilvl w:val="0"/>
          <w:numId w:val="4"/>
        </w:numPr>
        <w:spacing w:after="120"/>
        <w:rPr>
          <w:rFonts w:ascii="Calibri" w:hAnsi="Calibri" w:cs="Arial"/>
          <w:iCs/>
          <w:szCs w:val="22"/>
        </w:rPr>
      </w:pPr>
      <w:r>
        <w:rPr>
          <w:rFonts w:ascii="Calibri" w:hAnsi="Calibri" w:cs="Arial"/>
          <w:szCs w:val="22"/>
        </w:rPr>
        <w:t>Dans la limite de la moitié des</w:t>
      </w:r>
      <w:r w:rsidR="006A2609" w:rsidRPr="00123F34">
        <w:rPr>
          <w:rFonts w:ascii="Calibri" w:hAnsi="Calibri" w:cs="Arial"/>
          <w:szCs w:val="22"/>
        </w:rPr>
        <w:t xml:space="preserve"> </w:t>
      </w:r>
      <w:r w:rsidR="006A2609" w:rsidRPr="00123F34">
        <w:rPr>
          <w:rFonts w:ascii="Calibri" w:hAnsi="Calibri" w:cs="Arial"/>
          <w:iCs/>
          <w:szCs w:val="22"/>
        </w:rPr>
        <w:t xml:space="preserve">heures de Réduction du Temps de Travail (RTT) </w:t>
      </w:r>
      <w:r w:rsidR="00411203">
        <w:rPr>
          <w:rFonts w:ascii="Calibri" w:hAnsi="Calibri" w:cs="Arial"/>
          <w:iCs/>
          <w:szCs w:val="22"/>
        </w:rPr>
        <w:t>pour les</w:t>
      </w:r>
      <w:r w:rsidR="006A2609" w:rsidRPr="00123F34">
        <w:rPr>
          <w:rFonts w:ascii="Calibri" w:hAnsi="Calibri" w:cs="Arial"/>
          <w:iCs/>
          <w:szCs w:val="22"/>
        </w:rPr>
        <w:t xml:space="preserve"> salarié</w:t>
      </w:r>
      <w:r w:rsidR="00385390">
        <w:rPr>
          <w:rFonts w:ascii="Calibri" w:hAnsi="Calibri" w:cs="Arial"/>
          <w:iCs/>
          <w:szCs w:val="22"/>
        </w:rPr>
        <w:t>s</w:t>
      </w:r>
      <w:r w:rsidR="00411203">
        <w:rPr>
          <w:rFonts w:ascii="Calibri" w:hAnsi="Calibri" w:cs="Arial"/>
          <w:iCs/>
          <w:szCs w:val="22"/>
        </w:rPr>
        <w:t xml:space="preserve"> en heures </w:t>
      </w:r>
      <w:r w:rsidR="006A2609" w:rsidRPr="00123F34">
        <w:rPr>
          <w:rFonts w:ascii="Calibri" w:hAnsi="Calibri" w:cs="Arial"/>
          <w:iCs/>
          <w:szCs w:val="22"/>
        </w:rPr>
        <w:t xml:space="preserve">; </w:t>
      </w:r>
      <w:r w:rsidR="008377D6">
        <w:rPr>
          <w:rFonts w:ascii="Calibri" w:hAnsi="Calibri" w:cs="Arial"/>
          <w:iCs/>
          <w:szCs w:val="22"/>
        </w:rPr>
        <w:t>l’arrondi se faisant à l’heure</w:t>
      </w:r>
      <w:r w:rsidR="0051351D">
        <w:rPr>
          <w:rFonts w:ascii="Calibri" w:hAnsi="Calibri" w:cs="Arial"/>
          <w:iCs/>
          <w:szCs w:val="22"/>
        </w:rPr>
        <w:t xml:space="preserve"> supérieure.</w:t>
      </w:r>
    </w:p>
    <w:p w14:paraId="0C86998D" w14:textId="6751989C" w:rsidR="00411203" w:rsidRPr="00123F34" w:rsidRDefault="00411203" w:rsidP="00E615E5">
      <w:pPr>
        <w:numPr>
          <w:ilvl w:val="0"/>
          <w:numId w:val="4"/>
        </w:numPr>
        <w:spacing w:after="120"/>
        <w:rPr>
          <w:rFonts w:ascii="Calibri" w:hAnsi="Calibri" w:cs="Arial"/>
          <w:iCs/>
          <w:szCs w:val="22"/>
        </w:rPr>
      </w:pPr>
      <w:r>
        <w:rPr>
          <w:rFonts w:ascii="Calibri" w:hAnsi="Calibri" w:cs="Arial"/>
          <w:iCs/>
          <w:szCs w:val="22"/>
        </w:rPr>
        <w:t>Les jours de Réduction du Temps de Travail des salariés cadres soumis à un forfait annuel en jours</w:t>
      </w:r>
      <w:r w:rsidR="00B75AC0">
        <w:rPr>
          <w:rFonts w:ascii="Calibri" w:hAnsi="Calibri" w:cs="Arial"/>
          <w:iCs/>
          <w:szCs w:val="22"/>
        </w:rPr>
        <w:t xml:space="preserve"> </w:t>
      </w:r>
      <w:r>
        <w:rPr>
          <w:rFonts w:ascii="Calibri" w:hAnsi="Calibri" w:cs="Arial"/>
          <w:iCs/>
          <w:szCs w:val="22"/>
        </w:rPr>
        <w:t>;</w:t>
      </w:r>
    </w:p>
    <w:p w14:paraId="303FAF14" w14:textId="726F7E16" w:rsidR="008E1BD6" w:rsidRPr="00385390" w:rsidRDefault="006A2609" w:rsidP="00385390">
      <w:pPr>
        <w:numPr>
          <w:ilvl w:val="0"/>
          <w:numId w:val="4"/>
        </w:numPr>
        <w:rPr>
          <w:rFonts w:ascii="Calibri" w:hAnsi="Calibri" w:cs="Arial"/>
          <w:iCs/>
          <w:szCs w:val="22"/>
        </w:rPr>
      </w:pPr>
      <w:r w:rsidRPr="00123F34">
        <w:rPr>
          <w:rFonts w:ascii="Calibri" w:hAnsi="Calibri" w:cs="Arial"/>
          <w:iCs/>
          <w:szCs w:val="22"/>
        </w:rPr>
        <w:t>Les heures supplémentaires major</w:t>
      </w:r>
      <w:r w:rsidR="00194E39">
        <w:rPr>
          <w:rFonts w:ascii="Calibri" w:hAnsi="Calibri" w:cs="Arial"/>
          <w:iCs/>
          <w:szCs w:val="22"/>
        </w:rPr>
        <w:t xml:space="preserve">ées </w:t>
      </w:r>
      <w:r w:rsidR="006F2002">
        <w:rPr>
          <w:rFonts w:ascii="Calibri" w:hAnsi="Calibri" w:cs="Arial"/>
          <w:iCs/>
          <w:szCs w:val="22"/>
        </w:rPr>
        <w:t xml:space="preserve">des personnels non cadres </w:t>
      </w:r>
      <w:r w:rsidR="00194E39">
        <w:rPr>
          <w:rFonts w:ascii="Calibri" w:hAnsi="Calibri" w:cs="Arial"/>
          <w:iCs/>
          <w:szCs w:val="22"/>
        </w:rPr>
        <w:t>avec un minimum de 7 heures</w:t>
      </w:r>
      <w:r w:rsidR="006F2002">
        <w:rPr>
          <w:rFonts w:ascii="Calibri" w:hAnsi="Calibri" w:cs="Arial"/>
          <w:iCs/>
          <w:szCs w:val="22"/>
        </w:rPr>
        <w:t xml:space="preserve"> et un maximum de 35 </w:t>
      </w:r>
      <w:r w:rsidR="00E615E5">
        <w:rPr>
          <w:rFonts w:ascii="Calibri" w:hAnsi="Calibri" w:cs="Arial"/>
          <w:iCs/>
          <w:szCs w:val="22"/>
        </w:rPr>
        <w:t>heures</w:t>
      </w:r>
      <w:r w:rsidR="00194E39">
        <w:rPr>
          <w:rFonts w:ascii="Calibri" w:hAnsi="Calibri" w:cs="Arial"/>
          <w:iCs/>
          <w:szCs w:val="22"/>
        </w:rPr>
        <w:t> ;</w:t>
      </w:r>
    </w:p>
    <w:p w14:paraId="5261D3BF" w14:textId="77777777" w:rsidR="008E1BD6" w:rsidRPr="00123F34" w:rsidRDefault="008E1BD6" w:rsidP="008E1BD6">
      <w:pPr>
        <w:rPr>
          <w:rFonts w:ascii="Calibri" w:hAnsi="Calibri" w:cs="Arial"/>
          <w:iCs/>
        </w:rPr>
      </w:pPr>
    </w:p>
    <w:p w14:paraId="1E0782DB" w14:textId="1A1C2B36" w:rsidR="004D295D" w:rsidRPr="00E615E5" w:rsidRDefault="00385390" w:rsidP="004D295D">
      <w:pPr>
        <w:rPr>
          <w:rFonts w:asciiTheme="minorHAnsi" w:hAnsiTheme="minorHAnsi" w:cstheme="minorHAnsi"/>
          <w:szCs w:val="22"/>
        </w:rPr>
      </w:pPr>
      <w:r w:rsidRPr="00E615E5">
        <w:rPr>
          <w:rFonts w:asciiTheme="minorHAnsi" w:hAnsiTheme="minorHAnsi" w:cstheme="minorHAnsi"/>
          <w:szCs w:val="22"/>
        </w:rPr>
        <w:t>Le cumul de l’ensemble des placements en jours ne pourra excéder 20 jours pour une année civile.</w:t>
      </w:r>
    </w:p>
    <w:p w14:paraId="7479CA08" w14:textId="77777777" w:rsidR="007A0E0E" w:rsidRPr="00123F34" w:rsidRDefault="007A0E0E" w:rsidP="006A2609">
      <w:pPr>
        <w:rPr>
          <w:rFonts w:ascii="Calibri" w:hAnsi="Calibri" w:cs="Arial"/>
          <w:iCs/>
        </w:rPr>
      </w:pPr>
    </w:p>
    <w:p w14:paraId="4A6DD3B2" w14:textId="77777777" w:rsidR="006A2609" w:rsidRPr="00123F34" w:rsidRDefault="006A2609" w:rsidP="006A2609">
      <w:pPr>
        <w:rPr>
          <w:rFonts w:ascii="Calibri" w:hAnsi="Calibri" w:cs="Arial"/>
          <w:iCs/>
        </w:rPr>
      </w:pPr>
      <w:r w:rsidRPr="00123F34">
        <w:rPr>
          <w:rFonts w:ascii="Calibri" w:hAnsi="Calibri" w:cs="Arial"/>
          <w:iCs/>
        </w:rPr>
        <w:lastRenderedPageBreak/>
        <w:t>Toutefois, le salarié doit effectuer ses versements au CET en respectant d’une part, la durée hebdomadaire maximale de travail (fixée à 48 heures par semaine) et d’autre part, la prise effective de 4 semaines de congés payés par an. S’agissant des congés payés annuels, seuls peuvent alimenter le CET, les jours acquis au titre de la 5</w:t>
      </w:r>
      <w:r w:rsidRPr="00123F34">
        <w:rPr>
          <w:rFonts w:ascii="Calibri" w:hAnsi="Calibri" w:cs="Arial"/>
          <w:iCs/>
          <w:vertAlign w:val="superscript"/>
        </w:rPr>
        <w:t>e</w:t>
      </w:r>
      <w:r w:rsidRPr="00123F34">
        <w:rPr>
          <w:rFonts w:ascii="Calibri" w:hAnsi="Calibri" w:cs="Arial"/>
          <w:iCs/>
        </w:rPr>
        <w:t xml:space="preserve"> semaine (et suivants).</w:t>
      </w:r>
    </w:p>
    <w:p w14:paraId="4619F9CA" w14:textId="3B445245" w:rsidR="006A2609" w:rsidRDefault="006A2609" w:rsidP="006A2609">
      <w:pPr>
        <w:rPr>
          <w:rFonts w:ascii="Calibri" w:hAnsi="Calibri" w:cs="Arial"/>
          <w:b/>
          <w:u w:val="single"/>
        </w:rPr>
      </w:pPr>
    </w:p>
    <w:p w14:paraId="069E4BAE" w14:textId="77777777" w:rsidR="00194E39" w:rsidRPr="00412446" w:rsidRDefault="00194E39" w:rsidP="00194E39">
      <w:pPr>
        <w:tabs>
          <w:tab w:val="left" w:pos="-1099"/>
        </w:tabs>
        <w:rPr>
          <w:rFonts w:ascii="Calibri" w:hAnsi="Calibri" w:cs="Arial"/>
          <w:iCs/>
        </w:rPr>
      </w:pPr>
      <w:r w:rsidRPr="00412446">
        <w:rPr>
          <w:rFonts w:ascii="Calibri" w:hAnsi="Calibri" w:cs="Arial"/>
          <w:iCs/>
        </w:rPr>
        <w:t>Par ailleurs, les repos légaux prévus pour des raisons de protection de la santé et de la sécurité du salarié ne peuvent être affectés au CET (repos quotidien et hebdomadaire, contreparties en repos au travail de nuit).</w:t>
      </w:r>
    </w:p>
    <w:p w14:paraId="4714F55C" w14:textId="29745AD3" w:rsidR="00194E39" w:rsidRDefault="00194E39" w:rsidP="006A2609">
      <w:pPr>
        <w:rPr>
          <w:rFonts w:ascii="Calibri" w:hAnsi="Calibri" w:cs="Arial"/>
          <w:b/>
          <w:u w:val="single"/>
        </w:rPr>
      </w:pPr>
    </w:p>
    <w:p w14:paraId="6FCD0E51" w14:textId="77777777" w:rsidR="00492DF4" w:rsidRPr="00123F34" w:rsidRDefault="00492DF4" w:rsidP="006A2609">
      <w:pPr>
        <w:rPr>
          <w:rFonts w:ascii="Calibri" w:hAnsi="Calibri" w:cs="Arial"/>
          <w:b/>
          <w:u w:val="single"/>
        </w:rPr>
      </w:pPr>
    </w:p>
    <w:p w14:paraId="6D908C6D" w14:textId="39155A2B" w:rsidR="006A2609" w:rsidRPr="006A2609" w:rsidRDefault="006A2609" w:rsidP="006A2609">
      <w:pPr>
        <w:shd w:val="clear" w:color="auto" w:fill="BEBEBE"/>
        <w:spacing w:before="360"/>
        <w:ind w:right="-2"/>
        <w:rPr>
          <w:rFonts w:asciiTheme="minorHAnsi" w:hAnsiTheme="minorHAnsi" w:cstheme="minorHAnsi"/>
          <w:b/>
          <w:sz w:val="24"/>
          <w:szCs w:val="24"/>
        </w:rPr>
      </w:pPr>
      <w:r w:rsidRPr="006A2609">
        <w:rPr>
          <w:rFonts w:asciiTheme="minorHAnsi" w:hAnsiTheme="minorHAnsi" w:cstheme="minorHAnsi"/>
          <w:b/>
          <w:sz w:val="24"/>
          <w:szCs w:val="24"/>
        </w:rPr>
        <w:t>3.2</w:t>
      </w:r>
      <w:r>
        <w:rPr>
          <w:rFonts w:asciiTheme="minorHAnsi" w:hAnsiTheme="minorHAnsi" w:cstheme="minorHAnsi"/>
          <w:b/>
          <w:sz w:val="24"/>
          <w:szCs w:val="24"/>
        </w:rPr>
        <w:t xml:space="preserve"> </w:t>
      </w:r>
      <w:r w:rsidRPr="006A2609">
        <w:rPr>
          <w:rFonts w:asciiTheme="minorHAnsi" w:hAnsiTheme="minorHAnsi" w:cstheme="minorHAnsi"/>
          <w:b/>
          <w:sz w:val="24"/>
          <w:szCs w:val="24"/>
        </w:rPr>
        <w:t xml:space="preserve">Alimentation en </w:t>
      </w:r>
      <w:r>
        <w:rPr>
          <w:rFonts w:asciiTheme="minorHAnsi" w:hAnsiTheme="minorHAnsi" w:cstheme="minorHAnsi"/>
          <w:b/>
          <w:sz w:val="24"/>
          <w:szCs w:val="24"/>
        </w:rPr>
        <w:t>argent</w:t>
      </w:r>
    </w:p>
    <w:p w14:paraId="5D682DD4" w14:textId="77777777" w:rsidR="006A2609" w:rsidRPr="00C124E3" w:rsidRDefault="006A2609" w:rsidP="006A2609">
      <w:pPr>
        <w:rPr>
          <w:rFonts w:ascii="Calibri" w:hAnsi="Calibri" w:cs="Arial"/>
        </w:rPr>
      </w:pPr>
    </w:p>
    <w:p w14:paraId="00B2FE27" w14:textId="77777777" w:rsidR="006A2609" w:rsidRPr="00C124E3" w:rsidRDefault="006A2609" w:rsidP="00E615E5">
      <w:pPr>
        <w:spacing w:after="120"/>
        <w:rPr>
          <w:rFonts w:ascii="Calibri" w:hAnsi="Calibri" w:cs="Arial"/>
          <w:iCs/>
        </w:rPr>
      </w:pPr>
      <w:r w:rsidRPr="00C124E3">
        <w:rPr>
          <w:rFonts w:ascii="Calibri" w:hAnsi="Calibri" w:cs="Arial"/>
        </w:rPr>
        <w:t>Le CET pourra être crédité, au choix et à l’initiative du salarié, des éléments monétaires suivants :</w:t>
      </w:r>
    </w:p>
    <w:p w14:paraId="091A4FF3" w14:textId="04F035FD" w:rsidR="006A2609" w:rsidRDefault="006A2609" w:rsidP="00E615E5">
      <w:pPr>
        <w:numPr>
          <w:ilvl w:val="0"/>
          <w:numId w:val="4"/>
        </w:numPr>
        <w:spacing w:after="120"/>
        <w:rPr>
          <w:rFonts w:ascii="Calibri" w:hAnsi="Calibri" w:cs="Arial"/>
          <w:iCs/>
        </w:rPr>
      </w:pPr>
      <w:r w:rsidRPr="00F94539">
        <w:rPr>
          <w:rFonts w:ascii="Calibri" w:hAnsi="Calibri" w:cs="Arial"/>
        </w:rPr>
        <w:t>Toute prime annuelle perçue</w:t>
      </w:r>
      <w:r w:rsidRPr="00F94539">
        <w:rPr>
          <w:rFonts w:ascii="Calibri" w:hAnsi="Calibri" w:cs="Arial"/>
          <w:iCs/>
        </w:rPr>
        <w:t xml:space="preserve"> par le salarié, telles que </w:t>
      </w:r>
      <w:r w:rsidR="00F94539" w:rsidRPr="00F94539">
        <w:rPr>
          <w:rFonts w:ascii="Calibri" w:hAnsi="Calibri" w:cs="Arial"/>
          <w:iCs/>
        </w:rPr>
        <w:t>la</w:t>
      </w:r>
      <w:r w:rsidR="004D295D">
        <w:rPr>
          <w:rFonts w:ascii="Calibri" w:hAnsi="Calibri" w:cs="Arial"/>
          <w:iCs/>
        </w:rPr>
        <w:t xml:space="preserve"> BIC,</w:t>
      </w:r>
      <w:r w:rsidR="00F94539" w:rsidRPr="00F94539">
        <w:rPr>
          <w:rFonts w:ascii="Calibri" w:hAnsi="Calibri" w:cs="Arial"/>
          <w:iCs/>
        </w:rPr>
        <w:t xml:space="preserve"> PPI ou primes exceptionnelles</w:t>
      </w:r>
      <w:r w:rsidR="00385390">
        <w:rPr>
          <w:rFonts w:ascii="Calibri" w:hAnsi="Calibri" w:cs="Arial"/>
          <w:iCs/>
        </w:rPr>
        <w:t> ;</w:t>
      </w:r>
    </w:p>
    <w:p w14:paraId="5179C909" w14:textId="77777777" w:rsidR="006A2609" w:rsidRPr="00C124E3" w:rsidRDefault="006A2609" w:rsidP="00323E49">
      <w:pPr>
        <w:numPr>
          <w:ilvl w:val="0"/>
          <w:numId w:val="4"/>
        </w:numPr>
        <w:spacing w:after="120"/>
        <w:rPr>
          <w:rFonts w:ascii="Calibri" w:hAnsi="Calibri" w:cs="Arial"/>
          <w:iCs/>
        </w:rPr>
      </w:pPr>
      <w:r w:rsidRPr="00C124E3">
        <w:rPr>
          <w:rFonts w:ascii="Calibri" w:hAnsi="Calibri" w:cs="Arial"/>
          <w:iCs/>
        </w:rPr>
        <w:t>tout ou partie de la prime d’intéressement ;</w:t>
      </w:r>
      <w:r w:rsidRPr="00C124E3">
        <w:rPr>
          <w:rStyle w:val="Appelnotedebasdep"/>
          <w:rFonts w:ascii="Calibri" w:hAnsi="Calibri" w:cs="Arial"/>
          <w:iCs/>
        </w:rPr>
        <w:footnoteReference w:id="1"/>
      </w:r>
      <w:r w:rsidRPr="00C124E3">
        <w:rPr>
          <w:rFonts w:ascii="Calibri" w:hAnsi="Calibri" w:cs="Arial"/>
          <w:iCs/>
        </w:rPr>
        <w:t xml:space="preserve"> </w:t>
      </w:r>
    </w:p>
    <w:p w14:paraId="48223B1B" w14:textId="77777777" w:rsidR="006A2609" w:rsidRPr="00C124E3" w:rsidRDefault="006A2609" w:rsidP="006A2609">
      <w:pPr>
        <w:rPr>
          <w:rFonts w:ascii="Calibri" w:hAnsi="Calibri" w:cs="Arial"/>
          <w:iCs/>
        </w:rPr>
      </w:pPr>
    </w:p>
    <w:p w14:paraId="0DAEBC43" w14:textId="77777777" w:rsidR="006A2609" w:rsidRPr="00C124E3" w:rsidRDefault="006A2609" w:rsidP="006A2609">
      <w:pPr>
        <w:rPr>
          <w:rFonts w:ascii="Calibri" w:hAnsi="Calibri" w:cs="Arial"/>
          <w:iCs/>
        </w:rPr>
      </w:pPr>
      <w:r w:rsidRPr="00C124E3">
        <w:rPr>
          <w:rFonts w:ascii="Calibri" w:hAnsi="Calibri" w:cs="Arial"/>
          <w:iCs/>
        </w:rPr>
        <w:t>Il est à noter que les engagements d’alimentation en argent du compte épargne temps seront réalisés pour un exercice complet.</w:t>
      </w:r>
    </w:p>
    <w:p w14:paraId="3AEF4D28" w14:textId="77777777" w:rsidR="00194E39" w:rsidRDefault="00194E39" w:rsidP="00194E39">
      <w:pPr>
        <w:rPr>
          <w:rFonts w:ascii="Calibri" w:hAnsi="Calibri" w:cs="Arial"/>
          <w:iCs/>
        </w:rPr>
      </w:pPr>
    </w:p>
    <w:p w14:paraId="4598172B" w14:textId="42F80FB8" w:rsidR="009A361A" w:rsidRDefault="00194E39" w:rsidP="00194E39">
      <w:pPr>
        <w:rPr>
          <w:rFonts w:ascii="Calibri" w:hAnsi="Calibri" w:cs="Arial"/>
          <w:iCs/>
        </w:rPr>
      </w:pPr>
      <w:r w:rsidRPr="005F3362">
        <w:rPr>
          <w:rFonts w:ascii="Calibri" w:hAnsi="Calibri" w:cs="Arial"/>
          <w:iCs/>
        </w:rPr>
        <w:t>Dans les 15 jours qui suivent leur attribution</w:t>
      </w:r>
      <w:r>
        <w:rPr>
          <w:rFonts w:ascii="Calibri" w:hAnsi="Calibri" w:cs="Arial"/>
          <w:iCs/>
        </w:rPr>
        <w:t>,</w:t>
      </w:r>
      <w:r w:rsidRPr="005F3362">
        <w:rPr>
          <w:rFonts w:ascii="Calibri" w:hAnsi="Calibri" w:cs="Arial"/>
          <w:iCs/>
        </w:rPr>
        <w:t xml:space="preserve"> le salarié peut informer le service des ressources humaines de son intention d’alimenter son compte épargne temps par tout ou partie de ses primes</w:t>
      </w:r>
      <w:r w:rsidR="009A361A">
        <w:rPr>
          <w:rFonts w:ascii="Calibri" w:hAnsi="Calibri" w:cs="Arial"/>
          <w:iCs/>
        </w:rPr>
        <w:t>.</w:t>
      </w:r>
    </w:p>
    <w:p w14:paraId="2332AA14" w14:textId="77777777" w:rsidR="009A361A" w:rsidRDefault="00194E39" w:rsidP="00194E39">
      <w:pPr>
        <w:rPr>
          <w:rFonts w:ascii="Calibri" w:hAnsi="Calibri" w:cs="Arial"/>
          <w:iCs/>
        </w:rPr>
      </w:pPr>
      <w:r w:rsidRPr="005F3362">
        <w:rPr>
          <w:rFonts w:ascii="Calibri" w:hAnsi="Calibri" w:cs="Arial"/>
          <w:iCs/>
        </w:rPr>
        <w:t>Pour ce faire, il doit adresser au s</w:t>
      </w:r>
      <w:r w:rsidR="009A361A">
        <w:rPr>
          <w:rFonts w:ascii="Calibri" w:hAnsi="Calibri" w:cs="Arial"/>
          <w:iCs/>
        </w:rPr>
        <w:t xml:space="preserve">ervice des ressources humaines </w:t>
      </w:r>
      <w:r w:rsidRPr="005F3362">
        <w:rPr>
          <w:rFonts w:ascii="Calibri" w:hAnsi="Calibri" w:cs="Arial"/>
          <w:iCs/>
        </w:rPr>
        <w:t xml:space="preserve">un formulaire destiné à cet effet et dûment complété. </w:t>
      </w:r>
    </w:p>
    <w:p w14:paraId="282FCB2D" w14:textId="0C653F1B" w:rsidR="00194E39" w:rsidRPr="005F3362" w:rsidRDefault="00194E39" w:rsidP="00194E39">
      <w:pPr>
        <w:rPr>
          <w:rFonts w:ascii="Calibri" w:hAnsi="Calibri" w:cs="Arial"/>
          <w:iCs/>
        </w:rPr>
      </w:pPr>
      <w:r w:rsidRPr="005F3362">
        <w:rPr>
          <w:rFonts w:ascii="Calibri" w:hAnsi="Calibri" w:cs="Arial"/>
          <w:iCs/>
        </w:rPr>
        <w:t>Passé ce délai, les sommes visées ne pourront plus alimenter le CET. </w:t>
      </w:r>
    </w:p>
    <w:p w14:paraId="368B4929" w14:textId="1ADF9990" w:rsidR="006A2609" w:rsidRDefault="006A2609" w:rsidP="006A2609">
      <w:pPr>
        <w:rPr>
          <w:rFonts w:ascii="Calibri" w:hAnsi="Calibri" w:cs="Arial"/>
          <w:b/>
        </w:rPr>
      </w:pPr>
    </w:p>
    <w:p w14:paraId="0F12FBE3" w14:textId="77777777" w:rsidR="00492DF4" w:rsidRPr="00C124E3" w:rsidRDefault="00492DF4" w:rsidP="006A2609">
      <w:pPr>
        <w:rPr>
          <w:rFonts w:ascii="Calibri" w:hAnsi="Calibri" w:cs="Arial"/>
          <w:b/>
        </w:rPr>
      </w:pPr>
    </w:p>
    <w:p w14:paraId="188270A1" w14:textId="7D1790FC" w:rsidR="006A2609" w:rsidRPr="006A2609" w:rsidRDefault="006A2609" w:rsidP="006A2609">
      <w:pPr>
        <w:shd w:val="clear" w:color="auto" w:fill="BEBEBE"/>
        <w:spacing w:before="360"/>
        <w:ind w:right="-2"/>
        <w:rPr>
          <w:rFonts w:asciiTheme="minorHAnsi" w:hAnsiTheme="minorHAnsi" w:cstheme="minorHAnsi"/>
          <w:b/>
          <w:sz w:val="24"/>
          <w:szCs w:val="24"/>
        </w:rPr>
      </w:pPr>
      <w:r w:rsidRPr="006A2609">
        <w:rPr>
          <w:rFonts w:asciiTheme="minorHAnsi" w:hAnsiTheme="minorHAnsi" w:cstheme="minorHAnsi"/>
          <w:b/>
          <w:sz w:val="24"/>
          <w:szCs w:val="24"/>
        </w:rPr>
        <w:t>3.3</w:t>
      </w:r>
      <w:r>
        <w:rPr>
          <w:rFonts w:asciiTheme="minorHAnsi" w:hAnsiTheme="minorHAnsi" w:cstheme="minorHAnsi"/>
          <w:b/>
          <w:sz w:val="24"/>
          <w:szCs w:val="24"/>
        </w:rPr>
        <w:t xml:space="preserve"> </w:t>
      </w:r>
      <w:r w:rsidRPr="006A2609">
        <w:rPr>
          <w:rFonts w:asciiTheme="minorHAnsi" w:hAnsiTheme="minorHAnsi" w:cstheme="minorHAnsi"/>
          <w:b/>
          <w:sz w:val="24"/>
          <w:szCs w:val="24"/>
        </w:rPr>
        <w:t>Modalités d’alimentation du CET</w:t>
      </w:r>
    </w:p>
    <w:p w14:paraId="0CB04D5E" w14:textId="77777777" w:rsidR="006A2609" w:rsidRPr="00D44D32" w:rsidRDefault="006A2609" w:rsidP="006A2609">
      <w:pPr>
        <w:rPr>
          <w:rFonts w:ascii="Calibri" w:hAnsi="Calibri" w:cs="Arial"/>
          <w:iCs/>
        </w:rPr>
      </w:pPr>
    </w:p>
    <w:p w14:paraId="6294CA91" w14:textId="6A921897" w:rsidR="006A2609" w:rsidRDefault="006A2609" w:rsidP="006A2609">
      <w:pPr>
        <w:rPr>
          <w:rFonts w:ascii="Calibri" w:hAnsi="Calibri" w:cs="Arial"/>
          <w:iCs/>
        </w:rPr>
      </w:pPr>
      <w:r w:rsidRPr="00D44D32">
        <w:rPr>
          <w:rFonts w:ascii="Calibri" w:hAnsi="Calibri" w:cs="Arial"/>
          <w:iCs/>
        </w:rPr>
        <w:t>Pour verser sur son Compte Individuel, le salarié devra remplir un « formulaire de versement sur le CET » disponible auprès de</w:t>
      </w:r>
      <w:r w:rsidRPr="00D44D32">
        <w:rPr>
          <w:rFonts w:ascii="Calibri" w:hAnsi="Calibri" w:cs="Arial"/>
          <w:iCs/>
          <w:color w:val="FF0000"/>
        </w:rPr>
        <w:t xml:space="preserve"> </w:t>
      </w:r>
      <w:r w:rsidRPr="00D44D32">
        <w:rPr>
          <w:rFonts w:ascii="Calibri" w:hAnsi="Calibri" w:cs="Arial"/>
          <w:iCs/>
        </w:rPr>
        <w:t>la Di</w:t>
      </w:r>
      <w:r w:rsidR="00BE0E44">
        <w:rPr>
          <w:rFonts w:ascii="Calibri" w:hAnsi="Calibri" w:cs="Arial"/>
          <w:iCs/>
        </w:rPr>
        <w:t>rection des Ressources Humaines</w:t>
      </w:r>
      <w:r w:rsidR="00FE1785">
        <w:rPr>
          <w:rFonts w:ascii="Calibri" w:hAnsi="Calibri" w:cs="Arial"/>
          <w:iCs/>
        </w:rPr>
        <w:t xml:space="preserve"> et sur intranet</w:t>
      </w:r>
      <w:r w:rsidR="00BE0E44">
        <w:rPr>
          <w:rFonts w:ascii="Calibri" w:hAnsi="Calibri" w:cs="Arial"/>
          <w:iCs/>
        </w:rPr>
        <w:t>.</w:t>
      </w:r>
    </w:p>
    <w:p w14:paraId="703C71D9" w14:textId="77777777" w:rsidR="00BE0E44" w:rsidRPr="00D44D32" w:rsidRDefault="00BE0E44" w:rsidP="006A2609">
      <w:pPr>
        <w:rPr>
          <w:rFonts w:ascii="Calibri" w:hAnsi="Calibri" w:cs="Arial"/>
        </w:rPr>
      </w:pPr>
    </w:p>
    <w:p w14:paraId="012BF818" w14:textId="77777777" w:rsidR="006A2609" w:rsidRPr="00D44D32" w:rsidRDefault="006A2609" w:rsidP="006A2609">
      <w:pPr>
        <w:rPr>
          <w:rFonts w:ascii="Calibri" w:hAnsi="Calibri" w:cs="Arial"/>
        </w:rPr>
      </w:pPr>
      <w:r w:rsidRPr="00D44D32">
        <w:rPr>
          <w:rFonts w:ascii="Calibri" w:hAnsi="Calibri" w:cs="Arial"/>
        </w:rPr>
        <w:t>Il porte sur ce formulaire (les) l’élément(s) d’alimentation</w:t>
      </w:r>
      <w:r w:rsidRPr="00D44D32">
        <w:rPr>
          <w:rFonts w:ascii="Calibri" w:hAnsi="Calibri" w:cs="Arial"/>
          <w:iCs/>
        </w:rPr>
        <w:t xml:space="preserve"> autorisé(s) par l’accord de CET </w:t>
      </w:r>
      <w:r w:rsidRPr="00D44D32">
        <w:rPr>
          <w:rFonts w:ascii="Calibri" w:hAnsi="Calibri" w:cs="Arial"/>
        </w:rPr>
        <w:t xml:space="preserve">qu’il souhaite épargner ainsi que sa (ou leur) quantité et/ou son (ou leur) montant. </w:t>
      </w:r>
    </w:p>
    <w:p w14:paraId="0ED954EA" w14:textId="77777777" w:rsidR="006A2609" w:rsidRPr="00D44D32" w:rsidRDefault="006A2609" w:rsidP="006A2609">
      <w:pPr>
        <w:rPr>
          <w:rFonts w:ascii="Calibri" w:hAnsi="Calibri" w:cs="Arial"/>
        </w:rPr>
      </w:pPr>
    </w:p>
    <w:p w14:paraId="4E166A73" w14:textId="59468605" w:rsidR="006A2609" w:rsidRDefault="00530075" w:rsidP="00BE0E44">
      <w:pPr>
        <w:rPr>
          <w:rFonts w:ascii="Calibri" w:hAnsi="Calibri" w:cs="Arial"/>
          <w:bCs/>
          <w:szCs w:val="24"/>
        </w:rPr>
      </w:pPr>
      <w:r>
        <w:rPr>
          <w:rFonts w:ascii="Calibri" w:hAnsi="Calibri" w:cs="Arial"/>
        </w:rPr>
        <w:t>Les</w:t>
      </w:r>
      <w:r w:rsidRPr="00D44D32">
        <w:rPr>
          <w:rFonts w:ascii="Calibri" w:hAnsi="Calibri" w:cs="Arial"/>
        </w:rPr>
        <w:t xml:space="preserve"> </w:t>
      </w:r>
      <w:r w:rsidR="006A2609" w:rsidRPr="00D44D32">
        <w:rPr>
          <w:rFonts w:ascii="Calibri" w:hAnsi="Calibri" w:cs="Arial"/>
        </w:rPr>
        <w:t xml:space="preserve">éléments temporels doivent être déposés au service du personnel avant </w:t>
      </w:r>
      <w:r w:rsidR="00BE0E44">
        <w:rPr>
          <w:rFonts w:ascii="Calibri" w:hAnsi="Calibri" w:cs="Arial"/>
        </w:rPr>
        <w:t>le 30 novembre de chaque année.</w:t>
      </w:r>
    </w:p>
    <w:p w14:paraId="14E7F1A7" w14:textId="6FF63C27" w:rsidR="00C124E3" w:rsidRDefault="00C124E3" w:rsidP="00C124E3">
      <w:pPr>
        <w:pStyle w:val="Corpsdetexte"/>
        <w:spacing w:after="0"/>
        <w:rPr>
          <w:rFonts w:ascii="Calibri" w:hAnsi="Calibri" w:cs="Arial"/>
          <w:bCs/>
          <w:szCs w:val="24"/>
        </w:rPr>
      </w:pPr>
    </w:p>
    <w:p w14:paraId="546E8F3D" w14:textId="388F53A0" w:rsidR="00C124E3" w:rsidRDefault="00C124E3" w:rsidP="00C124E3">
      <w:pPr>
        <w:pStyle w:val="Corpsdetexte"/>
        <w:spacing w:after="0"/>
        <w:rPr>
          <w:rFonts w:ascii="Calibri" w:hAnsi="Calibri" w:cs="Arial"/>
          <w:bCs/>
          <w:szCs w:val="24"/>
        </w:rPr>
      </w:pPr>
    </w:p>
    <w:p w14:paraId="6D87FF0C" w14:textId="77777777" w:rsidR="00D33A91" w:rsidRDefault="00D33A91" w:rsidP="00C124E3">
      <w:pPr>
        <w:pStyle w:val="Corpsdetexte"/>
        <w:spacing w:after="0"/>
        <w:rPr>
          <w:rFonts w:ascii="Calibri" w:hAnsi="Calibri" w:cs="Arial"/>
          <w:bCs/>
          <w:szCs w:val="24"/>
        </w:rPr>
      </w:pPr>
    </w:p>
    <w:p w14:paraId="7F980DEB" w14:textId="6D7D85A8" w:rsidR="00C124E3" w:rsidRDefault="00C124E3" w:rsidP="00C124E3">
      <w:pPr>
        <w:pStyle w:val="Corpsdetexte"/>
        <w:spacing w:after="0"/>
        <w:rPr>
          <w:rFonts w:ascii="Calibri" w:hAnsi="Calibri" w:cs="Arial"/>
          <w:bCs/>
          <w:szCs w:val="24"/>
        </w:rPr>
      </w:pPr>
    </w:p>
    <w:p w14:paraId="037D7313" w14:textId="2ABD1D60" w:rsidR="00492DF4" w:rsidRDefault="00492DF4" w:rsidP="00C124E3">
      <w:pPr>
        <w:pStyle w:val="Corpsdetexte"/>
        <w:spacing w:after="0"/>
        <w:rPr>
          <w:rFonts w:ascii="Calibri" w:hAnsi="Calibri" w:cs="Arial"/>
          <w:bCs/>
          <w:szCs w:val="24"/>
        </w:rPr>
      </w:pPr>
    </w:p>
    <w:p w14:paraId="341CA6FF" w14:textId="77777777" w:rsidR="00492DF4" w:rsidRPr="00C124E3" w:rsidRDefault="00492DF4" w:rsidP="00C124E3">
      <w:pPr>
        <w:pStyle w:val="Corpsdetexte"/>
        <w:spacing w:after="0"/>
        <w:rPr>
          <w:rFonts w:ascii="Calibri" w:hAnsi="Calibri" w:cs="Arial"/>
          <w:bCs/>
          <w:szCs w:val="24"/>
        </w:rPr>
      </w:pPr>
    </w:p>
    <w:p w14:paraId="4CFE9CDC" w14:textId="6743F5B8" w:rsidR="006A2609" w:rsidRPr="006A2609" w:rsidRDefault="006A2609" w:rsidP="006A2609">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Pr>
          <w:rFonts w:asciiTheme="minorHAnsi" w:eastAsia="MS Mincho" w:hAnsiTheme="minorHAnsi" w:cstheme="minorHAnsi"/>
          <w:b/>
          <w:bCs/>
          <w:color w:val="FFFFFF" w:themeColor="background1"/>
          <w:sz w:val="24"/>
          <w:szCs w:val="24"/>
        </w:rPr>
        <w:lastRenderedPageBreak/>
        <w:t>ARTICLE 4 - GESTION DU CET</w:t>
      </w:r>
    </w:p>
    <w:p w14:paraId="2DB17F5C" w14:textId="38FEF75F" w:rsidR="00CA51CC" w:rsidRPr="006A2609" w:rsidRDefault="00CA51CC" w:rsidP="00CA51CC">
      <w:pPr>
        <w:shd w:val="clear" w:color="auto" w:fill="BEBEBE"/>
        <w:spacing w:before="360"/>
        <w:ind w:right="-2"/>
        <w:rPr>
          <w:rFonts w:asciiTheme="minorHAnsi" w:hAnsiTheme="minorHAnsi" w:cstheme="minorHAnsi"/>
          <w:b/>
          <w:sz w:val="24"/>
          <w:szCs w:val="24"/>
        </w:rPr>
      </w:pPr>
      <w:r w:rsidRPr="006A2609">
        <w:rPr>
          <w:rFonts w:asciiTheme="minorHAnsi" w:hAnsiTheme="minorHAnsi" w:cstheme="minorHAnsi"/>
          <w:b/>
          <w:sz w:val="24"/>
          <w:szCs w:val="24"/>
        </w:rPr>
        <w:t>4.1</w:t>
      </w:r>
      <w:r>
        <w:rPr>
          <w:rFonts w:asciiTheme="minorHAnsi" w:hAnsiTheme="minorHAnsi" w:cstheme="minorHAnsi"/>
          <w:b/>
          <w:sz w:val="24"/>
          <w:szCs w:val="24"/>
        </w:rPr>
        <w:t xml:space="preserve"> Gestion du compte</w:t>
      </w:r>
      <w:r w:rsidRPr="006A2609">
        <w:rPr>
          <w:rFonts w:asciiTheme="minorHAnsi" w:hAnsiTheme="minorHAnsi" w:cstheme="minorHAnsi"/>
          <w:b/>
          <w:sz w:val="24"/>
          <w:szCs w:val="24"/>
        </w:rPr>
        <w:t xml:space="preserve"> </w:t>
      </w:r>
    </w:p>
    <w:p w14:paraId="66D86CBE" w14:textId="6331F7D0" w:rsidR="00CA51CC" w:rsidRPr="00DD55D1" w:rsidRDefault="00CA51CC" w:rsidP="00DD55D1">
      <w:pPr>
        <w:pStyle w:val="NormalWeb"/>
        <w:jc w:val="both"/>
        <w:rPr>
          <w:rFonts w:ascii="Calibri" w:hAnsi="Calibri" w:cs="Arial"/>
          <w:sz w:val="22"/>
          <w:szCs w:val="20"/>
        </w:rPr>
      </w:pPr>
      <w:r w:rsidRPr="00DD55D1">
        <w:rPr>
          <w:rFonts w:ascii="Calibri" w:hAnsi="Calibri" w:cs="Arial"/>
          <w:sz w:val="22"/>
          <w:szCs w:val="20"/>
        </w:rPr>
        <w:t>L'Employeur effectue la gestion administrative de l'ensemble des Comptes Individuels, par le biais d'un fichier informatique.</w:t>
      </w:r>
    </w:p>
    <w:p w14:paraId="17D09323" w14:textId="33472305" w:rsidR="00CA51CC" w:rsidRPr="00DD55D1" w:rsidRDefault="00CA51CC" w:rsidP="00DD55D1">
      <w:pPr>
        <w:pStyle w:val="NormalWeb"/>
        <w:jc w:val="both"/>
        <w:rPr>
          <w:rFonts w:ascii="Calibri" w:hAnsi="Calibri" w:cs="Arial"/>
          <w:sz w:val="22"/>
          <w:szCs w:val="20"/>
        </w:rPr>
      </w:pPr>
      <w:r w:rsidRPr="00DD55D1">
        <w:rPr>
          <w:rFonts w:ascii="Calibri" w:hAnsi="Calibri" w:cs="Arial"/>
          <w:sz w:val="22"/>
          <w:szCs w:val="20"/>
        </w:rPr>
        <w:t xml:space="preserve">Un relevé des droits affectés au CET est disponible sur le logiciel de gestion du temps de </w:t>
      </w:r>
      <w:r w:rsidR="00DD55D1" w:rsidRPr="00DD55D1">
        <w:rPr>
          <w:rFonts w:ascii="Calibri" w:hAnsi="Calibri" w:cs="Arial"/>
          <w:sz w:val="22"/>
          <w:szCs w:val="20"/>
        </w:rPr>
        <w:t>travai</w:t>
      </w:r>
      <w:r w:rsidR="00DD55D1">
        <w:rPr>
          <w:rFonts w:ascii="Calibri" w:hAnsi="Calibri" w:cs="Arial"/>
          <w:sz w:val="22"/>
          <w:szCs w:val="20"/>
        </w:rPr>
        <w:t>l.</w:t>
      </w:r>
    </w:p>
    <w:p w14:paraId="03439239" w14:textId="646CF985" w:rsidR="00C559F9" w:rsidRDefault="00261CA0" w:rsidP="00DD55D1">
      <w:pPr>
        <w:pStyle w:val="NormalWeb"/>
        <w:jc w:val="both"/>
        <w:rPr>
          <w:rFonts w:ascii="Calibri" w:hAnsi="Calibri" w:cs="Arial"/>
          <w:sz w:val="22"/>
          <w:szCs w:val="20"/>
        </w:rPr>
      </w:pPr>
      <w:r>
        <w:rPr>
          <w:rFonts w:ascii="Calibri" w:hAnsi="Calibri" w:cs="Arial"/>
          <w:sz w:val="22"/>
          <w:szCs w:val="20"/>
        </w:rPr>
        <w:t>Lorsque le salarié formalise une demande de mise de jours dans le CET, une information sera transmise au salarié sur la validation de la demande.</w:t>
      </w:r>
    </w:p>
    <w:p w14:paraId="37A95E96" w14:textId="20C4223A" w:rsidR="00CA51CC" w:rsidRDefault="00CA51CC" w:rsidP="00492DF4">
      <w:pPr>
        <w:pStyle w:val="NormalWeb"/>
        <w:spacing w:after="0" w:afterAutospacing="0"/>
        <w:jc w:val="both"/>
        <w:rPr>
          <w:rFonts w:ascii="Calibri" w:hAnsi="Calibri" w:cs="Arial"/>
          <w:b/>
          <w:bCs/>
          <w:sz w:val="22"/>
          <w:szCs w:val="20"/>
        </w:rPr>
      </w:pPr>
      <w:r w:rsidRPr="00DD55D1">
        <w:rPr>
          <w:rFonts w:ascii="Calibri" w:hAnsi="Calibri" w:cs="Arial"/>
          <w:sz w:val="22"/>
          <w:szCs w:val="20"/>
        </w:rPr>
        <w:t>A sa demande, le salarié pourra également obtenir un relevé d'information sur le cumul de ses droits sur son compte épargne temps</w:t>
      </w:r>
      <w:r w:rsidRPr="00CA51CC">
        <w:rPr>
          <w:rFonts w:ascii="Calibri" w:hAnsi="Calibri" w:cs="Arial"/>
          <w:b/>
          <w:bCs/>
          <w:sz w:val="22"/>
          <w:szCs w:val="20"/>
        </w:rPr>
        <w:t>.</w:t>
      </w:r>
    </w:p>
    <w:p w14:paraId="1F61D939" w14:textId="77777777" w:rsidR="00492DF4" w:rsidRPr="00DD55D1" w:rsidRDefault="00492DF4" w:rsidP="00492DF4">
      <w:pPr>
        <w:pStyle w:val="NormalWeb"/>
        <w:spacing w:before="0" w:beforeAutospacing="0"/>
        <w:jc w:val="both"/>
        <w:rPr>
          <w:rFonts w:ascii="Calibri" w:hAnsi="Calibri" w:cs="Arial"/>
          <w:sz w:val="22"/>
          <w:szCs w:val="20"/>
        </w:rPr>
      </w:pPr>
    </w:p>
    <w:p w14:paraId="03B18FE2" w14:textId="3371B1BD" w:rsidR="006A2609" w:rsidRPr="006A2609" w:rsidRDefault="006A2609" w:rsidP="006A2609">
      <w:pPr>
        <w:shd w:val="clear" w:color="auto" w:fill="BEBEBE"/>
        <w:spacing w:before="360"/>
        <w:ind w:right="-2"/>
        <w:rPr>
          <w:rFonts w:asciiTheme="minorHAnsi" w:hAnsiTheme="minorHAnsi" w:cstheme="minorHAnsi"/>
          <w:b/>
          <w:sz w:val="24"/>
          <w:szCs w:val="24"/>
        </w:rPr>
      </w:pPr>
      <w:r w:rsidRPr="006A2609">
        <w:rPr>
          <w:rFonts w:asciiTheme="minorHAnsi" w:hAnsiTheme="minorHAnsi" w:cstheme="minorHAnsi"/>
          <w:b/>
          <w:sz w:val="24"/>
          <w:szCs w:val="24"/>
        </w:rPr>
        <w:t>4.</w:t>
      </w:r>
      <w:r w:rsidR="00FB0611">
        <w:rPr>
          <w:rFonts w:asciiTheme="minorHAnsi" w:hAnsiTheme="minorHAnsi" w:cstheme="minorHAnsi"/>
          <w:b/>
          <w:sz w:val="24"/>
          <w:szCs w:val="24"/>
        </w:rPr>
        <w:t xml:space="preserve">2 </w:t>
      </w:r>
      <w:r w:rsidRPr="006A2609">
        <w:rPr>
          <w:rFonts w:asciiTheme="minorHAnsi" w:hAnsiTheme="minorHAnsi" w:cstheme="minorHAnsi"/>
          <w:b/>
          <w:sz w:val="24"/>
          <w:szCs w:val="24"/>
        </w:rPr>
        <w:t xml:space="preserve">Unité de compte </w:t>
      </w:r>
    </w:p>
    <w:p w14:paraId="4DE98C85" w14:textId="77777777" w:rsidR="006A2609" w:rsidRPr="00C124E3" w:rsidRDefault="006A2609" w:rsidP="003D6A3C">
      <w:pPr>
        <w:rPr>
          <w:rFonts w:ascii="Calibri" w:hAnsi="Calibri" w:cs="Arial"/>
        </w:rPr>
      </w:pPr>
    </w:p>
    <w:p w14:paraId="13C0A5BB" w14:textId="77777777" w:rsidR="006A2609" w:rsidRPr="00C124E3" w:rsidRDefault="006A2609" w:rsidP="003D6A3C">
      <w:pPr>
        <w:tabs>
          <w:tab w:val="left" w:pos="2520"/>
        </w:tabs>
        <w:rPr>
          <w:rFonts w:ascii="Calibri" w:hAnsi="Calibri" w:cs="Arial"/>
          <w:iCs/>
        </w:rPr>
      </w:pPr>
      <w:r w:rsidRPr="00C124E3">
        <w:rPr>
          <w:rFonts w:ascii="Calibri" w:hAnsi="Calibri" w:cs="Arial"/>
        </w:rPr>
        <w:t>L’unité de compte du CET est l’heure.</w:t>
      </w:r>
      <w:r w:rsidRPr="00C124E3">
        <w:rPr>
          <w:rFonts w:ascii="Calibri" w:hAnsi="Calibri" w:cs="Arial"/>
          <w:iCs/>
        </w:rPr>
        <w:t xml:space="preserve"> </w:t>
      </w:r>
    </w:p>
    <w:p w14:paraId="60A2C17C" w14:textId="77777777" w:rsidR="006A2609" w:rsidRPr="00C124E3" w:rsidRDefault="006A2609" w:rsidP="003D6A3C">
      <w:pPr>
        <w:rPr>
          <w:rFonts w:ascii="Calibri" w:hAnsi="Calibri" w:cs="Arial"/>
          <w:iCs/>
        </w:rPr>
      </w:pPr>
    </w:p>
    <w:p w14:paraId="5EE5A7FC" w14:textId="77777777" w:rsidR="006A2609" w:rsidRPr="00C124E3" w:rsidRDefault="006A2609" w:rsidP="003D6A3C">
      <w:pPr>
        <w:rPr>
          <w:rFonts w:ascii="Calibri" w:hAnsi="Calibri" w:cs="Arial"/>
        </w:rPr>
      </w:pPr>
      <w:r w:rsidRPr="00C124E3">
        <w:rPr>
          <w:rFonts w:ascii="Calibri" w:hAnsi="Calibri" w:cs="Arial"/>
        </w:rPr>
        <w:t>Si le CET fait l’objet d’apport d’éléments monétaires, alors ces derniers devront être convertis en temps selon la formule suivante :</w:t>
      </w:r>
    </w:p>
    <w:p w14:paraId="26D8161B" w14:textId="77777777" w:rsidR="006A2609" w:rsidRPr="00C124E3" w:rsidRDefault="006A2609" w:rsidP="003D6A3C">
      <w:pPr>
        <w:ind w:left="360"/>
        <w:rPr>
          <w:rFonts w:ascii="Calibri" w:hAnsi="Calibri" w:cs="Arial"/>
          <w:b/>
          <w:bCs/>
        </w:rPr>
      </w:pPr>
    </w:p>
    <w:p w14:paraId="4AD4CB12" w14:textId="74ACAB88" w:rsidR="006A2609" w:rsidRPr="00C124E3" w:rsidRDefault="006A2609" w:rsidP="003D6A3C">
      <w:pPr>
        <w:ind w:left="360"/>
        <w:rPr>
          <w:rFonts w:ascii="Calibri" w:hAnsi="Calibri" w:cs="Arial"/>
          <w:b/>
          <w:bCs/>
        </w:rPr>
      </w:pPr>
      <w:r w:rsidRPr="00C124E3">
        <w:rPr>
          <w:rFonts w:ascii="Calibri" w:hAnsi="Calibri" w:cs="Arial"/>
          <w:b/>
          <w:bCs/>
        </w:rPr>
        <w:t>Nombre d’heures épargné</w:t>
      </w:r>
      <w:r w:rsidR="009A361A">
        <w:rPr>
          <w:rFonts w:ascii="Calibri" w:hAnsi="Calibri" w:cs="Arial"/>
          <w:b/>
          <w:bCs/>
        </w:rPr>
        <w:t>e</w:t>
      </w:r>
      <w:r w:rsidRPr="00C124E3">
        <w:rPr>
          <w:rFonts w:ascii="Calibri" w:hAnsi="Calibri" w:cs="Arial"/>
          <w:b/>
          <w:bCs/>
        </w:rPr>
        <w:t xml:space="preserve">s = </w:t>
      </w:r>
      <w:r w:rsidRPr="00C124E3">
        <w:rPr>
          <w:rFonts w:ascii="Calibri" w:hAnsi="Calibri" w:cs="Arial"/>
          <w:b/>
          <w:bCs/>
          <w:u w:val="single"/>
        </w:rPr>
        <w:t>Montant brut des sommes épargnées</w:t>
      </w:r>
    </w:p>
    <w:p w14:paraId="607F5365" w14:textId="77777777" w:rsidR="006A2609" w:rsidRPr="00C124E3" w:rsidRDefault="006A2609" w:rsidP="003D6A3C">
      <w:pPr>
        <w:ind w:left="3540"/>
        <w:rPr>
          <w:rFonts w:ascii="Calibri" w:hAnsi="Calibri" w:cs="Arial"/>
          <w:b/>
          <w:bCs/>
        </w:rPr>
      </w:pPr>
      <w:r w:rsidRPr="00C124E3">
        <w:rPr>
          <w:rFonts w:ascii="Calibri" w:hAnsi="Calibri" w:cs="Arial"/>
          <w:b/>
          <w:bCs/>
        </w:rPr>
        <w:t>Taux de salaire horaire</w:t>
      </w:r>
    </w:p>
    <w:p w14:paraId="0FAF2C13" w14:textId="77777777" w:rsidR="006A2609" w:rsidRPr="00C124E3" w:rsidRDefault="006A2609" w:rsidP="003D6A3C">
      <w:pPr>
        <w:rPr>
          <w:rFonts w:ascii="Calibri" w:hAnsi="Calibri" w:cs="Arial"/>
        </w:rPr>
      </w:pPr>
    </w:p>
    <w:p w14:paraId="4E3A9B56" w14:textId="7374E5B3" w:rsidR="006A2609" w:rsidRDefault="006A2609" w:rsidP="003D6A3C">
      <w:pPr>
        <w:rPr>
          <w:rFonts w:ascii="Calibri" w:hAnsi="Calibri" w:cs="Arial"/>
        </w:rPr>
      </w:pPr>
      <w:r w:rsidRPr="00C124E3">
        <w:rPr>
          <w:rFonts w:ascii="Calibri" w:hAnsi="Calibri" w:cs="Arial"/>
        </w:rPr>
        <w:t>Le taux de salaire horaire est calculé selon la formule suivante :</w:t>
      </w:r>
    </w:p>
    <w:p w14:paraId="669CF192" w14:textId="77777777" w:rsidR="00C124E3" w:rsidRPr="00C124E3" w:rsidRDefault="00C124E3" w:rsidP="003D6A3C">
      <w:pPr>
        <w:rPr>
          <w:rFonts w:ascii="Calibri" w:hAnsi="Calibri" w:cs="Arial"/>
        </w:rPr>
      </w:pPr>
    </w:p>
    <w:p w14:paraId="39660231" w14:textId="628EA9E4" w:rsidR="006A2609" w:rsidRPr="00C124E3" w:rsidRDefault="00BE0E44" w:rsidP="003D6A3C">
      <w:pPr>
        <w:rPr>
          <w:rFonts w:ascii="Calibri" w:hAnsi="Calibri" w:cs="Arial"/>
          <w:u w:val="single"/>
        </w:rPr>
      </w:pPr>
      <w:r w:rsidRPr="00BE0E44">
        <w:rPr>
          <w:rFonts w:ascii="Calibri" w:hAnsi="Calibri" w:cs="Arial"/>
        </w:rPr>
        <w:tab/>
      </w:r>
      <w:r w:rsidRPr="00BE0E44">
        <w:rPr>
          <w:rFonts w:ascii="Calibri" w:hAnsi="Calibri" w:cs="Arial"/>
        </w:rPr>
        <w:tab/>
      </w:r>
      <w:r w:rsidR="006A2609" w:rsidRPr="00C124E3">
        <w:rPr>
          <w:rFonts w:ascii="Calibri" w:hAnsi="Calibri" w:cs="Arial"/>
          <w:u w:val="single"/>
        </w:rPr>
        <w:t xml:space="preserve"> = salaire mensuel brut </w:t>
      </w:r>
    </w:p>
    <w:p w14:paraId="196EE460" w14:textId="246B6BEB" w:rsidR="006A2609" w:rsidRPr="00C124E3" w:rsidRDefault="006A2609" w:rsidP="003D6A3C">
      <w:pPr>
        <w:rPr>
          <w:rFonts w:ascii="Calibri" w:hAnsi="Calibri" w:cs="Arial"/>
        </w:rPr>
      </w:pPr>
      <w:r w:rsidRPr="00C124E3">
        <w:rPr>
          <w:rFonts w:ascii="Calibri" w:hAnsi="Calibri" w:cs="Arial"/>
        </w:rPr>
        <w:tab/>
      </w:r>
      <w:r w:rsidR="00BE0E44">
        <w:rPr>
          <w:rFonts w:ascii="Calibri" w:hAnsi="Calibri" w:cs="Arial"/>
        </w:rPr>
        <w:tab/>
      </w:r>
      <w:r w:rsidR="00BE0E44">
        <w:rPr>
          <w:rFonts w:ascii="Calibri" w:hAnsi="Calibri" w:cs="Arial"/>
        </w:rPr>
        <w:tab/>
      </w:r>
      <w:r w:rsidRPr="00C124E3">
        <w:rPr>
          <w:rFonts w:ascii="Calibri" w:hAnsi="Calibri" w:cs="Arial"/>
        </w:rPr>
        <w:t>151,67</w:t>
      </w:r>
    </w:p>
    <w:p w14:paraId="4E3BF0CB" w14:textId="77777777" w:rsidR="006A2609" w:rsidRPr="00C124E3" w:rsidRDefault="006A2609" w:rsidP="003D6A3C">
      <w:pPr>
        <w:rPr>
          <w:rFonts w:ascii="Calibri" w:hAnsi="Calibri" w:cs="Arial"/>
        </w:rPr>
      </w:pPr>
    </w:p>
    <w:p w14:paraId="6C91853E" w14:textId="77777777" w:rsidR="006A2609" w:rsidRPr="00C124E3" w:rsidRDefault="006A2609" w:rsidP="001A4266">
      <w:pPr>
        <w:pStyle w:val="Corpsdetexte"/>
        <w:spacing w:after="0"/>
        <w:rPr>
          <w:rFonts w:ascii="Calibri" w:hAnsi="Calibri" w:cs="Arial"/>
          <w:szCs w:val="24"/>
        </w:rPr>
      </w:pPr>
      <w:r w:rsidRPr="00C124E3">
        <w:rPr>
          <w:rFonts w:ascii="Calibri" w:hAnsi="Calibri" w:cs="Arial"/>
          <w:szCs w:val="24"/>
        </w:rPr>
        <w:t>Les calculs sont effectués avec deux décimales après la virgule.</w:t>
      </w:r>
    </w:p>
    <w:p w14:paraId="1CDC8C15" w14:textId="77777777" w:rsidR="001A4266" w:rsidRPr="00C124E3" w:rsidRDefault="001A4266" w:rsidP="003D6A3C">
      <w:pPr>
        <w:rPr>
          <w:rFonts w:ascii="Calibri" w:hAnsi="Calibri" w:cs="Arial"/>
        </w:rPr>
      </w:pPr>
    </w:p>
    <w:p w14:paraId="3CD411C7" w14:textId="181D037C" w:rsidR="006A2609" w:rsidRPr="003D6A3C" w:rsidRDefault="006A2609" w:rsidP="003D6A3C">
      <w:pPr>
        <w:shd w:val="clear" w:color="auto" w:fill="BEBEBE"/>
        <w:spacing w:before="360"/>
        <w:ind w:right="-2"/>
        <w:rPr>
          <w:rFonts w:asciiTheme="minorHAnsi" w:hAnsiTheme="minorHAnsi" w:cstheme="minorHAnsi"/>
          <w:b/>
          <w:sz w:val="24"/>
          <w:szCs w:val="24"/>
        </w:rPr>
      </w:pPr>
      <w:r w:rsidRPr="003D6A3C">
        <w:rPr>
          <w:rFonts w:asciiTheme="minorHAnsi" w:hAnsiTheme="minorHAnsi" w:cstheme="minorHAnsi"/>
          <w:b/>
          <w:sz w:val="24"/>
          <w:szCs w:val="24"/>
        </w:rPr>
        <w:t>4.</w:t>
      </w:r>
      <w:r w:rsidR="00FB0611">
        <w:rPr>
          <w:rFonts w:asciiTheme="minorHAnsi" w:hAnsiTheme="minorHAnsi" w:cstheme="minorHAnsi"/>
          <w:b/>
          <w:sz w:val="24"/>
          <w:szCs w:val="24"/>
        </w:rPr>
        <w:t>3</w:t>
      </w:r>
      <w:r w:rsidR="00FB0611" w:rsidRPr="003D6A3C">
        <w:rPr>
          <w:rFonts w:asciiTheme="minorHAnsi" w:hAnsiTheme="minorHAnsi" w:cstheme="minorHAnsi"/>
          <w:b/>
          <w:sz w:val="24"/>
          <w:szCs w:val="24"/>
        </w:rPr>
        <w:t xml:space="preserve"> </w:t>
      </w:r>
      <w:r w:rsidRPr="003D6A3C">
        <w:rPr>
          <w:rFonts w:asciiTheme="minorHAnsi" w:hAnsiTheme="minorHAnsi" w:cstheme="minorHAnsi"/>
          <w:b/>
          <w:sz w:val="24"/>
          <w:szCs w:val="24"/>
        </w:rPr>
        <w:t>Valorisation de l’épargne temps</w:t>
      </w:r>
    </w:p>
    <w:p w14:paraId="531CE885" w14:textId="77777777" w:rsidR="006A2609" w:rsidRPr="001A4266" w:rsidRDefault="006A2609" w:rsidP="006A2609">
      <w:pPr>
        <w:rPr>
          <w:rFonts w:ascii="Calibri" w:hAnsi="Calibri" w:cs="Arial"/>
        </w:rPr>
      </w:pPr>
    </w:p>
    <w:p w14:paraId="17111B8C" w14:textId="77777777" w:rsidR="006A2609" w:rsidRPr="001A4266" w:rsidRDefault="006A2609" w:rsidP="006A2609">
      <w:pPr>
        <w:rPr>
          <w:rFonts w:ascii="Calibri" w:hAnsi="Calibri" w:cs="Arial"/>
        </w:rPr>
      </w:pPr>
      <w:r w:rsidRPr="001A4266">
        <w:rPr>
          <w:rFonts w:ascii="Calibri" w:hAnsi="Calibri" w:cs="Arial"/>
        </w:rPr>
        <w:t>Les heures</w:t>
      </w:r>
      <w:r w:rsidRPr="001A4266">
        <w:rPr>
          <w:rFonts w:ascii="Calibri" w:hAnsi="Calibri" w:cs="Arial"/>
          <w:color w:val="333399"/>
        </w:rPr>
        <w:t xml:space="preserve"> </w:t>
      </w:r>
      <w:r w:rsidRPr="001A4266">
        <w:rPr>
          <w:rFonts w:ascii="Calibri" w:hAnsi="Calibri" w:cs="Arial"/>
        </w:rPr>
        <w:t xml:space="preserve">épargnées dans le cadre du CET sont converties sur demande du salarié en indemnité compensatrice ou financière (exprimée en euro) selon la formule suivante : </w:t>
      </w:r>
    </w:p>
    <w:p w14:paraId="5C8ADED9" w14:textId="50400B1A" w:rsidR="00070CE2" w:rsidRDefault="00070CE2" w:rsidP="006A2609">
      <w:pPr>
        <w:rPr>
          <w:rFonts w:ascii="Calibri" w:hAnsi="Calibri" w:cs="Arial"/>
        </w:rPr>
      </w:pPr>
    </w:p>
    <w:p w14:paraId="5ACEA3A9" w14:textId="765FAC20" w:rsidR="006A2609" w:rsidRPr="00C209BA" w:rsidRDefault="006A2609" w:rsidP="00C209BA">
      <w:pPr>
        <w:ind w:left="567" w:right="565"/>
        <w:rPr>
          <w:rFonts w:ascii="Calibri" w:hAnsi="Calibri" w:cs="Arial"/>
          <w:b/>
        </w:rPr>
      </w:pPr>
      <w:r w:rsidRPr="00C209BA">
        <w:rPr>
          <w:rFonts w:ascii="Calibri" w:hAnsi="Calibri" w:cs="Arial"/>
          <w:b/>
          <w:iCs/>
        </w:rPr>
        <w:t>Le nombre d’heures</w:t>
      </w:r>
      <w:r w:rsidRPr="00C209BA">
        <w:rPr>
          <w:rFonts w:ascii="Calibri" w:hAnsi="Calibri" w:cs="Arial"/>
          <w:b/>
        </w:rPr>
        <w:t xml:space="preserve"> capitalisé</w:t>
      </w:r>
      <w:r w:rsidR="008377D6" w:rsidRPr="00C209BA">
        <w:rPr>
          <w:rFonts w:ascii="Calibri" w:hAnsi="Calibri" w:cs="Arial"/>
          <w:b/>
        </w:rPr>
        <w:t>e</w:t>
      </w:r>
      <w:r w:rsidRPr="00C209BA">
        <w:rPr>
          <w:rFonts w:ascii="Calibri" w:hAnsi="Calibri" w:cs="Arial"/>
          <w:b/>
        </w:rPr>
        <w:t xml:space="preserve">s en compte est multiplié par le taux de salaire </w:t>
      </w:r>
      <w:r w:rsidR="00D07CB2">
        <w:rPr>
          <w:rFonts w:ascii="Calibri" w:hAnsi="Calibri" w:cs="Arial"/>
          <w:b/>
        </w:rPr>
        <w:t>horaire</w:t>
      </w:r>
      <w:r w:rsidRPr="00C209BA">
        <w:rPr>
          <w:rFonts w:ascii="Calibri" w:hAnsi="Calibri" w:cs="Arial"/>
          <w:b/>
        </w:rPr>
        <w:t xml:space="preserve"> calculé sur la base du dernier salaire</w:t>
      </w:r>
      <w:r w:rsidR="002C0447" w:rsidRPr="00C209BA">
        <w:rPr>
          <w:rFonts w:ascii="Calibri" w:hAnsi="Calibri" w:cs="Arial"/>
          <w:b/>
        </w:rPr>
        <w:t xml:space="preserve"> </w:t>
      </w:r>
      <w:r w:rsidRPr="00C209BA">
        <w:rPr>
          <w:rFonts w:ascii="Calibri" w:hAnsi="Calibri" w:cs="Arial"/>
          <w:b/>
        </w:rPr>
        <w:t xml:space="preserve">perçu par le salarié demandeur. </w:t>
      </w:r>
    </w:p>
    <w:p w14:paraId="7194E9EC" w14:textId="77777777" w:rsidR="008377D6" w:rsidRPr="00DD55D1" w:rsidRDefault="008377D6" w:rsidP="006A2609">
      <w:pPr>
        <w:rPr>
          <w:rFonts w:ascii="Calibri" w:hAnsi="Calibri" w:cs="Calibri"/>
        </w:rPr>
      </w:pPr>
    </w:p>
    <w:p w14:paraId="3B336F37" w14:textId="4612171D" w:rsidR="00B33A70" w:rsidRPr="00DD55D1" w:rsidRDefault="00B33A70" w:rsidP="00B33A70">
      <w:pPr>
        <w:rPr>
          <w:rFonts w:ascii="Calibri" w:hAnsi="Calibri" w:cs="Calibri"/>
        </w:rPr>
      </w:pPr>
      <w:r w:rsidRPr="00DD55D1">
        <w:rPr>
          <w:rFonts w:ascii="Calibri" w:hAnsi="Calibri" w:cs="Calibri"/>
        </w:rPr>
        <w:t>Elle comprend tous les éléments de salaire versés en contrepartie du travail, à l’exclusion des gratifications exceptionnelles, des primes aléatoires ou temporaires, des remboursements de frais, des primes de transport, des primes de sujétions particulières et des majorations pour heures supplémentaires, travail de nuit, du dimanche et jours fériés ou des indemnités d’astreintes.</w:t>
      </w:r>
    </w:p>
    <w:p w14:paraId="44696B34" w14:textId="77777777" w:rsidR="006A2609" w:rsidRPr="00DD55D1" w:rsidRDefault="006A2609" w:rsidP="006A2609">
      <w:pPr>
        <w:rPr>
          <w:rFonts w:ascii="Calibri" w:hAnsi="Calibri" w:cs="Calibri"/>
        </w:rPr>
      </w:pPr>
    </w:p>
    <w:p w14:paraId="1B427772" w14:textId="7BED49F2" w:rsidR="006A2609" w:rsidRPr="001A4266" w:rsidRDefault="006A2609" w:rsidP="006A2609">
      <w:pPr>
        <w:rPr>
          <w:rFonts w:ascii="Calibri" w:hAnsi="Calibri" w:cs="Arial"/>
          <w:iCs/>
        </w:rPr>
      </w:pPr>
      <w:r w:rsidRPr="001A4266">
        <w:rPr>
          <w:rFonts w:ascii="Calibri" w:hAnsi="Calibri" w:cs="Arial"/>
          <w:iCs/>
        </w:rPr>
        <w:lastRenderedPageBreak/>
        <w:t>Le taux de salaire horaire est calculé selon la formule indiquée à l’article 4.</w:t>
      </w:r>
      <w:r w:rsidR="00E615E5">
        <w:rPr>
          <w:rFonts w:ascii="Calibri" w:hAnsi="Calibri" w:cs="Arial"/>
          <w:iCs/>
        </w:rPr>
        <w:t>2</w:t>
      </w:r>
    </w:p>
    <w:p w14:paraId="5FED03D0" w14:textId="77777777" w:rsidR="006A2609" w:rsidRPr="009A361A" w:rsidRDefault="006A2609" w:rsidP="006A2609">
      <w:pPr>
        <w:rPr>
          <w:rFonts w:ascii="Calibri" w:hAnsi="Calibri" w:cs="Arial"/>
          <w:iCs/>
        </w:rPr>
      </w:pPr>
    </w:p>
    <w:p w14:paraId="22B833A2" w14:textId="77777777" w:rsidR="006A2609" w:rsidRPr="001A4266" w:rsidRDefault="006A2609" w:rsidP="001A4266">
      <w:pPr>
        <w:pStyle w:val="Corpsdetexte"/>
        <w:spacing w:after="0"/>
        <w:rPr>
          <w:rFonts w:ascii="Calibri" w:hAnsi="Calibri" w:cs="Arial"/>
          <w:szCs w:val="24"/>
        </w:rPr>
      </w:pPr>
      <w:r w:rsidRPr="009A361A">
        <w:rPr>
          <w:rFonts w:ascii="Calibri" w:hAnsi="Calibri" w:cs="Arial"/>
          <w:szCs w:val="24"/>
        </w:rPr>
        <w:t>Les</w:t>
      </w:r>
      <w:r w:rsidRPr="001A4266">
        <w:rPr>
          <w:rFonts w:ascii="Calibri" w:hAnsi="Calibri" w:cs="Arial"/>
          <w:szCs w:val="24"/>
        </w:rPr>
        <w:t xml:space="preserve"> jours de repos affectés sur un CET qui font l’objet d’une monétisation doivent être rémunérés au salarié sur la valeur de base de la journée de repos calculée au moment de cette utilisation.</w:t>
      </w:r>
    </w:p>
    <w:p w14:paraId="42781EDA" w14:textId="704EA941" w:rsidR="006A2609" w:rsidRDefault="006A2609" w:rsidP="001A4266">
      <w:pPr>
        <w:pStyle w:val="Corpsdetexte"/>
        <w:spacing w:after="0"/>
        <w:rPr>
          <w:rFonts w:ascii="Calibri" w:hAnsi="Calibri" w:cs="Arial"/>
          <w:szCs w:val="24"/>
        </w:rPr>
      </w:pPr>
    </w:p>
    <w:p w14:paraId="2AA61E56" w14:textId="3512054C" w:rsidR="00C209BA" w:rsidRPr="00C209BA" w:rsidRDefault="00C209BA" w:rsidP="00C209BA">
      <w:pPr>
        <w:rPr>
          <w:rFonts w:asciiTheme="minorHAnsi" w:hAnsiTheme="minorHAnsi" w:cstheme="minorHAnsi"/>
        </w:rPr>
      </w:pPr>
      <w:r>
        <w:rPr>
          <w:rFonts w:ascii="Calibri" w:hAnsi="Calibri" w:cs="Arial"/>
          <w:szCs w:val="24"/>
        </w:rPr>
        <w:t xml:space="preserve">Conformément </w:t>
      </w:r>
      <w:r w:rsidR="00EA26AA">
        <w:rPr>
          <w:rFonts w:ascii="Calibri" w:hAnsi="Calibri" w:cs="Arial"/>
          <w:szCs w:val="24"/>
        </w:rPr>
        <w:t>à l’accord</w:t>
      </w:r>
      <w:r>
        <w:rPr>
          <w:rFonts w:ascii="Calibri" w:hAnsi="Calibri" w:cs="Arial"/>
          <w:szCs w:val="24"/>
        </w:rPr>
        <w:t xml:space="preserve"> sur la durée et l’aménagement du temps de travail des personnels non</w:t>
      </w:r>
      <w:r w:rsidR="00EA26AA">
        <w:rPr>
          <w:rFonts w:ascii="Calibri" w:hAnsi="Calibri" w:cs="Arial"/>
          <w:szCs w:val="24"/>
        </w:rPr>
        <w:t xml:space="preserve"> cadres</w:t>
      </w:r>
      <w:r w:rsidRPr="00C209BA">
        <w:rPr>
          <w:rFonts w:asciiTheme="minorHAnsi" w:hAnsiTheme="minorHAnsi" w:cstheme="minorHAnsi"/>
          <w:szCs w:val="24"/>
        </w:rPr>
        <w:t xml:space="preserve">, </w:t>
      </w:r>
      <w:r w:rsidRPr="00C209BA">
        <w:rPr>
          <w:rFonts w:asciiTheme="minorHAnsi" w:hAnsiTheme="minorHAnsi" w:cstheme="minorHAnsi"/>
        </w:rPr>
        <w:t>les heures supplémentaires accomplies au-delà de la durée annuelle du travail de 1582 heures donnent lieu à une majoration de 25%</w:t>
      </w:r>
      <w:r w:rsidR="000D60EE">
        <w:rPr>
          <w:rFonts w:asciiTheme="minorHAnsi" w:hAnsiTheme="minorHAnsi" w:cstheme="minorHAnsi"/>
        </w:rPr>
        <w:t xml:space="preserve"> </w:t>
      </w:r>
      <w:r w:rsidR="0089195B">
        <w:rPr>
          <w:rFonts w:asciiTheme="minorHAnsi" w:hAnsiTheme="minorHAnsi" w:cstheme="minorHAnsi"/>
        </w:rPr>
        <w:t>puis</w:t>
      </w:r>
      <w:r w:rsidR="000D60EE">
        <w:rPr>
          <w:rFonts w:asciiTheme="minorHAnsi" w:hAnsiTheme="minorHAnsi" w:cstheme="minorHAnsi"/>
        </w:rPr>
        <w:t xml:space="preserve"> le salarié </w:t>
      </w:r>
      <w:r w:rsidR="0089195B">
        <w:rPr>
          <w:rFonts w:asciiTheme="minorHAnsi" w:hAnsiTheme="minorHAnsi" w:cstheme="minorHAnsi"/>
        </w:rPr>
        <w:t xml:space="preserve">fait son choix entre une </w:t>
      </w:r>
      <w:r w:rsidR="000D60EE">
        <w:rPr>
          <w:rFonts w:asciiTheme="minorHAnsi" w:hAnsiTheme="minorHAnsi" w:cstheme="minorHAnsi"/>
        </w:rPr>
        <w:t xml:space="preserve">rémunération, </w:t>
      </w:r>
      <w:r w:rsidR="0089195B">
        <w:rPr>
          <w:rFonts w:asciiTheme="minorHAnsi" w:hAnsiTheme="minorHAnsi" w:cstheme="minorHAnsi"/>
        </w:rPr>
        <w:t xml:space="preserve">une </w:t>
      </w:r>
      <w:r w:rsidR="000D60EE">
        <w:rPr>
          <w:rFonts w:asciiTheme="minorHAnsi" w:hAnsiTheme="minorHAnsi" w:cstheme="minorHAnsi"/>
        </w:rPr>
        <w:t xml:space="preserve">récupération ou </w:t>
      </w:r>
      <w:r w:rsidR="0089195B">
        <w:rPr>
          <w:rFonts w:asciiTheme="minorHAnsi" w:hAnsiTheme="minorHAnsi" w:cstheme="minorHAnsi"/>
        </w:rPr>
        <w:t xml:space="preserve">une </w:t>
      </w:r>
      <w:r w:rsidR="000D60EE">
        <w:rPr>
          <w:rFonts w:asciiTheme="minorHAnsi" w:hAnsiTheme="minorHAnsi" w:cstheme="minorHAnsi"/>
        </w:rPr>
        <w:t>affectation dans le CET.</w:t>
      </w:r>
    </w:p>
    <w:p w14:paraId="14C01E53" w14:textId="721C65F8" w:rsidR="00C209BA" w:rsidRPr="001A4266" w:rsidRDefault="00C209BA" w:rsidP="001A4266">
      <w:pPr>
        <w:pStyle w:val="Corpsdetexte"/>
        <w:spacing w:after="0"/>
        <w:rPr>
          <w:rFonts w:ascii="Calibri" w:hAnsi="Calibri" w:cs="Arial"/>
          <w:szCs w:val="24"/>
        </w:rPr>
      </w:pPr>
    </w:p>
    <w:p w14:paraId="15446079" w14:textId="66A5750D" w:rsidR="006A2609" w:rsidRPr="003D6A3C" w:rsidRDefault="006A2609" w:rsidP="003D6A3C">
      <w:pPr>
        <w:shd w:val="clear" w:color="auto" w:fill="BEBEBE"/>
        <w:spacing w:before="360"/>
        <w:ind w:right="-2"/>
        <w:rPr>
          <w:rFonts w:asciiTheme="minorHAnsi" w:hAnsiTheme="minorHAnsi" w:cstheme="minorHAnsi"/>
          <w:b/>
          <w:sz w:val="24"/>
          <w:szCs w:val="24"/>
        </w:rPr>
      </w:pPr>
      <w:r w:rsidRPr="003D6A3C">
        <w:rPr>
          <w:rFonts w:asciiTheme="minorHAnsi" w:hAnsiTheme="minorHAnsi" w:cstheme="minorHAnsi"/>
          <w:b/>
          <w:sz w:val="24"/>
          <w:szCs w:val="24"/>
        </w:rPr>
        <w:t>4.</w:t>
      </w:r>
      <w:r w:rsidR="00FB0611">
        <w:rPr>
          <w:rFonts w:asciiTheme="minorHAnsi" w:hAnsiTheme="minorHAnsi" w:cstheme="minorHAnsi"/>
          <w:b/>
          <w:sz w:val="24"/>
          <w:szCs w:val="24"/>
        </w:rPr>
        <w:t>4</w:t>
      </w:r>
      <w:r w:rsidR="00FB0611" w:rsidRPr="003D6A3C">
        <w:rPr>
          <w:rFonts w:asciiTheme="minorHAnsi" w:hAnsiTheme="minorHAnsi" w:cstheme="minorHAnsi"/>
          <w:b/>
          <w:sz w:val="24"/>
          <w:szCs w:val="24"/>
        </w:rPr>
        <w:t xml:space="preserve"> </w:t>
      </w:r>
      <w:r w:rsidR="0078035D">
        <w:rPr>
          <w:rFonts w:asciiTheme="minorHAnsi" w:hAnsiTheme="minorHAnsi" w:cstheme="minorHAnsi"/>
          <w:b/>
          <w:sz w:val="24"/>
          <w:szCs w:val="24"/>
        </w:rPr>
        <w:t>P</w:t>
      </w:r>
      <w:r w:rsidRPr="003D6A3C">
        <w:rPr>
          <w:rFonts w:asciiTheme="minorHAnsi" w:hAnsiTheme="minorHAnsi" w:cstheme="minorHAnsi"/>
          <w:b/>
          <w:sz w:val="24"/>
          <w:szCs w:val="24"/>
        </w:rPr>
        <w:t>lacements minimums et plafonds d’alimentation</w:t>
      </w:r>
    </w:p>
    <w:p w14:paraId="7B35BC2C" w14:textId="77777777" w:rsidR="006A2609" w:rsidRPr="00D44D32" w:rsidRDefault="006A2609" w:rsidP="006A2609">
      <w:pPr>
        <w:pStyle w:val="Corpsdetexte3"/>
        <w:rPr>
          <w:rFonts w:ascii="Calibri" w:hAnsi="Calibri"/>
          <w:b/>
          <w:i/>
          <w:color w:val="5B3266"/>
          <w:sz w:val="24"/>
          <w:szCs w:val="24"/>
          <w:u w:val="single"/>
        </w:rPr>
      </w:pPr>
    </w:p>
    <w:p w14:paraId="5780E95B" w14:textId="77777777" w:rsidR="006A2609" w:rsidRPr="0078035D" w:rsidRDefault="006A2609" w:rsidP="003D6A3C">
      <w:pPr>
        <w:spacing w:after="120"/>
        <w:rPr>
          <w:rFonts w:asciiTheme="minorHAnsi" w:hAnsiTheme="minorHAnsi" w:cstheme="minorHAnsi"/>
          <w:b/>
          <w:i/>
          <w:color w:val="EA560D"/>
        </w:rPr>
      </w:pPr>
      <w:r w:rsidRPr="0078035D">
        <w:rPr>
          <w:rFonts w:asciiTheme="minorHAnsi" w:hAnsiTheme="minorHAnsi" w:cstheme="minorHAnsi"/>
          <w:b/>
          <w:i/>
          <w:color w:val="EA560D"/>
        </w:rPr>
        <w:t xml:space="preserve">Durée minimale acquise : </w:t>
      </w:r>
    </w:p>
    <w:p w14:paraId="1B49B105" w14:textId="5A84967F" w:rsidR="006A2609" w:rsidRPr="00D44D32" w:rsidRDefault="006A2609" w:rsidP="006A2609">
      <w:pPr>
        <w:pStyle w:val="Corpsdetexte"/>
        <w:tabs>
          <w:tab w:val="left" w:pos="284"/>
        </w:tabs>
        <w:rPr>
          <w:rFonts w:ascii="Calibri" w:hAnsi="Calibri" w:cs="Tahoma"/>
          <w:b/>
          <w:bCs/>
          <w:szCs w:val="24"/>
        </w:rPr>
      </w:pPr>
      <w:r w:rsidRPr="00D44D32">
        <w:rPr>
          <w:rFonts w:ascii="Calibri" w:hAnsi="Calibri" w:cs="Tahoma"/>
          <w:szCs w:val="24"/>
        </w:rPr>
        <w:t xml:space="preserve">Les congés issus du compte épargne mis en place par le présent accord pourront être </w:t>
      </w:r>
      <w:r>
        <w:rPr>
          <w:rFonts w:ascii="Calibri" w:hAnsi="Calibri" w:cs="Tahoma"/>
          <w:szCs w:val="24"/>
        </w:rPr>
        <w:t>utilisés</w:t>
      </w:r>
      <w:r w:rsidRPr="00D44D32">
        <w:rPr>
          <w:rFonts w:ascii="Calibri" w:hAnsi="Calibri" w:cs="Tahoma"/>
          <w:szCs w:val="24"/>
        </w:rPr>
        <w:t xml:space="preserve"> dès lors que le salarié aura acquis et y aura affecté un minimum de jours, correspondant à </w:t>
      </w:r>
      <w:r w:rsidR="002C0447">
        <w:rPr>
          <w:rFonts w:ascii="Calibri" w:hAnsi="Calibri" w:cs="Tahoma"/>
          <w:szCs w:val="24"/>
        </w:rPr>
        <w:t>35</w:t>
      </w:r>
      <w:r w:rsidR="00315478">
        <w:rPr>
          <w:rFonts w:ascii="Calibri" w:hAnsi="Calibri" w:cs="Tahoma"/>
          <w:szCs w:val="24"/>
        </w:rPr>
        <w:t xml:space="preserve"> heures</w:t>
      </w:r>
      <w:r w:rsidRPr="00D44D32">
        <w:rPr>
          <w:rFonts w:ascii="Calibri" w:hAnsi="Calibri" w:cs="Tahoma"/>
          <w:szCs w:val="24"/>
        </w:rPr>
        <w:t xml:space="preserve"> de travail pour un temps complet (au prorata pour un temps partiel).</w:t>
      </w:r>
    </w:p>
    <w:p w14:paraId="6A581B97" w14:textId="77777777" w:rsidR="006A2609" w:rsidRPr="00D44D32" w:rsidRDefault="006A2609" w:rsidP="006A2609">
      <w:pPr>
        <w:tabs>
          <w:tab w:val="left" w:pos="284"/>
        </w:tabs>
        <w:rPr>
          <w:rFonts w:ascii="Calibri" w:hAnsi="Calibri" w:cs="Tahoma"/>
          <w:kern w:val="2"/>
        </w:rPr>
      </w:pPr>
    </w:p>
    <w:p w14:paraId="6C5CB6A9" w14:textId="77777777" w:rsidR="006A2609" w:rsidRPr="0078035D" w:rsidRDefault="006A2609" w:rsidP="003D6A3C">
      <w:pPr>
        <w:spacing w:after="120"/>
        <w:rPr>
          <w:rFonts w:asciiTheme="minorHAnsi" w:hAnsiTheme="minorHAnsi" w:cstheme="minorHAnsi"/>
          <w:b/>
          <w:i/>
          <w:color w:val="EA560D"/>
        </w:rPr>
      </w:pPr>
      <w:r w:rsidRPr="0078035D">
        <w:rPr>
          <w:rFonts w:asciiTheme="minorHAnsi" w:hAnsiTheme="minorHAnsi" w:cstheme="minorHAnsi"/>
          <w:b/>
          <w:i/>
          <w:color w:val="EA560D"/>
        </w:rPr>
        <w:t>Plafond d’alimentation :</w:t>
      </w:r>
    </w:p>
    <w:p w14:paraId="76717005" w14:textId="32FF0CE8" w:rsidR="006A2609" w:rsidRPr="00D44D32" w:rsidRDefault="006A2609" w:rsidP="006A2609">
      <w:pPr>
        <w:pStyle w:val="Corpsdetexte"/>
        <w:rPr>
          <w:rFonts w:ascii="Calibri" w:hAnsi="Calibri" w:cs="Tahoma"/>
          <w:b/>
          <w:bCs/>
          <w:szCs w:val="24"/>
        </w:rPr>
      </w:pPr>
      <w:r w:rsidRPr="00D44D32">
        <w:rPr>
          <w:rFonts w:ascii="Calibri" w:hAnsi="Calibri" w:cs="Tahoma"/>
          <w:szCs w:val="24"/>
        </w:rPr>
        <w:t xml:space="preserve">Le plafond maximal d’épargne est fixé à un maximum de </w:t>
      </w:r>
      <w:r w:rsidR="00315478">
        <w:rPr>
          <w:rFonts w:ascii="Calibri" w:hAnsi="Calibri" w:cs="Tahoma"/>
          <w:szCs w:val="24"/>
        </w:rPr>
        <w:t>1</w:t>
      </w:r>
      <w:r w:rsidRPr="00D44D32">
        <w:rPr>
          <w:rFonts w:ascii="Calibri" w:hAnsi="Calibri" w:cs="Tahoma"/>
          <w:szCs w:val="24"/>
        </w:rPr>
        <w:t xml:space="preserve"> an dans la limite de </w:t>
      </w:r>
      <w:r w:rsidR="00315478">
        <w:rPr>
          <w:rFonts w:ascii="Calibri" w:hAnsi="Calibri" w:cs="Tahoma"/>
          <w:szCs w:val="24"/>
        </w:rPr>
        <w:t>1820</w:t>
      </w:r>
      <w:r w:rsidRPr="00D44D32">
        <w:rPr>
          <w:rFonts w:ascii="Calibri" w:hAnsi="Calibri" w:cs="Tahoma"/>
          <w:szCs w:val="24"/>
        </w:rPr>
        <w:t xml:space="preserve"> heures. </w:t>
      </w:r>
    </w:p>
    <w:p w14:paraId="3B60178D" w14:textId="77777777" w:rsidR="0078035D" w:rsidRPr="00D44D32" w:rsidRDefault="0078035D" w:rsidP="0078035D">
      <w:pPr>
        <w:pStyle w:val="Corpsdetexte"/>
        <w:spacing w:after="0"/>
        <w:rPr>
          <w:rFonts w:ascii="Calibri" w:hAnsi="Calibri" w:cs="Arial"/>
          <w:szCs w:val="24"/>
        </w:rPr>
      </w:pPr>
    </w:p>
    <w:p w14:paraId="4741EDAA" w14:textId="2454C790" w:rsidR="006A2609" w:rsidRDefault="006A2609" w:rsidP="006A2609">
      <w:pPr>
        <w:rPr>
          <w:rFonts w:ascii="Calibri" w:hAnsi="Calibri" w:cs="Arial"/>
          <w:b/>
        </w:rPr>
      </w:pPr>
    </w:p>
    <w:p w14:paraId="6378A73E" w14:textId="77777777" w:rsidR="00492DF4" w:rsidRPr="00D44D32" w:rsidRDefault="00492DF4" w:rsidP="006A2609">
      <w:pPr>
        <w:rPr>
          <w:rFonts w:ascii="Calibri" w:hAnsi="Calibri" w:cs="Arial"/>
          <w:b/>
        </w:rPr>
      </w:pPr>
    </w:p>
    <w:p w14:paraId="474779C9" w14:textId="37E6E024" w:rsidR="006A2609" w:rsidRPr="003D6A3C" w:rsidRDefault="003D6A3C" w:rsidP="003D6A3C">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Pr>
          <w:rFonts w:asciiTheme="minorHAnsi" w:eastAsia="MS Mincho" w:hAnsiTheme="minorHAnsi" w:cstheme="minorHAnsi"/>
          <w:b/>
          <w:bCs/>
          <w:color w:val="FFFFFF" w:themeColor="background1"/>
          <w:sz w:val="24"/>
          <w:szCs w:val="24"/>
        </w:rPr>
        <w:t xml:space="preserve">ARTICLE 5 </w:t>
      </w:r>
      <w:r w:rsidRPr="003D6A3C">
        <w:rPr>
          <w:rFonts w:asciiTheme="minorHAnsi" w:eastAsia="MS Mincho" w:hAnsiTheme="minorHAnsi" w:cstheme="minorHAnsi"/>
          <w:b/>
          <w:bCs/>
          <w:color w:val="FFFFFF" w:themeColor="background1"/>
          <w:sz w:val="24"/>
          <w:szCs w:val="24"/>
        </w:rPr>
        <w:t>- UTILISATION DU CET</w:t>
      </w:r>
    </w:p>
    <w:p w14:paraId="1C17E47F" w14:textId="77777777" w:rsidR="006A2609" w:rsidRPr="0078035D" w:rsidRDefault="006A2609" w:rsidP="003D6A3C">
      <w:pPr>
        <w:rPr>
          <w:rFonts w:ascii="Calibri" w:hAnsi="Calibri" w:cs="Arial"/>
          <w:bCs/>
          <w:iCs/>
          <w:szCs w:val="22"/>
        </w:rPr>
      </w:pPr>
    </w:p>
    <w:p w14:paraId="5BA592C2" w14:textId="77777777" w:rsidR="006A2609" w:rsidRPr="0078035D" w:rsidRDefault="006A2609" w:rsidP="00E615E5">
      <w:pPr>
        <w:spacing w:after="120"/>
        <w:rPr>
          <w:rFonts w:ascii="Calibri" w:hAnsi="Calibri" w:cs="Arial"/>
          <w:bCs/>
          <w:szCs w:val="22"/>
        </w:rPr>
      </w:pPr>
      <w:r w:rsidRPr="0078035D">
        <w:rPr>
          <w:rFonts w:ascii="Calibri" w:hAnsi="Calibri" w:cs="Arial"/>
          <w:bCs/>
          <w:szCs w:val="22"/>
        </w:rPr>
        <w:t>Le CET peut être utilisé par le salarié :</w:t>
      </w:r>
    </w:p>
    <w:p w14:paraId="79FC0646" w14:textId="77777777" w:rsidR="006A2609" w:rsidRPr="0078035D" w:rsidRDefault="006A2609" w:rsidP="00E615E5">
      <w:pPr>
        <w:pStyle w:val="Corpsdetexte2"/>
        <w:numPr>
          <w:ilvl w:val="0"/>
          <w:numId w:val="4"/>
        </w:numPr>
        <w:spacing w:line="240" w:lineRule="auto"/>
        <w:ind w:left="714" w:hanging="357"/>
        <w:rPr>
          <w:rFonts w:ascii="Calibri" w:hAnsi="Calibri"/>
          <w:bCs/>
          <w:iCs/>
          <w:szCs w:val="22"/>
        </w:rPr>
      </w:pPr>
      <w:proofErr w:type="gramStart"/>
      <w:r w:rsidRPr="0078035D">
        <w:rPr>
          <w:rFonts w:ascii="Calibri" w:hAnsi="Calibri"/>
          <w:bCs/>
          <w:iCs/>
          <w:szCs w:val="22"/>
        </w:rPr>
        <w:t>pour</w:t>
      </w:r>
      <w:proofErr w:type="gramEnd"/>
      <w:r w:rsidRPr="0078035D">
        <w:rPr>
          <w:rFonts w:ascii="Calibri" w:hAnsi="Calibri"/>
          <w:bCs/>
          <w:iCs/>
          <w:szCs w:val="22"/>
        </w:rPr>
        <w:t xml:space="preserve"> indemniser en tout ou en partie un congé, une période de formation en dehors du temps de travail, un passage à temps partiel ou une cessation progressive ou totale d’activité (cf. article 5.1) ;</w:t>
      </w:r>
    </w:p>
    <w:p w14:paraId="3D87DA42" w14:textId="77777777" w:rsidR="006A2609" w:rsidRPr="0078035D" w:rsidRDefault="006A2609" w:rsidP="00E615E5">
      <w:pPr>
        <w:numPr>
          <w:ilvl w:val="0"/>
          <w:numId w:val="4"/>
        </w:numPr>
        <w:spacing w:after="120"/>
        <w:ind w:left="714" w:hanging="357"/>
        <w:rPr>
          <w:rFonts w:ascii="Calibri" w:hAnsi="Calibri" w:cs="Arial"/>
          <w:bCs/>
          <w:szCs w:val="22"/>
        </w:rPr>
      </w:pPr>
      <w:proofErr w:type="gramStart"/>
      <w:r w:rsidRPr="0078035D">
        <w:rPr>
          <w:rFonts w:ascii="Calibri" w:hAnsi="Calibri" w:cs="Arial"/>
          <w:bCs/>
          <w:szCs w:val="22"/>
        </w:rPr>
        <w:t>pour</w:t>
      </w:r>
      <w:proofErr w:type="gramEnd"/>
      <w:r w:rsidRPr="0078035D">
        <w:rPr>
          <w:rFonts w:ascii="Calibri" w:hAnsi="Calibri" w:cs="Arial"/>
          <w:bCs/>
          <w:szCs w:val="22"/>
        </w:rPr>
        <w:t xml:space="preserve"> bénéficier d’un complément de rémunération (cf. article 5.2) ;</w:t>
      </w:r>
    </w:p>
    <w:p w14:paraId="13DC9951" w14:textId="21F9F24F" w:rsidR="006A2609" w:rsidRPr="0078035D" w:rsidRDefault="0077358E" w:rsidP="00E615E5">
      <w:pPr>
        <w:numPr>
          <w:ilvl w:val="0"/>
          <w:numId w:val="4"/>
        </w:numPr>
        <w:spacing w:after="120"/>
        <w:ind w:left="714" w:hanging="357"/>
        <w:rPr>
          <w:rFonts w:ascii="Calibri" w:hAnsi="Calibri" w:cs="Arial"/>
          <w:bCs/>
          <w:szCs w:val="22"/>
        </w:rPr>
      </w:pPr>
      <w:proofErr w:type="gramStart"/>
      <w:r>
        <w:rPr>
          <w:rFonts w:ascii="Calibri" w:hAnsi="Calibri" w:cs="Arial"/>
          <w:bCs/>
          <w:szCs w:val="22"/>
        </w:rPr>
        <w:t>p</w:t>
      </w:r>
      <w:r w:rsidR="00E615E5" w:rsidRPr="0078035D">
        <w:rPr>
          <w:rFonts w:ascii="Calibri" w:hAnsi="Calibri" w:cs="Arial"/>
          <w:bCs/>
          <w:szCs w:val="22"/>
        </w:rPr>
        <w:t>our</w:t>
      </w:r>
      <w:proofErr w:type="gramEnd"/>
      <w:r w:rsidR="006A2609" w:rsidRPr="0078035D">
        <w:rPr>
          <w:rFonts w:ascii="Calibri" w:hAnsi="Calibri" w:cs="Arial"/>
          <w:bCs/>
          <w:szCs w:val="22"/>
        </w:rPr>
        <w:t xml:space="preserve"> alimenter un (des) dispositifs d’épargne salariale de l’Entreprise (cf. article 5.3) ;</w:t>
      </w:r>
    </w:p>
    <w:p w14:paraId="7A8F8493" w14:textId="2352CB07" w:rsidR="006A2609" w:rsidRPr="0078035D" w:rsidRDefault="0077358E" w:rsidP="00E615E5">
      <w:pPr>
        <w:numPr>
          <w:ilvl w:val="0"/>
          <w:numId w:val="4"/>
        </w:numPr>
        <w:spacing w:after="120"/>
        <w:ind w:left="714" w:hanging="357"/>
        <w:rPr>
          <w:rFonts w:ascii="Calibri" w:hAnsi="Calibri" w:cs="Arial"/>
          <w:bCs/>
          <w:szCs w:val="22"/>
        </w:rPr>
      </w:pPr>
      <w:proofErr w:type="gramStart"/>
      <w:r>
        <w:rPr>
          <w:rFonts w:ascii="Calibri" w:hAnsi="Calibri" w:cs="Arial"/>
          <w:bCs/>
          <w:szCs w:val="22"/>
        </w:rPr>
        <w:t>p</w:t>
      </w:r>
      <w:r w:rsidRPr="0078035D">
        <w:rPr>
          <w:rFonts w:ascii="Calibri" w:hAnsi="Calibri" w:cs="Arial"/>
          <w:bCs/>
          <w:szCs w:val="22"/>
        </w:rPr>
        <w:t>our</w:t>
      </w:r>
      <w:proofErr w:type="gramEnd"/>
      <w:r w:rsidR="006A2609" w:rsidRPr="0078035D">
        <w:rPr>
          <w:rFonts w:ascii="Calibri" w:hAnsi="Calibri" w:cs="Arial"/>
          <w:bCs/>
          <w:szCs w:val="22"/>
        </w:rPr>
        <w:t xml:space="preserve"> </w:t>
      </w:r>
      <w:r w:rsidR="009A361A">
        <w:rPr>
          <w:rFonts w:ascii="Calibri" w:hAnsi="Calibri" w:cs="Arial"/>
          <w:bCs/>
          <w:szCs w:val="22"/>
        </w:rPr>
        <w:t xml:space="preserve">financer tout ou partie du </w:t>
      </w:r>
      <w:r w:rsidR="006A2609" w:rsidRPr="0078035D">
        <w:rPr>
          <w:rFonts w:ascii="Calibri" w:hAnsi="Calibri" w:cs="Arial"/>
          <w:bCs/>
          <w:szCs w:val="22"/>
        </w:rPr>
        <w:t xml:space="preserve">rachat des </w:t>
      </w:r>
      <w:r w:rsidR="009A361A">
        <w:rPr>
          <w:rFonts w:ascii="Calibri" w:hAnsi="Calibri" w:cs="Arial"/>
          <w:bCs/>
          <w:szCs w:val="22"/>
        </w:rPr>
        <w:t>trimestres du régime général</w:t>
      </w:r>
      <w:r w:rsidR="006A2609" w:rsidRPr="0078035D">
        <w:rPr>
          <w:rFonts w:ascii="Calibri" w:hAnsi="Calibri" w:cs="Arial"/>
          <w:bCs/>
          <w:szCs w:val="22"/>
        </w:rPr>
        <w:t xml:space="preserve"> pour la retraite dans le cadre de l’article L. 351-14 du Code de la sécurité sociale (cf. article 5.4).</w:t>
      </w:r>
    </w:p>
    <w:p w14:paraId="6EDDF875" w14:textId="77777777" w:rsidR="006A2609" w:rsidRPr="0078035D" w:rsidRDefault="006A2609" w:rsidP="003D6A3C">
      <w:pPr>
        <w:spacing w:before="60"/>
        <w:rPr>
          <w:rFonts w:ascii="Calibri" w:hAnsi="Calibri" w:cs="Arial"/>
          <w:bCs/>
          <w:szCs w:val="22"/>
        </w:rPr>
      </w:pPr>
    </w:p>
    <w:p w14:paraId="5491807C" w14:textId="7935C7E4" w:rsidR="006A2609" w:rsidRDefault="006A2609" w:rsidP="003D6A3C">
      <w:pPr>
        <w:spacing w:before="60"/>
        <w:rPr>
          <w:rFonts w:ascii="Calibri" w:hAnsi="Calibri" w:cs="Arial"/>
          <w:bCs/>
          <w:szCs w:val="22"/>
        </w:rPr>
      </w:pPr>
      <w:r w:rsidRPr="0078035D">
        <w:rPr>
          <w:rFonts w:ascii="Calibri" w:hAnsi="Calibri" w:cs="Arial"/>
          <w:b/>
          <w:bCs/>
          <w:szCs w:val="22"/>
        </w:rPr>
        <w:t xml:space="preserve">Les jours épargnés au titre de congés payés annuels </w:t>
      </w:r>
      <w:r w:rsidR="00FE1785">
        <w:rPr>
          <w:rFonts w:ascii="Calibri" w:hAnsi="Calibri" w:cs="Arial"/>
          <w:b/>
          <w:bCs/>
          <w:szCs w:val="22"/>
        </w:rPr>
        <w:t>(5</w:t>
      </w:r>
      <w:r w:rsidR="00FE1785" w:rsidRPr="00FE1785">
        <w:rPr>
          <w:rFonts w:ascii="Calibri" w:hAnsi="Calibri" w:cs="Arial"/>
          <w:b/>
          <w:bCs/>
          <w:szCs w:val="22"/>
          <w:vertAlign w:val="superscript"/>
        </w:rPr>
        <w:t>ème</w:t>
      </w:r>
      <w:r w:rsidR="00FE1785">
        <w:rPr>
          <w:rFonts w:ascii="Calibri" w:hAnsi="Calibri" w:cs="Arial"/>
          <w:b/>
          <w:bCs/>
          <w:szCs w:val="22"/>
        </w:rPr>
        <w:t xml:space="preserve"> semaine, jours de fractionnement, ou congés payés supplémentaires accordés à titre conventionnel ou au titre de l’accord RTT pour certaines catégories) </w:t>
      </w:r>
      <w:r w:rsidRPr="0078035D">
        <w:rPr>
          <w:rFonts w:ascii="Calibri" w:hAnsi="Calibri" w:cs="Arial"/>
          <w:b/>
          <w:bCs/>
          <w:szCs w:val="22"/>
        </w:rPr>
        <w:t>ne peuvent être utilisés sous forme de complément de rémunération</w:t>
      </w:r>
      <w:r w:rsidRPr="0078035D">
        <w:rPr>
          <w:rFonts w:ascii="Calibri" w:hAnsi="Calibri" w:cs="Arial"/>
          <w:bCs/>
          <w:szCs w:val="22"/>
        </w:rPr>
        <w:t xml:space="preserve"> : ils ne peuvent donner lieu à un versement dans un plan d’épargne salariale, ni à une liquidation monétaire dans le cadre de la liquidation totale du compte. Ils doivent être pris sous forme de congés sauf en cas de rupture du contrat de travail entraînant une liquidation monétaire totale du CET. </w:t>
      </w:r>
    </w:p>
    <w:p w14:paraId="1F425D75" w14:textId="76B7DCF7" w:rsidR="00492DF4" w:rsidRDefault="00492DF4" w:rsidP="003D6A3C">
      <w:pPr>
        <w:spacing w:before="60"/>
        <w:rPr>
          <w:rFonts w:ascii="Calibri" w:hAnsi="Calibri" w:cs="Arial"/>
          <w:bCs/>
          <w:szCs w:val="22"/>
        </w:rPr>
      </w:pPr>
    </w:p>
    <w:p w14:paraId="06A4E9B8" w14:textId="77777777" w:rsidR="00492DF4" w:rsidRPr="0078035D" w:rsidRDefault="00492DF4" w:rsidP="003D6A3C">
      <w:pPr>
        <w:spacing w:before="60"/>
        <w:rPr>
          <w:rFonts w:ascii="Calibri" w:hAnsi="Calibri" w:cs="Arial"/>
          <w:bCs/>
          <w:szCs w:val="22"/>
        </w:rPr>
      </w:pPr>
    </w:p>
    <w:p w14:paraId="0D23E515" w14:textId="3AF5FD9B" w:rsidR="006A2609" w:rsidRPr="003D6A3C" w:rsidRDefault="006A2609" w:rsidP="003D6A3C">
      <w:pPr>
        <w:shd w:val="clear" w:color="auto" w:fill="BEBEBE"/>
        <w:spacing w:before="360"/>
        <w:ind w:right="-2"/>
        <w:rPr>
          <w:rFonts w:asciiTheme="minorHAnsi" w:hAnsiTheme="minorHAnsi" w:cstheme="minorHAnsi"/>
          <w:b/>
          <w:sz w:val="24"/>
          <w:szCs w:val="24"/>
        </w:rPr>
      </w:pPr>
      <w:r w:rsidRPr="003D6A3C">
        <w:rPr>
          <w:rFonts w:asciiTheme="minorHAnsi" w:hAnsiTheme="minorHAnsi" w:cstheme="minorHAnsi"/>
          <w:b/>
          <w:sz w:val="24"/>
          <w:szCs w:val="24"/>
        </w:rPr>
        <w:lastRenderedPageBreak/>
        <w:t>5.1 Utilisation du CET pour indemniser des jours de repos ou de congés</w:t>
      </w:r>
    </w:p>
    <w:p w14:paraId="7347A7B7" w14:textId="77777777" w:rsidR="00FC3132" w:rsidRDefault="00FC3132" w:rsidP="00FC3132"/>
    <w:p w14:paraId="50907F65" w14:textId="34B3DD90" w:rsidR="00FC3132" w:rsidRPr="00DD55D1" w:rsidRDefault="00FC3132" w:rsidP="00FC3132">
      <w:pPr>
        <w:rPr>
          <w:rFonts w:ascii="Calibri" w:hAnsi="Calibri" w:cs="Arial"/>
          <w:bCs/>
          <w:szCs w:val="22"/>
        </w:rPr>
      </w:pPr>
      <w:r w:rsidRPr="00DD55D1">
        <w:rPr>
          <w:rFonts w:ascii="Calibri" w:hAnsi="Calibri" w:cs="Arial"/>
          <w:bCs/>
          <w:szCs w:val="22"/>
        </w:rPr>
        <w:t>Selon le type de congé sollicité, la période d'absence sera, ou non, assimilée à une période de travail effectif pour le calcul des congés payés.</w:t>
      </w:r>
    </w:p>
    <w:p w14:paraId="7C06D2AC" w14:textId="75E19F10" w:rsidR="006A2609" w:rsidRPr="003D6A3C" w:rsidRDefault="006A2609" w:rsidP="0078035D">
      <w:pPr>
        <w:spacing w:before="240"/>
        <w:ind w:right="-2" w:firstLine="708"/>
        <w:rPr>
          <w:rFonts w:asciiTheme="minorHAnsi" w:hAnsiTheme="minorHAnsi" w:cstheme="minorHAnsi"/>
          <w:b/>
          <w:color w:val="587689"/>
          <w:szCs w:val="22"/>
        </w:rPr>
      </w:pPr>
      <w:r w:rsidRPr="003D6A3C">
        <w:rPr>
          <w:rFonts w:asciiTheme="minorHAnsi" w:hAnsiTheme="minorHAnsi" w:cstheme="minorHAnsi"/>
          <w:b/>
          <w:color w:val="587689"/>
          <w:szCs w:val="22"/>
        </w:rPr>
        <w:t xml:space="preserve">5.1.1 - Définition des congés rémunérés par le CET </w:t>
      </w:r>
    </w:p>
    <w:p w14:paraId="676338B8" w14:textId="1D813892" w:rsidR="00FC3132" w:rsidRPr="00D44D32" w:rsidRDefault="00FC3132" w:rsidP="006A2609">
      <w:pPr>
        <w:rPr>
          <w:rFonts w:ascii="Calibri" w:hAnsi="Calibri" w:cs="Arial"/>
          <w:u w:val="single"/>
        </w:rPr>
      </w:pPr>
    </w:p>
    <w:p w14:paraId="52BDF968" w14:textId="77777777" w:rsidR="006A2609" w:rsidRPr="0078035D" w:rsidRDefault="006A2609" w:rsidP="0078035D">
      <w:pPr>
        <w:ind w:left="284" w:hanging="284"/>
        <w:rPr>
          <w:rFonts w:ascii="Calibri" w:hAnsi="Calibri" w:cs="Arial"/>
          <w:szCs w:val="22"/>
        </w:rPr>
      </w:pPr>
      <w:r w:rsidRPr="0078035D">
        <w:rPr>
          <w:rFonts w:ascii="Calibri" w:hAnsi="Calibri" w:cs="Arial"/>
          <w:szCs w:val="22"/>
        </w:rPr>
        <w:t>Le CET peut venir rémunérer les congés suivants :</w:t>
      </w:r>
    </w:p>
    <w:p w14:paraId="5D15EFEF" w14:textId="77777777" w:rsidR="006A2609" w:rsidRPr="0078035D" w:rsidRDefault="006A2609" w:rsidP="0078035D">
      <w:pPr>
        <w:ind w:left="284" w:hanging="284"/>
        <w:rPr>
          <w:rFonts w:ascii="Calibri" w:hAnsi="Calibri" w:cs="Arial"/>
          <w:szCs w:val="22"/>
        </w:rPr>
      </w:pPr>
    </w:p>
    <w:p w14:paraId="2DA285E8" w14:textId="77777777" w:rsidR="006A2609" w:rsidRPr="0078035D" w:rsidRDefault="006A2609" w:rsidP="0078035D">
      <w:pPr>
        <w:numPr>
          <w:ilvl w:val="0"/>
          <w:numId w:val="5"/>
        </w:numPr>
        <w:tabs>
          <w:tab w:val="clear" w:pos="720"/>
        </w:tabs>
        <w:ind w:left="180" w:hanging="180"/>
        <w:rPr>
          <w:rFonts w:ascii="Calibri" w:hAnsi="Calibri" w:cs="Arial"/>
          <w:szCs w:val="22"/>
          <w:u w:val="single"/>
        </w:rPr>
      </w:pPr>
      <w:r w:rsidRPr="0078035D">
        <w:rPr>
          <w:rFonts w:ascii="Calibri" w:hAnsi="Calibri" w:cs="Arial"/>
          <w:szCs w:val="22"/>
          <w:u w:val="single"/>
        </w:rPr>
        <w:t xml:space="preserve">S’agissant des </w:t>
      </w:r>
      <w:r w:rsidRPr="0078035D">
        <w:rPr>
          <w:rFonts w:ascii="Calibri" w:hAnsi="Calibri" w:cs="Arial"/>
          <w:b/>
          <w:bCs/>
          <w:szCs w:val="22"/>
          <w:u w:val="single"/>
        </w:rPr>
        <w:t>congés légaux</w:t>
      </w:r>
      <w:r w:rsidRPr="0078035D">
        <w:rPr>
          <w:rFonts w:ascii="Calibri" w:hAnsi="Calibri" w:cs="Arial"/>
          <w:szCs w:val="22"/>
          <w:u w:val="single"/>
        </w:rPr>
        <w:t> :</w:t>
      </w:r>
    </w:p>
    <w:p w14:paraId="4EF7E634" w14:textId="77777777" w:rsidR="006A2609" w:rsidRPr="0078035D" w:rsidRDefault="006A2609" w:rsidP="0078035D">
      <w:pPr>
        <w:numPr>
          <w:ilvl w:val="0"/>
          <w:numId w:val="4"/>
        </w:numPr>
        <w:tabs>
          <w:tab w:val="clear" w:pos="720"/>
          <w:tab w:val="num" w:pos="1080"/>
        </w:tabs>
        <w:spacing w:before="60"/>
        <w:ind w:left="902" w:firstLine="0"/>
        <w:rPr>
          <w:rFonts w:ascii="Calibri" w:hAnsi="Calibri" w:cs="Arial"/>
          <w:iCs/>
          <w:szCs w:val="22"/>
        </w:rPr>
      </w:pPr>
      <w:proofErr w:type="gramStart"/>
      <w:r w:rsidRPr="0078035D">
        <w:rPr>
          <w:rFonts w:ascii="Calibri" w:hAnsi="Calibri" w:cs="Arial"/>
          <w:iCs/>
          <w:szCs w:val="22"/>
        </w:rPr>
        <w:t>le</w:t>
      </w:r>
      <w:proofErr w:type="gramEnd"/>
      <w:r w:rsidRPr="0078035D">
        <w:rPr>
          <w:rFonts w:ascii="Calibri" w:hAnsi="Calibri" w:cs="Arial"/>
          <w:iCs/>
          <w:szCs w:val="22"/>
        </w:rPr>
        <w:t xml:space="preserve"> congé parental d’éducation prévu par les articles L. 1225-47 et suivants du Code du travail, </w:t>
      </w:r>
    </w:p>
    <w:p w14:paraId="17473953" w14:textId="77777777" w:rsidR="006A2609" w:rsidRPr="0078035D" w:rsidRDefault="006A2609" w:rsidP="0078035D">
      <w:pPr>
        <w:numPr>
          <w:ilvl w:val="0"/>
          <w:numId w:val="4"/>
        </w:numPr>
        <w:tabs>
          <w:tab w:val="clear" w:pos="720"/>
          <w:tab w:val="num" w:pos="1080"/>
        </w:tabs>
        <w:ind w:left="900" w:firstLine="0"/>
        <w:rPr>
          <w:rFonts w:ascii="Calibri" w:hAnsi="Calibri" w:cs="Arial"/>
          <w:iCs/>
          <w:szCs w:val="22"/>
        </w:rPr>
      </w:pPr>
      <w:proofErr w:type="gramStart"/>
      <w:r w:rsidRPr="0078035D">
        <w:rPr>
          <w:rFonts w:ascii="Calibri" w:hAnsi="Calibri" w:cs="Arial"/>
          <w:iCs/>
          <w:szCs w:val="22"/>
        </w:rPr>
        <w:t>le</w:t>
      </w:r>
      <w:proofErr w:type="gramEnd"/>
      <w:r w:rsidRPr="0078035D">
        <w:rPr>
          <w:rFonts w:ascii="Calibri" w:hAnsi="Calibri" w:cs="Arial"/>
          <w:iCs/>
          <w:szCs w:val="22"/>
        </w:rPr>
        <w:t xml:space="preserve"> congé pour création d’entreprise prévu par les articles L. 3142-78 et suivants du Code du travail,</w:t>
      </w:r>
    </w:p>
    <w:p w14:paraId="226EF63A" w14:textId="77777777" w:rsidR="006A2609" w:rsidRPr="0078035D" w:rsidRDefault="006A2609" w:rsidP="0078035D">
      <w:pPr>
        <w:numPr>
          <w:ilvl w:val="0"/>
          <w:numId w:val="4"/>
        </w:numPr>
        <w:tabs>
          <w:tab w:val="clear" w:pos="720"/>
          <w:tab w:val="num" w:pos="1080"/>
        </w:tabs>
        <w:ind w:left="900" w:firstLine="0"/>
        <w:rPr>
          <w:rFonts w:ascii="Calibri" w:hAnsi="Calibri" w:cs="Arial"/>
          <w:iCs/>
          <w:szCs w:val="22"/>
        </w:rPr>
      </w:pPr>
      <w:proofErr w:type="gramStart"/>
      <w:r w:rsidRPr="0078035D">
        <w:rPr>
          <w:rFonts w:ascii="Calibri" w:hAnsi="Calibri" w:cs="Arial"/>
          <w:iCs/>
          <w:szCs w:val="22"/>
        </w:rPr>
        <w:t>le</w:t>
      </w:r>
      <w:proofErr w:type="gramEnd"/>
      <w:r w:rsidRPr="0078035D">
        <w:rPr>
          <w:rFonts w:ascii="Calibri" w:hAnsi="Calibri" w:cs="Arial"/>
          <w:iCs/>
          <w:szCs w:val="22"/>
        </w:rPr>
        <w:t xml:space="preserve"> congé sabbatique prévu par l’article L. 3142-91 du Code du travail,</w:t>
      </w:r>
    </w:p>
    <w:p w14:paraId="15E8D714" w14:textId="77777777" w:rsidR="006A2609" w:rsidRPr="0078035D" w:rsidRDefault="006A2609" w:rsidP="0078035D">
      <w:pPr>
        <w:numPr>
          <w:ilvl w:val="0"/>
          <w:numId w:val="4"/>
        </w:numPr>
        <w:tabs>
          <w:tab w:val="clear" w:pos="720"/>
          <w:tab w:val="num" w:pos="1080"/>
        </w:tabs>
        <w:ind w:left="900" w:firstLine="0"/>
        <w:rPr>
          <w:rFonts w:ascii="Calibri" w:hAnsi="Calibri" w:cs="Arial"/>
          <w:iCs/>
          <w:szCs w:val="22"/>
        </w:rPr>
      </w:pPr>
      <w:proofErr w:type="gramStart"/>
      <w:r w:rsidRPr="0078035D">
        <w:rPr>
          <w:rFonts w:ascii="Calibri" w:hAnsi="Calibri" w:cs="Arial"/>
          <w:iCs/>
          <w:szCs w:val="22"/>
        </w:rPr>
        <w:t>le</w:t>
      </w:r>
      <w:proofErr w:type="gramEnd"/>
      <w:r w:rsidRPr="0078035D">
        <w:rPr>
          <w:rFonts w:ascii="Calibri" w:hAnsi="Calibri" w:cs="Arial"/>
          <w:iCs/>
          <w:szCs w:val="22"/>
        </w:rPr>
        <w:t xml:space="preserve"> congé de présence parentale, congé de solidarité internationale et congé de solidarité familiale</w:t>
      </w:r>
    </w:p>
    <w:p w14:paraId="4B07FED6" w14:textId="77777777" w:rsidR="006A2609" w:rsidRPr="0078035D" w:rsidRDefault="006A2609" w:rsidP="0078035D">
      <w:pPr>
        <w:rPr>
          <w:rFonts w:ascii="Calibri" w:hAnsi="Calibri" w:cs="Arial"/>
          <w:iCs/>
          <w:szCs w:val="22"/>
        </w:rPr>
      </w:pPr>
      <w:r w:rsidRPr="0078035D">
        <w:rPr>
          <w:rFonts w:ascii="Calibri" w:hAnsi="Calibri" w:cs="Arial"/>
          <w:iCs/>
          <w:szCs w:val="22"/>
        </w:rPr>
        <w:t>Les congés légaux seront pris selon les conditions d’ancienneté et de durée définies par la loi.</w:t>
      </w:r>
    </w:p>
    <w:p w14:paraId="05250D8C" w14:textId="77777777" w:rsidR="006A2609" w:rsidRPr="0078035D" w:rsidRDefault="006A2609" w:rsidP="0078035D">
      <w:pPr>
        <w:rPr>
          <w:rFonts w:ascii="Calibri" w:hAnsi="Calibri" w:cs="Arial"/>
          <w:iCs/>
          <w:szCs w:val="22"/>
        </w:rPr>
      </w:pPr>
    </w:p>
    <w:p w14:paraId="7AF42561" w14:textId="77777777" w:rsidR="00FE1785" w:rsidRDefault="006A2609" w:rsidP="00FE1785">
      <w:pPr>
        <w:numPr>
          <w:ilvl w:val="0"/>
          <w:numId w:val="5"/>
        </w:numPr>
        <w:tabs>
          <w:tab w:val="clear" w:pos="720"/>
          <w:tab w:val="num" w:pos="180"/>
        </w:tabs>
        <w:ind w:hanging="720"/>
        <w:rPr>
          <w:rFonts w:ascii="Calibri" w:hAnsi="Calibri" w:cs="Arial"/>
          <w:iCs/>
          <w:szCs w:val="22"/>
          <w:u w:val="single"/>
        </w:rPr>
      </w:pPr>
      <w:r w:rsidRPr="0078035D">
        <w:rPr>
          <w:rFonts w:ascii="Calibri" w:hAnsi="Calibri" w:cs="Arial"/>
          <w:iCs/>
          <w:szCs w:val="22"/>
          <w:u w:val="single"/>
        </w:rPr>
        <w:t xml:space="preserve">S’agissant du </w:t>
      </w:r>
      <w:r w:rsidRPr="0078035D">
        <w:rPr>
          <w:rFonts w:ascii="Calibri" w:hAnsi="Calibri" w:cs="Arial"/>
          <w:b/>
          <w:bCs/>
          <w:iCs/>
          <w:szCs w:val="22"/>
          <w:u w:val="single"/>
        </w:rPr>
        <w:t>congé pour convenance personnelle</w:t>
      </w:r>
      <w:r w:rsidRPr="0078035D">
        <w:rPr>
          <w:rFonts w:ascii="Calibri" w:hAnsi="Calibri" w:cs="Arial"/>
          <w:iCs/>
          <w:szCs w:val="22"/>
          <w:u w:val="single"/>
        </w:rPr>
        <w:t> :</w:t>
      </w:r>
    </w:p>
    <w:p w14:paraId="0D1F4853" w14:textId="684EA4E4" w:rsidR="006A2609" w:rsidRPr="00FE1785" w:rsidRDefault="00FE1785" w:rsidP="00FE1785">
      <w:pPr>
        <w:rPr>
          <w:rFonts w:ascii="Calibri" w:hAnsi="Calibri" w:cs="Arial"/>
          <w:iCs/>
          <w:szCs w:val="22"/>
          <w:u w:val="single"/>
        </w:rPr>
      </w:pPr>
      <w:r>
        <w:rPr>
          <w:rFonts w:ascii="Calibri" w:hAnsi="Calibri" w:cs="Arial"/>
          <w:iCs/>
          <w:szCs w:val="22"/>
        </w:rPr>
        <w:t>Le CET pourra être utilisé pour financer un</w:t>
      </w:r>
      <w:r w:rsidR="006A2609" w:rsidRPr="00FE1785">
        <w:rPr>
          <w:rFonts w:ascii="Calibri" w:hAnsi="Calibri" w:cs="Arial"/>
          <w:iCs/>
          <w:szCs w:val="22"/>
        </w:rPr>
        <w:t xml:space="preserve"> congé pour convenance personnelle d’une durée minimum </w:t>
      </w:r>
      <w:r w:rsidR="00F977EC">
        <w:rPr>
          <w:rFonts w:ascii="Calibri" w:hAnsi="Calibri" w:cs="Arial"/>
          <w:iCs/>
          <w:szCs w:val="22"/>
        </w:rPr>
        <w:t>d’une semaine.</w:t>
      </w:r>
    </w:p>
    <w:p w14:paraId="5B683DE5" w14:textId="77777777" w:rsidR="00D33A91" w:rsidRPr="0078035D" w:rsidRDefault="00D33A91" w:rsidP="0078035D">
      <w:pPr>
        <w:rPr>
          <w:rFonts w:ascii="Calibri" w:hAnsi="Calibri" w:cs="Arial"/>
          <w:iCs/>
          <w:szCs w:val="22"/>
        </w:rPr>
      </w:pPr>
    </w:p>
    <w:p w14:paraId="4C07F2F8" w14:textId="77777777" w:rsidR="006A2609" w:rsidRPr="0078035D" w:rsidRDefault="006A2609" w:rsidP="0078035D">
      <w:pPr>
        <w:numPr>
          <w:ilvl w:val="0"/>
          <w:numId w:val="5"/>
        </w:numPr>
        <w:tabs>
          <w:tab w:val="clear" w:pos="720"/>
          <w:tab w:val="num" w:pos="180"/>
        </w:tabs>
        <w:ind w:left="0" w:firstLine="0"/>
        <w:rPr>
          <w:rFonts w:ascii="Calibri" w:hAnsi="Calibri" w:cs="Arial"/>
          <w:iCs/>
          <w:szCs w:val="22"/>
          <w:u w:val="single"/>
        </w:rPr>
      </w:pPr>
      <w:r w:rsidRPr="0078035D">
        <w:rPr>
          <w:rFonts w:ascii="Calibri" w:hAnsi="Calibri" w:cs="Arial"/>
          <w:iCs/>
          <w:szCs w:val="22"/>
          <w:u w:val="single"/>
        </w:rPr>
        <w:t xml:space="preserve">S’agissant des </w:t>
      </w:r>
      <w:r w:rsidRPr="0078035D">
        <w:rPr>
          <w:rFonts w:ascii="Calibri" w:hAnsi="Calibri" w:cs="Arial"/>
          <w:b/>
          <w:bCs/>
          <w:iCs/>
          <w:szCs w:val="22"/>
          <w:u w:val="single"/>
        </w:rPr>
        <w:t>congés formation</w:t>
      </w:r>
      <w:r w:rsidRPr="0078035D">
        <w:rPr>
          <w:rFonts w:ascii="Calibri" w:hAnsi="Calibri" w:cs="Arial"/>
          <w:iCs/>
          <w:szCs w:val="22"/>
          <w:u w:val="single"/>
        </w:rPr>
        <w:t> :</w:t>
      </w:r>
    </w:p>
    <w:p w14:paraId="680100D0" w14:textId="647E1481" w:rsidR="006A2609" w:rsidRPr="0078035D" w:rsidRDefault="006A2609" w:rsidP="0078035D">
      <w:pPr>
        <w:spacing w:before="60"/>
        <w:rPr>
          <w:rFonts w:ascii="Calibri" w:hAnsi="Calibri" w:cs="Arial"/>
          <w:iCs/>
          <w:szCs w:val="22"/>
        </w:rPr>
      </w:pPr>
      <w:r w:rsidRPr="0078035D">
        <w:rPr>
          <w:rFonts w:ascii="Calibri" w:hAnsi="Calibri" w:cs="Arial"/>
          <w:iCs/>
          <w:szCs w:val="22"/>
        </w:rPr>
        <w:t xml:space="preserve">Le CET peut être utilisé pour rémunérer une période de formation en dehors du temps de travail dans l’hypothèse où un dossier </w:t>
      </w:r>
      <w:proofErr w:type="spellStart"/>
      <w:r w:rsidRPr="0078035D">
        <w:rPr>
          <w:rFonts w:ascii="Calibri" w:hAnsi="Calibri" w:cs="Arial"/>
          <w:iCs/>
          <w:szCs w:val="22"/>
        </w:rPr>
        <w:t>Fongecif</w:t>
      </w:r>
      <w:proofErr w:type="spellEnd"/>
      <w:r w:rsidRPr="0078035D">
        <w:rPr>
          <w:rFonts w:ascii="Calibri" w:hAnsi="Calibri" w:cs="Arial"/>
          <w:iCs/>
          <w:szCs w:val="22"/>
        </w:rPr>
        <w:t xml:space="preserve"> ne serait pas accordé </w:t>
      </w:r>
      <w:r w:rsidR="00BE29A9">
        <w:rPr>
          <w:rFonts w:ascii="Calibri" w:hAnsi="Calibri" w:cs="Arial"/>
          <w:iCs/>
          <w:szCs w:val="22"/>
        </w:rPr>
        <w:t xml:space="preserve">dans sa totalité </w:t>
      </w:r>
      <w:r w:rsidRPr="0078035D">
        <w:rPr>
          <w:rFonts w:ascii="Calibri" w:hAnsi="Calibri" w:cs="Arial"/>
          <w:iCs/>
          <w:szCs w:val="22"/>
        </w:rPr>
        <w:t xml:space="preserve">et que l’épargne au titre du C.E.T serait suffisante. </w:t>
      </w:r>
      <w:r w:rsidR="00F977EC">
        <w:rPr>
          <w:rFonts w:ascii="Calibri" w:hAnsi="Calibri" w:cs="Arial"/>
          <w:iCs/>
          <w:szCs w:val="22"/>
        </w:rPr>
        <w:t>Si</w:t>
      </w:r>
      <w:r w:rsidR="0077358E">
        <w:rPr>
          <w:rFonts w:ascii="Calibri" w:hAnsi="Calibri" w:cs="Arial"/>
          <w:iCs/>
          <w:szCs w:val="22"/>
        </w:rPr>
        <w:t xml:space="preserve"> </w:t>
      </w:r>
      <w:r w:rsidR="00F977EC">
        <w:rPr>
          <w:rFonts w:ascii="Calibri" w:hAnsi="Calibri" w:cs="Arial"/>
          <w:iCs/>
          <w:szCs w:val="22"/>
        </w:rPr>
        <w:t>l</w:t>
      </w:r>
      <w:r w:rsidR="0077358E">
        <w:rPr>
          <w:rFonts w:ascii="Calibri" w:hAnsi="Calibri" w:cs="Arial"/>
          <w:iCs/>
          <w:szCs w:val="22"/>
        </w:rPr>
        <w:t>e salarié</w:t>
      </w:r>
      <w:r w:rsidR="00F977EC">
        <w:rPr>
          <w:rFonts w:ascii="Calibri" w:hAnsi="Calibri" w:cs="Arial"/>
          <w:iCs/>
          <w:szCs w:val="22"/>
        </w:rPr>
        <w:t xml:space="preserve"> n’a pas formalisé un dossier </w:t>
      </w:r>
      <w:proofErr w:type="spellStart"/>
      <w:r w:rsidR="00F977EC">
        <w:rPr>
          <w:rFonts w:ascii="Calibri" w:hAnsi="Calibri" w:cs="Arial"/>
          <w:iCs/>
          <w:szCs w:val="22"/>
        </w:rPr>
        <w:t>Fongecif</w:t>
      </w:r>
      <w:proofErr w:type="spellEnd"/>
      <w:r w:rsidR="00F977EC">
        <w:rPr>
          <w:rFonts w:ascii="Calibri" w:hAnsi="Calibri" w:cs="Arial"/>
          <w:iCs/>
          <w:szCs w:val="22"/>
        </w:rPr>
        <w:t xml:space="preserve"> mais qu’il a un projet abouti d’une formation hors temps de travail, le CET pourra être mis en œuvre sous couvert d’un justificatif.</w:t>
      </w:r>
    </w:p>
    <w:p w14:paraId="09891AE9" w14:textId="77777777" w:rsidR="006A2609" w:rsidRPr="0078035D" w:rsidRDefault="006A2609" w:rsidP="0078035D">
      <w:pPr>
        <w:rPr>
          <w:rFonts w:ascii="Calibri" w:hAnsi="Calibri" w:cs="Arial"/>
          <w:iCs/>
          <w:szCs w:val="22"/>
        </w:rPr>
      </w:pPr>
    </w:p>
    <w:p w14:paraId="6BDA0CF9" w14:textId="77777777" w:rsidR="006A2609" w:rsidRPr="0078035D" w:rsidRDefault="006A2609" w:rsidP="0078035D">
      <w:pPr>
        <w:numPr>
          <w:ilvl w:val="0"/>
          <w:numId w:val="5"/>
        </w:numPr>
        <w:tabs>
          <w:tab w:val="clear" w:pos="720"/>
          <w:tab w:val="num" w:pos="180"/>
        </w:tabs>
        <w:ind w:left="0" w:firstLine="0"/>
        <w:rPr>
          <w:rFonts w:ascii="Calibri" w:hAnsi="Calibri" w:cs="Arial"/>
          <w:iCs/>
          <w:szCs w:val="22"/>
          <w:u w:val="single"/>
        </w:rPr>
      </w:pPr>
      <w:r w:rsidRPr="0078035D">
        <w:rPr>
          <w:rFonts w:ascii="Calibri" w:hAnsi="Calibri" w:cs="Arial"/>
          <w:iCs/>
          <w:szCs w:val="22"/>
          <w:u w:val="single"/>
        </w:rPr>
        <w:t xml:space="preserve">S’agissant du </w:t>
      </w:r>
      <w:r w:rsidRPr="0078035D">
        <w:rPr>
          <w:rFonts w:ascii="Calibri" w:hAnsi="Calibri" w:cs="Arial"/>
          <w:b/>
          <w:bCs/>
          <w:iCs/>
          <w:szCs w:val="22"/>
          <w:u w:val="single"/>
        </w:rPr>
        <w:t>temps partiel</w:t>
      </w:r>
      <w:r w:rsidRPr="0078035D">
        <w:rPr>
          <w:rFonts w:ascii="Calibri" w:hAnsi="Calibri" w:cs="Arial"/>
          <w:iCs/>
          <w:szCs w:val="22"/>
          <w:u w:val="single"/>
        </w:rPr>
        <w:t> :</w:t>
      </w:r>
    </w:p>
    <w:p w14:paraId="27308C5E" w14:textId="608B6265" w:rsidR="006A2609" w:rsidRPr="0078035D" w:rsidRDefault="006A2609" w:rsidP="0078035D">
      <w:pPr>
        <w:spacing w:before="60"/>
        <w:rPr>
          <w:rFonts w:ascii="Calibri" w:hAnsi="Calibri" w:cs="Arial"/>
          <w:iCs/>
          <w:szCs w:val="22"/>
        </w:rPr>
      </w:pPr>
      <w:r w:rsidRPr="0078035D">
        <w:rPr>
          <w:rFonts w:ascii="Calibri" w:hAnsi="Calibri" w:cs="Arial"/>
          <w:iCs/>
          <w:szCs w:val="22"/>
        </w:rPr>
        <w:t>Le CET peut être utilisé pour financer tout ou partie des heures non travaillées lorsque le salarié choisit de passer à temps partiel notamment dans le cadre d’un congé parental d’éducation</w:t>
      </w:r>
      <w:r w:rsidRPr="0078035D">
        <w:rPr>
          <w:rFonts w:ascii="Calibri" w:hAnsi="Calibri" w:cs="Arial"/>
          <w:i/>
          <w:iCs/>
          <w:szCs w:val="22"/>
        </w:rPr>
        <w:t xml:space="preserve"> </w:t>
      </w:r>
      <w:r w:rsidRPr="0078035D">
        <w:rPr>
          <w:rFonts w:ascii="Calibri" w:hAnsi="Calibri" w:cs="Arial"/>
          <w:szCs w:val="22"/>
        </w:rPr>
        <w:t>des articles L. 1225-47 et suivants</w:t>
      </w:r>
      <w:r w:rsidRPr="0078035D">
        <w:rPr>
          <w:rFonts w:ascii="Calibri" w:hAnsi="Calibri" w:cs="Arial"/>
          <w:iCs/>
          <w:szCs w:val="22"/>
        </w:rPr>
        <w:t xml:space="preserve"> du Code du travail, d’un congé de présence parentale</w:t>
      </w:r>
      <w:r w:rsidRPr="0078035D">
        <w:rPr>
          <w:rFonts w:ascii="Calibri" w:hAnsi="Calibri" w:cs="Arial"/>
          <w:bCs/>
          <w:i/>
          <w:iCs/>
          <w:szCs w:val="22"/>
        </w:rPr>
        <w:t xml:space="preserve"> </w:t>
      </w:r>
      <w:r w:rsidRPr="0078035D">
        <w:rPr>
          <w:rFonts w:ascii="Calibri" w:hAnsi="Calibri" w:cs="Arial"/>
          <w:bCs/>
          <w:iCs/>
          <w:szCs w:val="22"/>
        </w:rPr>
        <w:t xml:space="preserve">de l’article R.1225-14 </w:t>
      </w:r>
      <w:r w:rsidRPr="0078035D">
        <w:rPr>
          <w:rFonts w:ascii="Calibri" w:hAnsi="Calibri" w:cs="Arial"/>
          <w:iCs/>
          <w:szCs w:val="22"/>
        </w:rPr>
        <w:t>du Code du travail, d’une création ou d’une reprise d’entreprise de l’article D. 3142-41 du Code du travail ou dans les conditions fixées aux articles L. 3123-5 et suivants du Code du travail</w:t>
      </w:r>
      <w:r w:rsidR="00FE1785">
        <w:rPr>
          <w:rFonts w:ascii="Calibri" w:hAnsi="Calibri" w:cs="Arial"/>
          <w:iCs/>
          <w:szCs w:val="22"/>
        </w:rPr>
        <w:t>.</w:t>
      </w:r>
    </w:p>
    <w:p w14:paraId="0C85B8CF" w14:textId="77777777" w:rsidR="006A2609" w:rsidRPr="0078035D" w:rsidRDefault="006A2609" w:rsidP="0078035D">
      <w:pPr>
        <w:rPr>
          <w:rFonts w:ascii="Calibri" w:hAnsi="Calibri"/>
          <w:szCs w:val="22"/>
        </w:rPr>
      </w:pPr>
    </w:p>
    <w:p w14:paraId="010F9BB2" w14:textId="77777777" w:rsidR="006A2609" w:rsidRPr="0078035D" w:rsidRDefault="006A2609" w:rsidP="0078035D">
      <w:pPr>
        <w:pStyle w:val="Titre8"/>
        <w:keepLines w:val="0"/>
        <w:numPr>
          <w:ilvl w:val="0"/>
          <w:numId w:val="5"/>
        </w:numPr>
        <w:tabs>
          <w:tab w:val="clear" w:pos="720"/>
          <w:tab w:val="num" w:pos="180"/>
        </w:tabs>
        <w:spacing w:before="0"/>
        <w:ind w:left="0" w:firstLine="0"/>
        <w:rPr>
          <w:rFonts w:ascii="Calibri" w:hAnsi="Calibri"/>
          <w:i/>
          <w:iCs/>
          <w:sz w:val="22"/>
          <w:szCs w:val="22"/>
          <w:u w:val="single"/>
        </w:rPr>
      </w:pPr>
      <w:r w:rsidRPr="0078035D">
        <w:rPr>
          <w:rFonts w:ascii="Calibri" w:hAnsi="Calibri"/>
          <w:iCs/>
          <w:sz w:val="22"/>
          <w:szCs w:val="22"/>
          <w:u w:val="single"/>
        </w:rPr>
        <w:t xml:space="preserve">S’agissant de l’anticipation d’un </w:t>
      </w:r>
      <w:r w:rsidRPr="0078035D">
        <w:rPr>
          <w:rFonts w:ascii="Calibri" w:hAnsi="Calibri"/>
          <w:b/>
          <w:bCs/>
          <w:iCs/>
          <w:sz w:val="22"/>
          <w:szCs w:val="22"/>
          <w:u w:val="single"/>
        </w:rPr>
        <w:t xml:space="preserve">départ en retraite </w:t>
      </w:r>
      <w:r w:rsidRPr="0078035D">
        <w:rPr>
          <w:rFonts w:ascii="Calibri" w:hAnsi="Calibri"/>
          <w:iCs/>
          <w:sz w:val="22"/>
          <w:szCs w:val="22"/>
          <w:u w:val="single"/>
        </w:rPr>
        <w:t>:</w:t>
      </w:r>
    </w:p>
    <w:p w14:paraId="4ED49B82" w14:textId="77777777" w:rsidR="006A2609" w:rsidRPr="0078035D" w:rsidRDefault="006A2609" w:rsidP="0078035D">
      <w:pPr>
        <w:pStyle w:val="Corpsdetexte2"/>
        <w:spacing w:before="60" w:line="240" w:lineRule="auto"/>
        <w:rPr>
          <w:rFonts w:ascii="Calibri" w:hAnsi="Calibri"/>
          <w:iCs/>
          <w:szCs w:val="22"/>
        </w:rPr>
      </w:pPr>
      <w:r w:rsidRPr="0078035D">
        <w:rPr>
          <w:rFonts w:ascii="Calibri" w:hAnsi="Calibri"/>
          <w:iCs/>
          <w:szCs w:val="22"/>
        </w:rPr>
        <w:t>Le CET peut être utilisé pour permettre au salarié d’anticiper son départ à la retraite ou de réduire sa durée de travail avant son départ effectif en retraite.</w:t>
      </w:r>
    </w:p>
    <w:p w14:paraId="43EB5040" w14:textId="77777777" w:rsidR="006A2609" w:rsidRPr="0078035D" w:rsidRDefault="006A2609" w:rsidP="0078035D">
      <w:pPr>
        <w:spacing w:after="120"/>
        <w:rPr>
          <w:rFonts w:ascii="Calibri" w:hAnsi="Calibri" w:cs="Arial"/>
          <w:iCs/>
          <w:szCs w:val="22"/>
        </w:rPr>
      </w:pPr>
      <w:r w:rsidRPr="0078035D">
        <w:rPr>
          <w:rFonts w:ascii="Calibri" w:hAnsi="Calibri" w:cs="Arial"/>
          <w:iCs/>
          <w:szCs w:val="22"/>
        </w:rPr>
        <w:t>L’employeur qui envisage la mise à la retraite d’un salarié ayant des droits inscrits au CET est tenu de notifier celle-ci avec un délai de préavis suffisant pour permettre au salarié de liquider la totalité de ses droits. Ce délai est au moins égal à la durée conventionnelle du préavis à laquelle s’ajoute la durée totale nécessaire pour la prise du congé de fin de carrière.</w:t>
      </w:r>
    </w:p>
    <w:p w14:paraId="0467A5B0" w14:textId="77777777" w:rsidR="006A2609" w:rsidRPr="0078035D" w:rsidRDefault="006A2609" w:rsidP="0078035D">
      <w:pPr>
        <w:pStyle w:val="Corpsdetexte2"/>
        <w:spacing w:line="240" w:lineRule="auto"/>
        <w:rPr>
          <w:rFonts w:ascii="Calibri" w:hAnsi="Calibri"/>
          <w:b/>
          <w:bCs/>
          <w:szCs w:val="22"/>
        </w:rPr>
      </w:pPr>
      <w:r w:rsidRPr="0078035D">
        <w:rPr>
          <w:rFonts w:ascii="Calibri" w:hAnsi="Calibri"/>
          <w:szCs w:val="22"/>
        </w:rPr>
        <w:t>Le salarié qui envisage son départ volontaire à la retraite le notifie à l’employeur dans un délai au moins égal à la durée conventionnelle du préavis à laquelle s’ajoute la durée totale nécessaire pour la prise du congé fin de carrière.</w:t>
      </w:r>
    </w:p>
    <w:p w14:paraId="597D71C0" w14:textId="1503BFE7" w:rsidR="006A2609" w:rsidRPr="0078035D" w:rsidRDefault="006A2609" w:rsidP="0078035D">
      <w:pPr>
        <w:pStyle w:val="Corpsdetexte3"/>
        <w:spacing w:line="240" w:lineRule="auto"/>
        <w:rPr>
          <w:rFonts w:ascii="Calibri" w:hAnsi="Calibri"/>
          <w:iCs w:val="0"/>
        </w:rPr>
      </w:pPr>
      <w:r w:rsidRPr="0078035D">
        <w:rPr>
          <w:rFonts w:ascii="Calibri" w:hAnsi="Calibri"/>
          <w:iCs w:val="0"/>
        </w:rPr>
        <w:lastRenderedPageBreak/>
        <w:t>La durée du congé fin de carrière prend fin en tout état de cause à la date effective du départ en retraite ou mise à la retraite ou à l’occasion de toute autre rupture définitive du contrat de travail (démission, décès, licenciement…), les droits restant dus étant liquidés selon les conditions prévues lors de la rupture du contrat de travail (article 6</w:t>
      </w:r>
      <w:r w:rsidR="0077358E">
        <w:rPr>
          <w:rFonts w:ascii="Calibri" w:hAnsi="Calibri"/>
          <w:iCs w:val="0"/>
        </w:rPr>
        <w:t>.</w:t>
      </w:r>
      <w:r w:rsidRPr="0078035D">
        <w:rPr>
          <w:rFonts w:ascii="Calibri" w:hAnsi="Calibri"/>
          <w:iCs w:val="0"/>
        </w:rPr>
        <w:t>2).</w:t>
      </w:r>
    </w:p>
    <w:p w14:paraId="556AF2AA" w14:textId="4C61531C" w:rsidR="006A2609" w:rsidRDefault="006A2609" w:rsidP="0078035D">
      <w:pPr>
        <w:rPr>
          <w:rFonts w:ascii="Calibri" w:hAnsi="Calibri"/>
          <w:szCs w:val="22"/>
        </w:rPr>
      </w:pPr>
    </w:p>
    <w:p w14:paraId="02EC4DEF" w14:textId="5EAFD101" w:rsidR="006A2609" w:rsidRPr="003D6A3C" w:rsidRDefault="006A2609" w:rsidP="003D6A3C">
      <w:pPr>
        <w:spacing w:before="240"/>
        <w:ind w:right="-2"/>
        <w:rPr>
          <w:rFonts w:asciiTheme="minorHAnsi" w:hAnsiTheme="minorHAnsi" w:cstheme="minorHAnsi"/>
          <w:b/>
          <w:color w:val="587689"/>
          <w:szCs w:val="22"/>
        </w:rPr>
      </w:pPr>
      <w:r w:rsidRPr="003D6A3C">
        <w:rPr>
          <w:rFonts w:asciiTheme="minorHAnsi" w:hAnsiTheme="minorHAnsi" w:cstheme="minorHAnsi"/>
          <w:b/>
          <w:color w:val="587689"/>
          <w:szCs w:val="22"/>
        </w:rPr>
        <w:t>5.1.2 - Modalités de prise de congé</w:t>
      </w:r>
    </w:p>
    <w:p w14:paraId="3E768C10" w14:textId="77777777" w:rsidR="006A2609" w:rsidRPr="0078035D" w:rsidRDefault="006A2609" w:rsidP="0078035D">
      <w:pPr>
        <w:rPr>
          <w:rFonts w:ascii="Calibri" w:hAnsi="Calibri" w:cs="Arial"/>
          <w:i/>
          <w:iCs/>
          <w:szCs w:val="22"/>
        </w:rPr>
      </w:pPr>
    </w:p>
    <w:p w14:paraId="64E80B2B" w14:textId="77777777" w:rsidR="006A2609" w:rsidRPr="0078035D" w:rsidRDefault="006A2609" w:rsidP="0078035D">
      <w:pPr>
        <w:rPr>
          <w:rFonts w:ascii="Calibri" w:hAnsi="Calibri" w:cs="Arial"/>
          <w:b/>
          <w:szCs w:val="22"/>
        </w:rPr>
      </w:pPr>
      <w:r w:rsidRPr="0078035D">
        <w:rPr>
          <w:rFonts w:ascii="Calibri" w:hAnsi="Calibri" w:cs="Arial"/>
          <w:szCs w:val="22"/>
        </w:rPr>
        <w:t xml:space="preserve">Tout salarié souhaitant utiliser son Compte Individuel pour rémunérer un </w:t>
      </w:r>
      <w:r w:rsidRPr="0078035D">
        <w:rPr>
          <w:rFonts w:ascii="Calibri" w:hAnsi="Calibri" w:cs="Arial"/>
          <w:b/>
          <w:bCs/>
          <w:szCs w:val="22"/>
        </w:rPr>
        <w:t>congé</w:t>
      </w:r>
      <w:r w:rsidRPr="0078035D">
        <w:rPr>
          <w:rFonts w:ascii="Calibri" w:hAnsi="Calibri" w:cs="Arial"/>
          <w:szCs w:val="22"/>
        </w:rPr>
        <w:t xml:space="preserve"> </w:t>
      </w:r>
      <w:r w:rsidRPr="0078035D">
        <w:rPr>
          <w:rFonts w:ascii="Calibri" w:hAnsi="Calibri" w:cs="Arial"/>
          <w:b/>
          <w:bCs/>
          <w:szCs w:val="22"/>
        </w:rPr>
        <w:t>de droit</w:t>
      </w:r>
      <w:r w:rsidRPr="0078035D">
        <w:rPr>
          <w:rStyle w:val="Appelnotedebasdep"/>
          <w:rFonts w:ascii="Calibri" w:hAnsi="Calibri" w:cs="Arial"/>
          <w:b/>
          <w:bCs/>
          <w:szCs w:val="22"/>
        </w:rPr>
        <w:footnoteReference w:id="2"/>
      </w:r>
      <w:r w:rsidRPr="0078035D">
        <w:rPr>
          <w:rFonts w:ascii="Calibri" w:hAnsi="Calibri" w:cs="Arial"/>
          <w:szCs w:val="22"/>
        </w:rPr>
        <w:t xml:space="preserve"> devra en informer son employeur par écrit. </w:t>
      </w:r>
    </w:p>
    <w:p w14:paraId="35015ACC" w14:textId="77777777" w:rsidR="006A2609" w:rsidRPr="0078035D" w:rsidRDefault="006A2609" w:rsidP="0078035D">
      <w:pPr>
        <w:rPr>
          <w:rFonts w:ascii="Calibri" w:hAnsi="Calibri" w:cs="Arial"/>
          <w:szCs w:val="22"/>
        </w:rPr>
      </w:pPr>
    </w:p>
    <w:p w14:paraId="10050659" w14:textId="77777777" w:rsidR="006A2609" w:rsidRPr="0078035D" w:rsidRDefault="006A2609" w:rsidP="0078035D">
      <w:pPr>
        <w:rPr>
          <w:rFonts w:ascii="Calibri" w:hAnsi="Calibri" w:cs="Arial"/>
          <w:szCs w:val="22"/>
        </w:rPr>
      </w:pPr>
      <w:r w:rsidRPr="0078035D">
        <w:rPr>
          <w:rFonts w:ascii="Calibri" w:hAnsi="Calibri" w:cs="Arial"/>
          <w:szCs w:val="22"/>
        </w:rPr>
        <w:t xml:space="preserve">Tout salarié souhaitant utiliser son Compte Individuel pour rémunérer un </w:t>
      </w:r>
      <w:r w:rsidRPr="0078035D">
        <w:rPr>
          <w:rFonts w:ascii="Calibri" w:hAnsi="Calibri" w:cs="Arial"/>
          <w:b/>
          <w:bCs/>
          <w:szCs w:val="22"/>
        </w:rPr>
        <w:t xml:space="preserve">congé légal ou un temps partiel légal </w:t>
      </w:r>
      <w:r w:rsidRPr="0078035D">
        <w:rPr>
          <w:rFonts w:ascii="Calibri" w:hAnsi="Calibri" w:cs="Arial"/>
          <w:szCs w:val="22"/>
        </w:rPr>
        <w:t xml:space="preserve">visés à l’article 5.1.1 </w:t>
      </w:r>
      <w:r w:rsidRPr="0078035D">
        <w:rPr>
          <w:rFonts w:ascii="Calibri" w:hAnsi="Calibri" w:cs="Arial"/>
          <w:b/>
          <w:bCs/>
          <w:szCs w:val="22"/>
        </w:rPr>
        <w:t xml:space="preserve">devant être autorisé par l’employeur </w:t>
      </w:r>
      <w:r w:rsidRPr="0078035D">
        <w:rPr>
          <w:rFonts w:ascii="Calibri" w:hAnsi="Calibri" w:cs="Arial"/>
          <w:szCs w:val="22"/>
        </w:rPr>
        <w:t>devra en faire la demande par écrit et le présenter pour accord à son responsable hiérarchique ou au service RH dans les délais légaux applicables pour chaque type de congé.</w:t>
      </w:r>
    </w:p>
    <w:p w14:paraId="2BD14DB0" w14:textId="77777777" w:rsidR="006A2609" w:rsidRPr="0078035D" w:rsidRDefault="006A2609" w:rsidP="0078035D">
      <w:pPr>
        <w:rPr>
          <w:rFonts w:ascii="Calibri" w:hAnsi="Calibri" w:cs="Arial"/>
          <w:szCs w:val="22"/>
        </w:rPr>
      </w:pPr>
    </w:p>
    <w:p w14:paraId="179E2C1C" w14:textId="5285E7C9" w:rsidR="006A2609" w:rsidRPr="0078035D" w:rsidRDefault="006A2609" w:rsidP="0078035D">
      <w:pPr>
        <w:rPr>
          <w:rFonts w:ascii="Calibri" w:hAnsi="Calibri" w:cs="Arial"/>
          <w:szCs w:val="22"/>
        </w:rPr>
      </w:pPr>
      <w:r w:rsidRPr="0078035D">
        <w:rPr>
          <w:rFonts w:ascii="Calibri" w:hAnsi="Calibri" w:cs="Arial"/>
          <w:szCs w:val="22"/>
        </w:rPr>
        <w:t>Tout salarié souhaitant utiliser son Compte Individuel pour rémunérer un</w:t>
      </w:r>
      <w:r w:rsidRPr="0078035D">
        <w:rPr>
          <w:rFonts w:ascii="Calibri" w:hAnsi="Calibri" w:cs="Arial"/>
          <w:b/>
          <w:bCs/>
          <w:szCs w:val="22"/>
        </w:rPr>
        <w:t xml:space="preserve"> congé pour convenance personnelle </w:t>
      </w:r>
      <w:r w:rsidRPr="0078035D">
        <w:rPr>
          <w:rFonts w:ascii="Calibri" w:hAnsi="Calibri" w:cs="Arial"/>
          <w:szCs w:val="22"/>
        </w:rPr>
        <w:t xml:space="preserve">devra en faire la demande par écrit et le présenter pour accord à son responsable hiérarchique ou au service RH dans les délais de </w:t>
      </w:r>
      <w:r w:rsidR="00CD3279">
        <w:rPr>
          <w:rFonts w:ascii="Calibri" w:hAnsi="Calibri" w:cs="Arial"/>
          <w:szCs w:val="22"/>
        </w:rPr>
        <w:t>3</w:t>
      </w:r>
      <w:r w:rsidRPr="0078035D">
        <w:rPr>
          <w:rFonts w:ascii="Calibri" w:hAnsi="Calibri" w:cs="Arial"/>
          <w:szCs w:val="22"/>
        </w:rPr>
        <w:t xml:space="preserve"> </w:t>
      </w:r>
      <w:r w:rsidRPr="004F1E98">
        <w:rPr>
          <w:rFonts w:ascii="Calibri" w:hAnsi="Calibri" w:cs="Arial"/>
          <w:szCs w:val="22"/>
        </w:rPr>
        <w:t xml:space="preserve">mois </w:t>
      </w:r>
      <w:r w:rsidRPr="0078035D">
        <w:rPr>
          <w:rFonts w:ascii="Calibri" w:hAnsi="Calibri" w:cs="Arial"/>
          <w:szCs w:val="22"/>
        </w:rPr>
        <w:t>avant le premier jour de son congé</w:t>
      </w:r>
      <w:r w:rsidR="00CD3279">
        <w:rPr>
          <w:rFonts w:ascii="Calibri" w:hAnsi="Calibri" w:cs="Arial"/>
          <w:szCs w:val="22"/>
        </w:rPr>
        <w:t xml:space="preserve"> </w:t>
      </w:r>
      <w:r w:rsidR="00A07E7E">
        <w:rPr>
          <w:rFonts w:ascii="Calibri" w:hAnsi="Calibri" w:cs="Arial"/>
          <w:szCs w:val="22"/>
        </w:rPr>
        <w:t>si cel</w:t>
      </w:r>
      <w:r w:rsidR="00F977EC">
        <w:rPr>
          <w:rFonts w:ascii="Calibri" w:hAnsi="Calibri" w:cs="Arial"/>
          <w:szCs w:val="22"/>
        </w:rPr>
        <w:t>ui-ci est supérieur à 1 semaine</w:t>
      </w:r>
      <w:r w:rsidR="00DD55D1">
        <w:rPr>
          <w:rFonts w:ascii="Calibri" w:hAnsi="Calibri" w:cs="Arial"/>
          <w:szCs w:val="22"/>
        </w:rPr>
        <w:t>.</w:t>
      </w:r>
    </w:p>
    <w:p w14:paraId="2A0EF97A" w14:textId="77777777" w:rsidR="006A2609" w:rsidRPr="0078035D" w:rsidRDefault="006A2609" w:rsidP="0078035D">
      <w:pPr>
        <w:rPr>
          <w:rFonts w:ascii="Calibri" w:hAnsi="Calibri" w:cs="Arial"/>
          <w:szCs w:val="22"/>
        </w:rPr>
      </w:pPr>
    </w:p>
    <w:p w14:paraId="1B8585DA" w14:textId="46EA3B84" w:rsidR="006A2609" w:rsidRDefault="006A2609" w:rsidP="0078035D">
      <w:pPr>
        <w:rPr>
          <w:rFonts w:ascii="Calibri" w:hAnsi="Calibri" w:cs="Arial"/>
          <w:szCs w:val="22"/>
        </w:rPr>
      </w:pPr>
      <w:r w:rsidRPr="0078035D">
        <w:rPr>
          <w:rFonts w:ascii="Calibri" w:hAnsi="Calibri" w:cs="Arial"/>
          <w:szCs w:val="22"/>
        </w:rPr>
        <w:t>Les congés pris dans le cadre du CET peuvent être accolés aux congés légaux annuels</w:t>
      </w:r>
      <w:r w:rsidR="00DD55D1">
        <w:rPr>
          <w:rFonts w:ascii="Calibri" w:hAnsi="Calibri" w:cs="Arial"/>
          <w:szCs w:val="22"/>
        </w:rPr>
        <w:t>.</w:t>
      </w:r>
    </w:p>
    <w:p w14:paraId="238F2A57" w14:textId="77777777" w:rsidR="00F977EC" w:rsidRPr="0078035D" w:rsidRDefault="00F977EC" w:rsidP="0078035D">
      <w:pPr>
        <w:rPr>
          <w:rFonts w:ascii="Calibri" w:hAnsi="Calibri" w:cs="Arial"/>
          <w:b/>
          <w:szCs w:val="22"/>
        </w:rPr>
      </w:pPr>
    </w:p>
    <w:p w14:paraId="6C6CCF70" w14:textId="77777777" w:rsidR="006A2609" w:rsidRPr="0078035D" w:rsidRDefault="006A2609" w:rsidP="0078035D">
      <w:pPr>
        <w:pStyle w:val="Corpsdetexte2"/>
        <w:spacing w:line="240" w:lineRule="auto"/>
        <w:rPr>
          <w:rFonts w:ascii="Calibri" w:hAnsi="Calibri"/>
          <w:iCs/>
          <w:szCs w:val="22"/>
        </w:rPr>
      </w:pPr>
      <w:r w:rsidRPr="0078035D">
        <w:rPr>
          <w:rFonts w:ascii="Calibri" w:hAnsi="Calibri"/>
          <w:iCs/>
          <w:szCs w:val="22"/>
        </w:rPr>
        <w:t xml:space="preserve">Un salarié ne peut pas prendre plus de jours de congés que ne le permet son épargne. </w:t>
      </w:r>
    </w:p>
    <w:p w14:paraId="2EB99FAD" w14:textId="77777777" w:rsidR="006A2609" w:rsidRPr="00D44D32" w:rsidRDefault="006A2609" w:rsidP="00323E49">
      <w:pPr>
        <w:spacing w:after="120"/>
        <w:rPr>
          <w:rFonts w:ascii="Calibri" w:hAnsi="Calibri" w:cs="Tahoma"/>
          <w:kern w:val="2"/>
        </w:rPr>
      </w:pPr>
      <w:r w:rsidRPr="00D44D32">
        <w:rPr>
          <w:rFonts w:ascii="Calibri" w:hAnsi="Calibri" w:cs="Tahoma"/>
          <w:kern w:val="2"/>
        </w:rPr>
        <w:t>L’employeur se réserve le droit de refuser la prise totale ou partielle de ces jours pour les motifs suivants :</w:t>
      </w:r>
    </w:p>
    <w:p w14:paraId="222F765B" w14:textId="77777777" w:rsidR="006A2609" w:rsidRPr="00D44D32" w:rsidRDefault="006A2609" w:rsidP="00323E49">
      <w:pPr>
        <w:widowControl w:val="0"/>
        <w:numPr>
          <w:ilvl w:val="0"/>
          <w:numId w:val="9"/>
        </w:numPr>
        <w:tabs>
          <w:tab w:val="clear" w:pos="1800"/>
        </w:tabs>
        <w:autoSpaceDE w:val="0"/>
        <w:autoSpaceDN w:val="0"/>
        <w:adjustRightInd w:val="0"/>
        <w:spacing w:after="120"/>
        <w:ind w:left="709" w:hanging="423"/>
        <w:rPr>
          <w:rFonts w:ascii="Calibri" w:hAnsi="Calibri" w:cs="Tahoma"/>
          <w:kern w:val="2"/>
        </w:rPr>
      </w:pPr>
      <w:proofErr w:type="gramStart"/>
      <w:r w:rsidRPr="00D44D32">
        <w:rPr>
          <w:rFonts w:ascii="Calibri" w:hAnsi="Calibri" w:cs="Tahoma"/>
          <w:kern w:val="2"/>
        </w:rPr>
        <w:t>non</w:t>
      </w:r>
      <w:proofErr w:type="gramEnd"/>
      <w:r w:rsidRPr="00D44D32">
        <w:rPr>
          <w:rFonts w:ascii="Calibri" w:hAnsi="Calibri" w:cs="Tahoma"/>
          <w:kern w:val="2"/>
        </w:rPr>
        <w:t xml:space="preserve"> présentation des justificatifs de lien de parenté (contrat de PACS, déclaration de concubinage, attestation de domicile prouvant la vie en couple du salarié) ;</w:t>
      </w:r>
    </w:p>
    <w:p w14:paraId="11DC57FB" w14:textId="62600D0C" w:rsidR="006A2609" w:rsidRPr="00D44D32" w:rsidRDefault="006A2609" w:rsidP="00323E49">
      <w:pPr>
        <w:widowControl w:val="0"/>
        <w:numPr>
          <w:ilvl w:val="0"/>
          <w:numId w:val="9"/>
        </w:numPr>
        <w:tabs>
          <w:tab w:val="clear" w:pos="1800"/>
        </w:tabs>
        <w:autoSpaceDE w:val="0"/>
        <w:autoSpaceDN w:val="0"/>
        <w:adjustRightInd w:val="0"/>
        <w:spacing w:after="120"/>
        <w:ind w:left="709" w:hanging="423"/>
        <w:rPr>
          <w:rFonts w:ascii="Calibri" w:hAnsi="Calibri" w:cs="Tahoma"/>
          <w:kern w:val="2"/>
        </w:rPr>
      </w:pPr>
      <w:proofErr w:type="gramStart"/>
      <w:r w:rsidRPr="00D44D32">
        <w:rPr>
          <w:rFonts w:ascii="Calibri" w:hAnsi="Calibri" w:cs="Tahoma"/>
          <w:kern w:val="2"/>
        </w:rPr>
        <w:t>non</w:t>
      </w:r>
      <w:proofErr w:type="gramEnd"/>
      <w:r w:rsidRPr="00D44D32">
        <w:rPr>
          <w:rFonts w:ascii="Calibri" w:hAnsi="Calibri" w:cs="Tahoma"/>
          <w:kern w:val="2"/>
        </w:rPr>
        <w:t xml:space="preserve"> présentation de l’état civil de décès ou du certificat médical</w:t>
      </w:r>
      <w:r w:rsidR="00FE1785">
        <w:rPr>
          <w:rFonts w:ascii="Calibri" w:hAnsi="Calibri" w:cs="Tahoma"/>
          <w:kern w:val="2"/>
        </w:rPr>
        <w:t> ;</w:t>
      </w:r>
    </w:p>
    <w:p w14:paraId="4D27E045" w14:textId="77777777" w:rsidR="006A2609" w:rsidRPr="00D44D32" w:rsidRDefault="006A2609" w:rsidP="0077358E">
      <w:pPr>
        <w:widowControl w:val="0"/>
        <w:numPr>
          <w:ilvl w:val="0"/>
          <w:numId w:val="9"/>
        </w:numPr>
        <w:tabs>
          <w:tab w:val="clear" w:pos="1800"/>
        </w:tabs>
        <w:autoSpaceDE w:val="0"/>
        <w:autoSpaceDN w:val="0"/>
        <w:adjustRightInd w:val="0"/>
        <w:ind w:left="709" w:hanging="423"/>
        <w:rPr>
          <w:rFonts w:ascii="Calibri" w:hAnsi="Calibri" w:cs="Tahoma"/>
          <w:kern w:val="2"/>
        </w:rPr>
      </w:pPr>
      <w:proofErr w:type="gramStart"/>
      <w:r w:rsidRPr="00D44D32">
        <w:rPr>
          <w:rFonts w:ascii="Calibri" w:hAnsi="Calibri" w:cs="Tahoma"/>
          <w:kern w:val="2"/>
        </w:rPr>
        <w:t>raisons</w:t>
      </w:r>
      <w:proofErr w:type="gramEnd"/>
      <w:r w:rsidRPr="00D44D32">
        <w:rPr>
          <w:rFonts w:ascii="Calibri" w:hAnsi="Calibri" w:cs="Tahoma"/>
          <w:kern w:val="2"/>
        </w:rPr>
        <w:t xml:space="preserve"> de service (appréciées par la Direction).</w:t>
      </w:r>
    </w:p>
    <w:p w14:paraId="0DD397BA" w14:textId="77777777" w:rsidR="006A2609" w:rsidRPr="00D44D32" w:rsidRDefault="006A2609" w:rsidP="006A2609">
      <w:pPr>
        <w:rPr>
          <w:rFonts w:ascii="Calibri" w:hAnsi="Calibri" w:cs="Arial"/>
        </w:rPr>
      </w:pPr>
    </w:p>
    <w:p w14:paraId="3B0C3F15" w14:textId="14F4273D" w:rsidR="006A2609" w:rsidRPr="003D6A3C" w:rsidRDefault="006A2609" w:rsidP="003D6A3C">
      <w:pPr>
        <w:spacing w:before="240"/>
        <w:ind w:right="-2"/>
        <w:rPr>
          <w:rFonts w:asciiTheme="minorHAnsi" w:hAnsiTheme="minorHAnsi" w:cstheme="minorHAnsi"/>
          <w:b/>
          <w:color w:val="587689"/>
          <w:szCs w:val="22"/>
        </w:rPr>
      </w:pPr>
      <w:r w:rsidRPr="003D6A3C">
        <w:rPr>
          <w:rFonts w:asciiTheme="minorHAnsi" w:hAnsiTheme="minorHAnsi" w:cstheme="minorHAnsi"/>
          <w:b/>
          <w:color w:val="587689"/>
          <w:szCs w:val="22"/>
        </w:rPr>
        <w:t>5.1.3 - Rémunération perçue par le salarié pendant son congé</w:t>
      </w:r>
    </w:p>
    <w:p w14:paraId="358782AF" w14:textId="387F198A" w:rsidR="006A2609" w:rsidRPr="0008411E" w:rsidRDefault="0008411E" w:rsidP="0008411E">
      <w:pPr>
        <w:spacing w:before="240"/>
        <w:ind w:left="708" w:right="-2" w:firstLine="708"/>
        <w:rPr>
          <w:rFonts w:asciiTheme="minorHAnsi" w:hAnsiTheme="minorHAnsi" w:cstheme="minorHAnsi"/>
          <w:i/>
          <w:color w:val="8AC4CE"/>
          <w:szCs w:val="22"/>
        </w:rPr>
      </w:pPr>
      <w:r>
        <w:rPr>
          <w:rFonts w:asciiTheme="minorHAnsi" w:hAnsiTheme="minorHAnsi" w:cstheme="minorHAnsi"/>
          <w:i/>
          <w:color w:val="8AC4CE"/>
          <w:szCs w:val="22"/>
        </w:rPr>
        <w:t xml:space="preserve">5.1.3.1 - </w:t>
      </w:r>
      <w:r w:rsidR="006A2609" w:rsidRPr="0008411E">
        <w:rPr>
          <w:rFonts w:asciiTheme="minorHAnsi" w:hAnsiTheme="minorHAnsi" w:cstheme="minorHAnsi"/>
          <w:i/>
          <w:color w:val="8AC4CE"/>
          <w:szCs w:val="22"/>
        </w:rPr>
        <w:t>Calcul de l’indemnité compensatrice versée au salarié pendant son congé</w:t>
      </w:r>
    </w:p>
    <w:p w14:paraId="2AAD4446" w14:textId="77777777" w:rsidR="006A2609" w:rsidRPr="00D44D32" w:rsidRDefault="006A2609" w:rsidP="006A2609">
      <w:pPr>
        <w:rPr>
          <w:rFonts w:ascii="Calibri" w:hAnsi="Calibri" w:cs="Arial"/>
          <w:i/>
          <w:iCs/>
          <w:u w:val="single"/>
        </w:rPr>
      </w:pPr>
    </w:p>
    <w:p w14:paraId="5420FCF5" w14:textId="77777777" w:rsidR="006A2609" w:rsidRPr="00D44D32" w:rsidRDefault="006A2609" w:rsidP="006A2609">
      <w:pPr>
        <w:rPr>
          <w:rFonts w:ascii="Calibri" w:hAnsi="Calibri" w:cs="Arial"/>
        </w:rPr>
      </w:pPr>
      <w:r w:rsidRPr="00D44D32">
        <w:rPr>
          <w:rFonts w:ascii="Calibri" w:hAnsi="Calibri" w:cs="Arial"/>
        </w:rPr>
        <w:t>La rémunération perçue par le salarié pendant le congé (dénommée indemnité compensatrice) est calculée conformément à l’article 4.2.</w:t>
      </w:r>
    </w:p>
    <w:p w14:paraId="10952071" w14:textId="77777777" w:rsidR="006A2609" w:rsidRPr="00D44D32" w:rsidRDefault="006A2609" w:rsidP="006A2609">
      <w:pPr>
        <w:pStyle w:val="Corpsdetexte"/>
        <w:rPr>
          <w:rFonts w:ascii="Calibri" w:hAnsi="Calibri" w:cs="Arial"/>
          <w:szCs w:val="24"/>
        </w:rPr>
      </w:pPr>
    </w:p>
    <w:p w14:paraId="440A55EF" w14:textId="69E4432A" w:rsidR="006A2609" w:rsidRPr="0008411E" w:rsidRDefault="0008411E" w:rsidP="0008411E">
      <w:pPr>
        <w:spacing w:before="240"/>
        <w:ind w:left="708" w:right="-2" w:firstLine="708"/>
        <w:rPr>
          <w:rFonts w:asciiTheme="minorHAnsi" w:hAnsiTheme="minorHAnsi" w:cstheme="minorHAnsi"/>
          <w:i/>
          <w:color w:val="8AC4CE"/>
          <w:szCs w:val="22"/>
        </w:rPr>
      </w:pPr>
      <w:r>
        <w:rPr>
          <w:rFonts w:asciiTheme="minorHAnsi" w:hAnsiTheme="minorHAnsi" w:cstheme="minorHAnsi"/>
          <w:i/>
          <w:color w:val="8AC4CE"/>
          <w:szCs w:val="22"/>
        </w:rPr>
        <w:t xml:space="preserve">5.1.3.2 - </w:t>
      </w:r>
      <w:r w:rsidR="006A2609" w:rsidRPr="0008411E">
        <w:rPr>
          <w:rFonts w:asciiTheme="minorHAnsi" w:hAnsiTheme="minorHAnsi" w:cstheme="minorHAnsi"/>
          <w:i/>
          <w:color w:val="8AC4CE"/>
          <w:szCs w:val="22"/>
        </w:rPr>
        <w:t>Versement de l’indemnité compensatrice</w:t>
      </w:r>
    </w:p>
    <w:p w14:paraId="5B8F8538" w14:textId="77777777" w:rsidR="006A2609" w:rsidRPr="00D44D32" w:rsidRDefault="006A2609" w:rsidP="006A2609">
      <w:pPr>
        <w:rPr>
          <w:rFonts w:ascii="Calibri" w:hAnsi="Calibri" w:cs="Arial"/>
        </w:rPr>
      </w:pPr>
    </w:p>
    <w:p w14:paraId="2BF6958E" w14:textId="77777777" w:rsidR="006A2609" w:rsidRPr="00D44D32" w:rsidRDefault="006A2609" w:rsidP="006A2609">
      <w:pPr>
        <w:rPr>
          <w:rFonts w:ascii="Calibri" w:hAnsi="Calibri" w:cs="Arial"/>
        </w:rPr>
      </w:pPr>
      <w:r w:rsidRPr="00D44D32">
        <w:rPr>
          <w:rFonts w:ascii="Calibri" w:hAnsi="Calibri" w:cs="Arial"/>
        </w:rPr>
        <w:t xml:space="preserve">Les versements sont effectués mensuellement à la même échéance que le salaire qu’aurait touché l’intéressé s’il avait continué à travailler. A ce titre, le nom du congé indemnisé, sa durée au titre du </w:t>
      </w:r>
      <w:r w:rsidRPr="00D44D32">
        <w:rPr>
          <w:rFonts w:ascii="Calibri" w:hAnsi="Calibri" w:cs="Arial"/>
        </w:rPr>
        <w:lastRenderedPageBreak/>
        <w:t>mois considéré, et le montant de l’indemnité correspondante sont indiquées sur le bulletin de paye remis au salarié à l’échéance habituelle.</w:t>
      </w:r>
    </w:p>
    <w:p w14:paraId="2BCD43D2" w14:textId="77777777" w:rsidR="0078035D" w:rsidRDefault="0078035D" w:rsidP="006A2609">
      <w:pPr>
        <w:rPr>
          <w:rFonts w:ascii="Calibri" w:hAnsi="Calibri" w:cs="Arial"/>
        </w:rPr>
      </w:pPr>
    </w:p>
    <w:p w14:paraId="3E92D47C" w14:textId="1F4EC44B" w:rsidR="006A2609" w:rsidRPr="00D44D32" w:rsidRDefault="006A2609" w:rsidP="006A2609">
      <w:pPr>
        <w:rPr>
          <w:rFonts w:ascii="Calibri" w:hAnsi="Calibri" w:cs="Arial"/>
        </w:rPr>
      </w:pPr>
      <w:r w:rsidRPr="00D44D32">
        <w:rPr>
          <w:rFonts w:ascii="Calibri" w:hAnsi="Calibri" w:cs="Arial"/>
        </w:rPr>
        <w:t>L’utilisation de la totalité des droits inscrits au Compte Individuel du salarié n’entraîne la clôture de ce dernier que si ces droits ont été intégralement consommés au titre d’un congé de fin de carrière.</w:t>
      </w:r>
    </w:p>
    <w:p w14:paraId="21EE60C1" w14:textId="77777777" w:rsidR="006A2609" w:rsidRPr="00D44D32" w:rsidRDefault="006A2609" w:rsidP="006A2609">
      <w:pPr>
        <w:rPr>
          <w:rFonts w:ascii="Calibri" w:hAnsi="Calibri" w:cs="Arial"/>
        </w:rPr>
      </w:pPr>
    </w:p>
    <w:p w14:paraId="6CAB3E90" w14:textId="3D63A7B0" w:rsidR="006A2609" w:rsidRPr="0008411E" w:rsidRDefault="0008411E" w:rsidP="0008411E">
      <w:pPr>
        <w:spacing w:before="240"/>
        <w:ind w:left="708" w:right="-2" w:firstLine="708"/>
        <w:rPr>
          <w:rFonts w:asciiTheme="minorHAnsi" w:hAnsiTheme="minorHAnsi" w:cstheme="minorHAnsi"/>
          <w:i/>
          <w:color w:val="8AC4CE"/>
          <w:szCs w:val="22"/>
        </w:rPr>
      </w:pPr>
      <w:r>
        <w:rPr>
          <w:rFonts w:asciiTheme="minorHAnsi" w:hAnsiTheme="minorHAnsi" w:cstheme="minorHAnsi"/>
          <w:i/>
          <w:color w:val="8AC4CE"/>
          <w:szCs w:val="22"/>
        </w:rPr>
        <w:t>5.1.3.3 -</w:t>
      </w:r>
      <w:r w:rsidR="006A2609" w:rsidRPr="0008411E">
        <w:rPr>
          <w:rFonts w:asciiTheme="minorHAnsi" w:hAnsiTheme="minorHAnsi" w:cstheme="minorHAnsi"/>
          <w:i/>
          <w:color w:val="8AC4CE"/>
          <w:szCs w:val="22"/>
        </w:rPr>
        <w:t xml:space="preserve"> Fiscalité de l’indemnité compensatrice</w:t>
      </w:r>
    </w:p>
    <w:p w14:paraId="008C00F8" w14:textId="77777777" w:rsidR="006A2609" w:rsidRPr="0078035D" w:rsidRDefault="006A2609" w:rsidP="0008411E">
      <w:pPr>
        <w:rPr>
          <w:rFonts w:ascii="Calibri" w:hAnsi="Calibri" w:cs="Arial"/>
          <w:szCs w:val="22"/>
        </w:rPr>
      </w:pPr>
    </w:p>
    <w:p w14:paraId="160DD7E1" w14:textId="77777777" w:rsidR="006A2609" w:rsidRPr="0078035D" w:rsidRDefault="006A2609" w:rsidP="0008411E">
      <w:pPr>
        <w:rPr>
          <w:rFonts w:ascii="Calibri" w:hAnsi="Calibri" w:cs="Arial"/>
          <w:szCs w:val="22"/>
        </w:rPr>
      </w:pPr>
      <w:r w:rsidRPr="0078035D">
        <w:rPr>
          <w:rFonts w:ascii="Calibri" w:hAnsi="Calibri" w:cs="Arial"/>
          <w:szCs w:val="22"/>
        </w:rPr>
        <w:t xml:space="preserve">L’indemnité compensatrice versée au salarié à l’occasion de la prise d’un congé (excepté lorsqu’elle correspond à de l’épargne salariale) a la nature de </w:t>
      </w:r>
      <w:r w:rsidRPr="0078035D">
        <w:rPr>
          <w:rFonts w:ascii="Calibri" w:hAnsi="Calibri" w:cs="Arial"/>
          <w:b/>
          <w:bCs/>
          <w:szCs w:val="22"/>
        </w:rPr>
        <w:t>salaire</w:t>
      </w:r>
      <w:r w:rsidRPr="0078035D">
        <w:rPr>
          <w:rFonts w:ascii="Calibri" w:hAnsi="Calibri" w:cs="Arial"/>
          <w:szCs w:val="22"/>
        </w:rPr>
        <w:t xml:space="preserve">. En conséquence, elle est soumise aux cotisations sociales ainsi qu’aux taxes et participations assises sur les salaires, à la CSG et à la CRDS au titre des revenus d’activité et à l’impôt sur le revenu au titre de l’année où elle est versée. </w:t>
      </w:r>
    </w:p>
    <w:p w14:paraId="2C1F858B" w14:textId="77777777" w:rsidR="006A2609" w:rsidRPr="0078035D" w:rsidRDefault="006A2609" w:rsidP="0008411E">
      <w:pPr>
        <w:spacing w:before="60"/>
        <w:rPr>
          <w:rFonts w:ascii="Calibri" w:hAnsi="Calibri" w:cs="Arial"/>
          <w:i/>
          <w:iCs/>
          <w:szCs w:val="22"/>
        </w:rPr>
      </w:pPr>
    </w:p>
    <w:p w14:paraId="5052EA51" w14:textId="7C23F79E" w:rsidR="006A2609" w:rsidRDefault="006A2609" w:rsidP="0008411E">
      <w:pPr>
        <w:pStyle w:val="Corpsdetexte2"/>
        <w:spacing w:before="60" w:line="240" w:lineRule="auto"/>
        <w:rPr>
          <w:rFonts w:ascii="Calibri" w:hAnsi="Calibri"/>
          <w:iCs/>
          <w:szCs w:val="22"/>
        </w:rPr>
      </w:pPr>
      <w:r w:rsidRPr="0078035D">
        <w:rPr>
          <w:rFonts w:ascii="Calibri" w:hAnsi="Calibri"/>
          <w:iCs/>
          <w:szCs w:val="22"/>
        </w:rPr>
        <w:t>Lorsqu’elle correspond à de l’épargne salariale versée au CET, l’indemnité compensatrice versée au salarié est soumise aux cotisations sociales ainsi qu’aux taxes et participations assises sur les salaires mais est exonérée d’impôt sur le revenu et de CSG/CRDS conformément à l’article L. 3343-1 du Code du travail.</w:t>
      </w:r>
    </w:p>
    <w:p w14:paraId="0ADF5B31" w14:textId="77777777" w:rsidR="00492DF4" w:rsidRPr="0078035D" w:rsidRDefault="00492DF4" w:rsidP="0008411E">
      <w:pPr>
        <w:pStyle w:val="Corpsdetexte2"/>
        <w:spacing w:before="60" w:line="240" w:lineRule="auto"/>
        <w:rPr>
          <w:rFonts w:ascii="Calibri" w:hAnsi="Calibri"/>
          <w:iCs/>
          <w:szCs w:val="22"/>
        </w:rPr>
      </w:pPr>
    </w:p>
    <w:p w14:paraId="5E0A1778" w14:textId="11985881" w:rsidR="006A2609" w:rsidRPr="0008411E" w:rsidRDefault="006A2609" w:rsidP="002317AC">
      <w:pPr>
        <w:spacing w:before="240"/>
        <w:ind w:right="-2" w:firstLine="708"/>
        <w:rPr>
          <w:rFonts w:asciiTheme="minorHAnsi" w:hAnsiTheme="minorHAnsi" w:cstheme="minorHAnsi"/>
          <w:b/>
          <w:color w:val="587689"/>
          <w:szCs w:val="22"/>
        </w:rPr>
      </w:pPr>
      <w:r w:rsidRPr="0008411E">
        <w:rPr>
          <w:rFonts w:asciiTheme="minorHAnsi" w:hAnsiTheme="minorHAnsi" w:cstheme="minorHAnsi"/>
          <w:b/>
          <w:color w:val="587689"/>
          <w:szCs w:val="22"/>
        </w:rPr>
        <w:t>5.1.4 - Situation du salarié</w:t>
      </w:r>
    </w:p>
    <w:p w14:paraId="4384E0A2" w14:textId="1CBA1743" w:rsidR="006A2609" w:rsidRPr="0008411E" w:rsidRDefault="0008411E" w:rsidP="0008411E">
      <w:pPr>
        <w:spacing w:before="240"/>
        <w:ind w:left="708" w:right="-2" w:firstLine="708"/>
        <w:rPr>
          <w:rFonts w:asciiTheme="minorHAnsi" w:hAnsiTheme="minorHAnsi" w:cstheme="minorHAnsi"/>
          <w:i/>
          <w:color w:val="8AC4CE"/>
          <w:szCs w:val="22"/>
        </w:rPr>
      </w:pPr>
      <w:r>
        <w:rPr>
          <w:rFonts w:asciiTheme="minorHAnsi" w:hAnsiTheme="minorHAnsi" w:cstheme="minorHAnsi"/>
          <w:i/>
          <w:color w:val="8AC4CE"/>
          <w:szCs w:val="22"/>
        </w:rPr>
        <w:t>5.1.4.1 -</w:t>
      </w:r>
      <w:r w:rsidR="006A2609" w:rsidRPr="0008411E">
        <w:rPr>
          <w:rFonts w:asciiTheme="minorHAnsi" w:hAnsiTheme="minorHAnsi" w:cstheme="minorHAnsi"/>
          <w:i/>
          <w:color w:val="8AC4CE"/>
          <w:szCs w:val="22"/>
        </w:rPr>
        <w:t xml:space="preserve"> Pendant le congé</w:t>
      </w:r>
    </w:p>
    <w:p w14:paraId="5BAA8F13" w14:textId="77777777" w:rsidR="006A2609" w:rsidRPr="002317AC" w:rsidRDefault="006A2609" w:rsidP="002317AC">
      <w:pPr>
        <w:rPr>
          <w:rFonts w:ascii="Calibri" w:hAnsi="Calibri" w:cs="Arial"/>
          <w:szCs w:val="22"/>
          <w:u w:val="single"/>
        </w:rPr>
      </w:pPr>
    </w:p>
    <w:p w14:paraId="393FBF25" w14:textId="77777777" w:rsidR="006A2609" w:rsidRPr="002317AC" w:rsidRDefault="006A2609" w:rsidP="002317AC">
      <w:pPr>
        <w:pStyle w:val="Corpsdetexte2"/>
        <w:spacing w:line="240" w:lineRule="auto"/>
        <w:rPr>
          <w:rFonts w:ascii="Calibri" w:hAnsi="Calibri"/>
          <w:iCs/>
          <w:szCs w:val="22"/>
        </w:rPr>
      </w:pPr>
      <w:r w:rsidRPr="002317AC">
        <w:rPr>
          <w:rFonts w:ascii="Calibri" w:hAnsi="Calibri"/>
          <w:iCs/>
          <w:szCs w:val="22"/>
        </w:rPr>
        <w:t>Pendant toute la durée du congé, le contrat de travail du salarié est suspendu. Il en résulte :</w:t>
      </w:r>
    </w:p>
    <w:p w14:paraId="5D94AFDA" w14:textId="77777777" w:rsidR="006A2609" w:rsidRPr="002317AC" w:rsidRDefault="006A2609" w:rsidP="0077358E">
      <w:pPr>
        <w:pStyle w:val="Corpsdetexte2"/>
        <w:numPr>
          <w:ilvl w:val="0"/>
          <w:numId w:val="4"/>
        </w:numPr>
        <w:spacing w:line="240" w:lineRule="auto"/>
        <w:ind w:left="714" w:hanging="357"/>
        <w:rPr>
          <w:rFonts w:ascii="Calibri" w:hAnsi="Calibri"/>
          <w:iCs/>
          <w:szCs w:val="22"/>
        </w:rPr>
      </w:pPr>
      <w:proofErr w:type="gramStart"/>
      <w:r w:rsidRPr="002317AC">
        <w:rPr>
          <w:rFonts w:ascii="Calibri" w:hAnsi="Calibri"/>
          <w:iCs/>
          <w:szCs w:val="22"/>
        </w:rPr>
        <w:t>que</w:t>
      </w:r>
      <w:proofErr w:type="gramEnd"/>
      <w:r w:rsidRPr="002317AC">
        <w:rPr>
          <w:rFonts w:ascii="Calibri" w:hAnsi="Calibri"/>
          <w:iCs/>
          <w:szCs w:val="22"/>
        </w:rPr>
        <w:t xml:space="preserve"> les obligations contractuelles autres que celles liées à la fourniture du travail subsistent, notamment </w:t>
      </w:r>
      <w:r w:rsidRPr="002317AC">
        <w:rPr>
          <w:rFonts w:ascii="Calibri" w:hAnsi="Calibri"/>
          <w:szCs w:val="22"/>
        </w:rPr>
        <w:t>l’obligation de non-concurrence et l’obligation au secret lorsqu’elles existent,</w:t>
      </w:r>
    </w:p>
    <w:p w14:paraId="2C2B2DFD" w14:textId="77777777" w:rsidR="006A2609" w:rsidRPr="002317AC" w:rsidRDefault="006A2609" w:rsidP="0077358E">
      <w:pPr>
        <w:pStyle w:val="Corpsdetexte2"/>
        <w:numPr>
          <w:ilvl w:val="0"/>
          <w:numId w:val="4"/>
        </w:numPr>
        <w:spacing w:line="240" w:lineRule="auto"/>
        <w:ind w:left="714" w:hanging="357"/>
        <w:rPr>
          <w:rFonts w:ascii="Calibri" w:hAnsi="Calibri"/>
          <w:iCs/>
          <w:szCs w:val="22"/>
        </w:rPr>
      </w:pPr>
      <w:proofErr w:type="gramStart"/>
      <w:r w:rsidRPr="002317AC">
        <w:rPr>
          <w:rFonts w:ascii="Calibri" w:hAnsi="Calibri"/>
          <w:iCs/>
          <w:szCs w:val="22"/>
        </w:rPr>
        <w:t>que</w:t>
      </w:r>
      <w:proofErr w:type="gramEnd"/>
      <w:r w:rsidRPr="002317AC">
        <w:rPr>
          <w:rFonts w:ascii="Calibri" w:hAnsi="Calibri"/>
          <w:iCs/>
          <w:szCs w:val="22"/>
        </w:rPr>
        <w:t xml:space="preserve"> le salarié </w:t>
      </w:r>
      <w:r w:rsidRPr="002317AC">
        <w:rPr>
          <w:rFonts w:ascii="Calibri" w:hAnsi="Calibri"/>
          <w:szCs w:val="22"/>
        </w:rPr>
        <w:t>doit être pris en compte dans les effectifs de l’entreprise et continue à être électeur aux élections représentatives.</w:t>
      </w:r>
    </w:p>
    <w:p w14:paraId="26B742E8" w14:textId="77777777" w:rsidR="006A2609" w:rsidRPr="002317AC" w:rsidRDefault="006A2609" w:rsidP="002317AC">
      <w:pPr>
        <w:pStyle w:val="Corpsdetexte2"/>
        <w:spacing w:before="60" w:line="240" w:lineRule="auto"/>
        <w:rPr>
          <w:rFonts w:ascii="Calibri" w:hAnsi="Calibri"/>
          <w:iCs/>
          <w:szCs w:val="22"/>
        </w:rPr>
      </w:pPr>
      <w:r w:rsidRPr="002317AC">
        <w:rPr>
          <w:rFonts w:ascii="Calibri" w:hAnsi="Calibri"/>
          <w:szCs w:val="22"/>
        </w:rPr>
        <w:t>Le salarié n’acquiert pas de congés payés pendant la période d’utilisation du compte épargne temps, cette période n’étant pas assimilée à du temps de travail effectif.</w:t>
      </w:r>
    </w:p>
    <w:p w14:paraId="668B0CCC" w14:textId="77777777" w:rsidR="00FE1785" w:rsidRPr="002317AC" w:rsidRDefault="00FE1785" w:rsidP="002317AC">
      <w:pPr>
        <w:rPr>
          <w:rFonts w:ascii="Calibri" w:hAnsi="Calibri" w:cs="Arial"/>
          <w:szCs w:val="22"/>
        </w:rPr>
      </w:pPr>
    </w:p>
    <w:p w14:paraId="79E50C28" w14:textId="77777777" w:rsidR="006A2609" w:rsidRPr="002317AC" w:rsidRDefault="006A2609" w:rsidP="002317AC">
      <w:pPr>
        <w:rPr>
          <w:rFonts w:ascii="Calibri" w:hAnsi="Calibri" w:cs="Arial"/>
          <w:color w:val="EA560D"/>
          <w:szCs w:val="22"/>
          <w:u w:val="single"/>
        </w:rPr>
      </w:pPr>
      <w:r w:rsidRPr="002317AC">
        <w:rPr>
          <w:rFonts w:ascii="Calibri" w:hAnsi="Calibri" w:cs="Arial"/>
          <w:color w:val="EA560D"/>
          <w:szCs w:val="22"/>
          <w:u w:val="single"/>
        </w:rPr>
        <w:t>Maladie pendant le congé</w:t>
      </w:r>
    </w:p>
    <w:p w14:paraId="631064EC" w14:textId="77777777" w:rsidR="006A2609" w:rsidRPr="002317AC" w:rsidRDefault="006A2609" w:rsidP="002317AC">
      <w:pPr>
        <w:pStyle w:val="Corpsdetexte2"/>
        <w:spacing w:after="0" w:line="240" w:lineRule="auto"/>
        <w:rPr>
          <w:rFonts w:ascii="Calibri" w:hAnsi="Calibri"/>
          <w:iCs/>
          <w:szCs w:val="22"/>
        </w:rPr>
      </w:pPr>
      <w:r w:rsidRPr="002317AC">
        <w:rPr>
          <w:rFonts w:ascii="Calibri" w:hAnsi="Calibri"/>
          <w:iCs/>
          <w:szCs w:val="22"/>
        </w:rPr>
        <w:t>En raison de la suspension du contrat de travail, la maladie est sans effet sur les relations contractuelles et l’indemnisation du congé : elle n’interrompt notamment pas le versement de l’indemnité compensatrice et ne prolonge pas la durée du congé.</w:t>
      </w:r>
    </w:p>
    <w:p w14:paraId="06FC9E76" w14:textId="77777777" w:rsidR="006A2609" w:rsidRPr="002317AC" w:rsidRDefault="006A2609" w:rsidP="002317AC">
      <w:pPr>
        <w:rPr>
          <w:rFonts w:ascii="Calibri" w:hAnsi="Calibri" w:cs="Arial"/>
          <w:szCs w:val="22"/>
        </w:rPr>
      </w:pPr>
    </w:p>
    <w:p w14:paraId="2457B77C" w14:textId="77777777" w:rsidR="006A2609" w:rsidRPr="002317AC" w:rsidRDefault="006A2609" w:rsidP="002317AC">
      <w:pPr>
        <w:rPr>
          <w:rFonts w:ascii="Calibri" w:hAnsi="Calibri" w:cs="Arial"/>
          <w:color w:val="EA560D"/>
          <w:szCs w:val="22"/>
          <w:u w:val="single"/>
        </w:rPr>
      </w:pPr>
      <w:r w:rsidRPr="002317AC">
        <w:rPr>
          <w:rFonts w:ascii="Calibri" w:hAnsi="Calibri" w:cs="Arial"/>
          <w:color w:val="EA560D"/>
          <w:szCs w:val="22"/>
          <w:u w:val="single"/>
        </w:rPr>
        <w:t>Mutuelle</w:t>
      </w:r>
    </w:p>
    <w:p w14:paraId="5426E6BD" w14:textId="77777777" w:rsidR="006A2609" w:rsidRPr="002317AC" w:rsidRDefault="006A2609" w:rsidP="002317AC">
      <w:pPr>
        <w:pStyle w:val="Corpsdetexte"/>
        <w:spacing w:after="0"/>
        <w:rPr>
          <w:rFonts w:ascii="Calibri" w:hAnsi="Calibri" w:cs="Arial"/>
          <w:szCs w:val="22"/>
        </w:rPr>
      </w:pPr>
      <w:r w:rsidRPr="002317AC">
        <w:rPr>
          <w:rFonts w:ascii="Calibri" w:hAnsi="Calibri" w:cs="Arial"/>
          <w:szCs w:val="22"/>
        </w:rPr>
        <w:t>Le salarié continue d’être couvert par sa mutuelle pendant son congé dans la mesure où il cotise sur la rémunération qui lui est versée pendant le congé.</w:t>
      </w:r>
    </w:p>
    <w:p w14:paraId="736EC091" w14:textId="77777777" w:rsidR="006A2609" w:rsidRPr="002317AC" w:rsidRDefault="006A2609" w:rsidP="002317AC">
      <w:pPr>
        <w:pStyle w:val="Corpsdetexte"/>
        <w:spacing w:after="0"/>
        <w:rPr>
          <w:rFonts w:ascii="Calibri" w:hAnsi="Calibri" w:cs="Arial"/>
          <w:szCs w:val="22"/>
        </w:rPr>
      </w:pPr>
    </w:p>
    <w:p w14:paraId="7ADE67B1" w14:textId="77777777" w:rsidR="006A2609" w:rsidRPr="002317AC" w:rsidRDefault="006A2609" w:rsidP="002317AC">
      <w:pPr>
        <w:rPr>
          <w:rFonts w:ascii="Calibri" w:hAnsi="Calibri" w:cs="Arial"/>
          <w:color w:val="EA560D"/>
          <w:u w:val="single"/>
        </w:rPr>
      </w:pPr>
      <w:r w:rsidRPr="002317AC">
        <w:rPr>
          <w:rFonts w:ascii="Calibri" w:hAnsi="Calibri" w:cs="Arial"/>
          <w:color w:val="EA560D"/>
          <w:u w:val="single"/>
        </w:rPr>
        <w:t>Prévoyance sociale (mutuelle, décès, invalidité…)</w:t>
      </w:r>
    </w:p>
    <w:p w14:paraId="413CFC98" w14:textId="77777777" w:rsidR="006A2609" w:rsidRPr="002317AC" w:rsidRDefault="006A2609" w:rsidP="002317AC">
      <w:pPr>
        <w:tabs>
          <w:tab w:val="left" w:pos="486"/>
          <w:tab w:val="left" w:pos="577"/>
          <w:tab w:val="left" w:pos="997"/>
          <w:tab w:val="left" w:pos="1847"/>
          <w:tab w:val="left" w:pos="2970"/>
          <w:tab w:val="left" w:pos="3690"/>
          <w:tab w:val="left" w:pos="4410"/>
          <w:tab w:val="left" w:pos="5130"/>
          <w:tab w:val="left" w:pos="5850"/>
          <w:tab w:val="left" w:pos="6570"/>
          <w:tab w:val="left" w:pos="7290"/>
          <w:tab w:val="left" w:pos="8010"/>
          <w:tab w:val="left" w:pos="8730"/>
          <w:tab w:val="left" w:pos="9450"/>
          <w:tab w:val="left" w:pos="10170"/>
          <w:tab w:val="left" w:pos="10890"/>
          <w:tab w:val="left" w:pos="11610"/>
          <w:tab w:val="left" w:pos="12330"/>
          <w:tab w:val="left" w:pos="13050"/>
          <w:tab w:val="left" w:pos="13770"/>
        </w:tabs>
        <w:ind w:right="335"/>
        <w:rPr>
          <w:rFonts w:ascii="Calibri" w:hAnsi="Calibri" w:cs="Tahoma"/>
          <w:szCs w:val="22"/>
        </w:rPr>
      </w:pPr>
      <w:r w:rsidRPr="002317AC">
        <w:rPr>
          <w:rFonts w:ascii="Calibri" w:hAnsi="Calibri" w:cs="Tahoma"/>
          <w:szCs w:val="22"/>
        </w:rPr>
        <w:t xml:space="preserve">Le salarié en congé indemnisé continue à bénéficier des adhésions aux régimes de retraite complémentaire et aux régimes de prévoyance (décès, mutuelle), dans les mêmes conditions que l’ensemble des salariés de la catégorie à laquelle il appartenait au moment de son départ en congé. </w:t>
      </w:r>
    </w:p>
    <w:p w14:paraId="5BB32078" w14:textId="77777777" w:rsidR="006A2609" w:rsidRPr="002317AC" w:rsidRDefault="006A2609" w:rsidP="002317AC">
      <w:pPr>
        <w:tabs>
          <w:tab w:val="left" w:pos="486"/>
          <w:tab w:val="left" w:pos="577"/>
          <w:tab w:val="left" w:pos="997"/>
          <w:tab w:val="left" w:pos="1847"/>
          <w:tab w:val="left" w:pos="2970"/>
          <w:tab w:val="left" w:pos="3690"/>
          <w:tab w:val="left" w:pos="4410"/>
          <w:tab w:val="left" w:pos="5130"/>
          <w:tab w:val="left" w:pos="5850"/>
          <w:tab w:val="left" w:pos="6570"/>
          <w:tab w:val="left" w:pos="7290"/>
          <w:tab w:val="left" w:pos="8010"/>
          <w:tab w:val="left" w:pos="8730"/>
          <w:tab w:val="left" w:pos="9450"/>
          <w:tab w:val="left" w:pos="10170"/>
          <w:tab w:val="left" w:pos="10890"/>
          <w:tab w:val="left" w:pos="11610"/>
          <w:tab w:val="left" w:pos="12330"/>
          <w:tab w:val="left" w:pos="13050"/>
          <w:tab w:val="left" w:pos="13770"/>
        </w:tabs>
        <w:ind w:right="335"/>
        <w:rPr>
          <w:rFonts w:ascii="Calibri" w:hAnsi="Calibri" w:cs="Tahoma"/>
          <w:szCs w:val="22"/>
        </w:rPr>
      </w:pPr>
    </w:p>
    <w:p w14:paraId="01F17FDA" w14:textId="77777777" w:rsidR="006A2609" w:rsidRPr="002317AC" w:rsidRDefault="006A2609" w:rsidP="002317AC">
      <w:pPr>
        <w:pStyle w:val="Normalcentr"/>
        <w:spacing w:line="240" w:lineRule="auto"/>
        <w:ind w:left="0"/>
        <w:rPr>
          <w:rFonts w:ascii="Calibri" w:hAnsi="Calibri" w:cs="Tahoma"/>
          <w:color w:val="auto"/>
          <w:sz w:val="22"/>
          <w:szCs w:val="22"/>
        </w:rPr>
      </w:pPr>
      <w:r w:rsidRPr="002317AC">
        <w:rPr>
          <w:rFonts w:ascii="Calibri" w:hAnsi="Calibri" w:cs="Tahoma"/>
          <w:color w:val="auto"/>
          <w:sz w:val="22"/>
          <w:szCs w:val="22"/>
        </w:rPr>
        <w:lastRenderedPageBreak/>
        <w:t xml:space="preserve">Le précompte des contributions servant au financement des différents régimes de retraite ou de prévoyance sera effectué sur l’indemnité versée. </w:t>
      </w:r>
    </w:p>
    <w:p w14:paraId="28C28306" w14:textId="77777777" w:rsidR="006A2609" w:rsidRPr="002317AC" w:rsidRDefault="006A2609" w:rsidP="002317AC">
      <w:pPr>
        <w:pStyle w:val="Normalcentr"/>
        <w:spacing w:line="240" w:lineRule="auto"/>
        <w:ind w:left="0"/>
        <w:rPr>
          <w:rFonts w:ascii="Calibri" w:hAnsi="Calibri" w:cs="Tahoma"/>
          <w:color w:val="auto"/>
          <w:sz w:val="22"/>
          <w:szCs w:val="22"/>
        </w:rPr>
      </w:pPr>
    </w:p>
    <w:p w14:paraId="492932D5" w14:textId="77777777" w:rsidR="006A2609" w:rsidRPr="002317AC" w:rsidRDefault="006A2609" w:rsidP="002317AC">
      <w:pPr>
        <w:tabs>
          <w:tab w:val="left" w:pos="486"/>
          <w:tab w:val="left" w:pos="577"/>
          <w:tab w:val="left" w:pos="997"/>
          <w:tab w:val="left" w:pos="1847"/>
          <w:tab w:val="left" w:pos="2970"/>
          <w:tab w:val="left" w:pos="3690"/>
          <w:tab w:val="left" w:pos="4410"/>
          <w:tab w:val="left" w:pos="5130"/>
          <w:tab w:val="left" w:pos="5850"/>
          <w:tab w:val="left" w:pos="6570"/>
          <w:tab w:val="left" w:pos="7290"/>
          <w:tab w:val="left" w:pos="8010"/>
          <w:tab w:val="left" w:pos="8730"/>
          <w:tab w:val="left" w:pos="9450"/>
          <w:tab w:val="left" w:pos="10170"/>
          <w:tab w:val="left" w:pos="10890"/>
          <w:tab w:val="left" w:pos="11610"/>
          <w:tab w:val="left" w:pos="12330"/>
          <w:tab w:val="left" w:pos="13050"/>
          <w:tab w:val="left" w:pos="13770"/>
        </w:tabs>
        <w:ind w:right="335"/>
        <w:rPr>
          <w:rFonts w:ascii="Calibri" w:hAnsi="Calibri" w:cs="Tahoma"/>
          <w:szCs w:val="22"/>
        </w:rPr>
      </w:pPr>
      <w:r w:rsidRPr="002317AC">
        <w:rPr>
          <w:rFonts w:ascii="Calibri" w:hAnsi="Calibri" w:cs="Tahoma"/>
          <w:szCs w:val="22"/>
        </w:rPr>
        <w:t xml:space="preserve">Le salarié en congé indemnisé ne pourra percevoir de prestation au titre de l’incapacité, ni au titre de l’invalidité. </w:t>
      </w:r>
    </w:p>
    <w:p w14:paraId="4C8FE1F5" w14:textId="77777777" w:rsidR="006A2609" w:rsidRPr="002317AC" w:rsidRDefault="006A2609" w:rsidP="002317AC">
      <w:pPr>
        <w:tabs>
          <w:tab w:val="left" w:pos="486"/>
          <w:tab w:val="left" w:pos="577"/>
          <w:tab w:val="left" w:pos="997"/>
          <w:tab w:val="left" w:pos="1847"/>
          <w:tab w:val="left" w:pos="2970"/>
          <w:tab w:val="left" w:pos="3690"/>
          <w:tab w:val="left" w:pos="4410"/>
          <w:tab w:val="left" w:pos="5130"/>
          <w:tab w:val="left" w:pos="5850"/>
          <w:tab w:val="left" w:pos="6570"/>
          <w:tab w:val="left" w:pos="7290"/>
          <w:tab w:val="left" w:pos="8010"/>
          <w:tab w:val="left" w:pos="8730"/>
          <w:tab w:val="left" w:pos="9450"/>
          <w:tab w:val="left" w:pos="10170"/>
          <w:tab w:val="left" w:pos="10890"/>
          <w:tab w:val="left" w:pos="11610"/>
          <w:tab w:val="left" w:pos="12330"/>
          <w:tab w:val="left" w:pos="13050"/>
          <w:tab w:val="left" w:pos="13770"/>
        </w:tabs>
        <w:ind w:right="335"/>
        <w:rPr>
          <w:rFonts w:ascii="Calibri" w:hAnsi="Calibri" w:cs="Tahoma"/>
          <w:szCs w:val="22"/>
        </w:rPr>
      </w:pPr>
    </w:p>
    <w:p w14:paraId="46DC3FE8" w14:textId="77777777" w:rsidR="006A2609" w:rsidRPr="00FE1785" w:rsidRDefault="006A2609" w:rsidP="002317AC">
      <w:pPr>
        <w:pStyle w:val="Corpsdetexte3"/>
        <w:spacing w:line="240" w:lineRule="auto"/>
        <w:rPr>
          <w:rFonts w:ascii="Calibri" w:hAnsi="Calibri" w:cs="Tahoma"/>
        </w:rPr>
      </w:pPr>
      <w:r w:rsidRPr="00FE1785">
        <w:rPr>
          <w:rFonts w:ascii="Calibri" w:hAnsi="Calibri" w:cs="Tahoma"/>
        </w:rPr>
        <w:t>Toutefois, restant couvert au titre des garanties incapacité et invalidité, le collaborateur qui se trouverait, au terme de son congé indemnisé, en état d’incapacité ou d’invalidité, bénéficierait à compter de sa date normale de reprise d’activité, des prestations relatives au garanties incapacité et/ou invalidité.</w:t>
      </w:r>
    </w:p>
    <w:p w14:paraId="0A8C8133" w14:textId="77777777" w:rsidR="006A2609" w:rsidRPr="00FE1785" w:rsidRDefault="006A2609" w:rsidP="002317AC">
      <w:pPr>
        <w:pStyle w:val="Corpsdetexte3"/>
        <w:spacing w:line="240" w:lineRule="auto"/>
        <w:rPr>
          <w:rFonts w:ascii="Calibri" w:hAnsi="Calibri" w:cs="Tahoma"/>
        </w:rPr>
      </w:pPr>
      <w:r w:rsidRPr="00FE1785">
        <w:rPr>
          <w:rFonts w:ascii="Calibri" w:hAnsi="Calibri" w:cs="Tahoma"/>
        </w:rPr>
        <w:t xml:space="preserve">Les dispositions de cet article ne bénéficient pas aux salariés dont le contrat de travail a été rompu. </w:t>
      </w:r>
    </w:p>
    <w:p w14:paraId="4B4533CE" w14:textId="77777777" w:rsidR="006A2609" w:rsidRPr="002317AC" w:rsidRDefault="006A2609" w:rsidP="002317AC">
      <w:pPr>
        <w:pStyle w:val="Corpsdetexte"/>
        <w:spacing w:after="0"/>
        <w:rPr>
          <w:rFonts w:ascii="Calibri" w:hAnsi="Calibri" w:cs="Arial"/>
          <w:i/>
          <w:iCs/>
          <w:szCs w:val="22"/>
          <w:u w:val="single"/>
        </w:rPr>
      </w:pPr>
    </w:p>
    <w:p w14:paraId="38E13B1B" w14:textId="77777777" w:rsidR="006A2609" w:rsidRPr="002317AC" w:rsidRDefault="006A2609" w:rsidP="006A2609">
      <w:pPr>
        <w:rPr>
          <w:rFonts w:ascii="Calibri" w:hAnsi="Calibri" w:cs="Arial"/>
          <w:color w:val="EA560D"/>
          <w:szCs w:val="22"/>
          <w:u w:val="single"/>
        </w:rPr>
      </w:pPr>
      <w:r w:rsidRPr="002317AC">
        <w:rPr>
          <w:rFonts w:ascii="Calibri" w:hAnsi="Calibri" w:cs="Arial"/>
          <w:color w:val="EA560D"/>
          <w:szCs w:val="22"/>
          <w:u w:val="single"/>
        </w:rPr>
        <w:t>Acquisition de l’ancienneté</w:t>
      </w:r>
    </w:p>
    <w:p w14:paraId="33A54969" w14:textId="77777777" w:rsidR="006A2609" w:rsidRPr="002317AC" w:rsidRDefault="006A2609" w:rsidP="006A2609">
      <w:pPr>
        <w:rPr>
          <w:rFonts w:ascii="Calibri" w:hAnsi="Calibri" w:cs="Arial"/>
          <w:szCs w:val="22"/>
        </w:rPr>
      </w:pPr>
      <w:r w:rsidRPr="002317AC">
        <w:rPr>
          <w:rFonts w:ascii="Calibri" w:hAnsi="Calibri" w:cs="Arial"/>
          <w:szCs w:val="22"/>
        </w:rPr>
        <w:t xml:space="preserve">Les règles d’acquisition de l’ancienneté pendant la durée du congé suivent les règles légales ou conventionnelles en vigueur selon la nature du congé rémunéré par le CET. </w:t>
      </w:r>
    </w:p>
    <w:p w14:paraId="66FE0960" w14:textId="77777777" w:rsidR="006A2609" w:rsidRPr="002317AC" w:rsidRDefault="006A2609" w:rsidP="002317AC">
      <w:pPr>
        <w:pStyle w:val="Corpsdetexte"/>
        <w:spacing w:after="0"/>
        <w:rPr>
          <w:rFonts w:ascii="Calibri" w:hAnsi="Calibri" w:cs="Arial"/>
          <w:i/>
          <w:iCs/>
          <w:szCs w:val="22"/>
        </w:rPr>
      </w:pPr>
    </w:p>
    <w:p w14:paraId="20A4946E" w14:textId="076018CA" w:rsidR="006A2609" w:rsidRPr="0008411E" w:rsidRDefault="0008411E" w:rsidP="0008411E">
      <w:pPr>
        <w:spacing w:before="240"/>
        <w:ind w:left="708" w:right="-2" w:firstLine="708"/>
        <w:rPr>
          <w:rFonts w:asciiTheme="minorHAnsi" w:hAnsiTheme="minorHAnsi" w:cstheme="minorHAnsi"/>
          <w:i/>
          <w:color w:val="8AC4CE"/>
          <w:szCs w:val="22"/>
        </w:rPr>
      </w:pPr>
      <w:r>
        <w:rPr>
          <w:rFonts w:asciiTheme="minorHAnsi" w:hAnsiTheme="minorHAnsi" w:cstheme="minorHAnsi"/>
          <w:i/>
          <w:color w:val="8AC4CE"/>
          <w:szCs w:val="22"/>
        </w:rPr>
        <w:t xml:space="preserve">5.1.4.2 - </w:t>
      </w:r>
      <w:r w:rsidR="006A2609" w:rsidRPr="0008411E">
        <w:rPr>
          <w:rFonts w:asciiTheme="minorHAnsi" w:hAnsiTheme="minorHAnsi" w:cstheme="minorHAnsi"/>
          <w:i/>
          <w:color w:val="8AC4CE"/>
          <w:szCs w:val="22"/>
        </w:rPr>
        <w:t>A l’issue du congé</w:t>
      </w:r>
    </w:p>
    <w:p w14:paraId="64DF02DF" w14:textId="77777777" w:rsidR="006A2609" w:rsidRPr="00D44D32" w:rsidRDefault="006A2609" w:rsidP="002317AC">
      <w:pPr>
        <w:ind w:right="-2"/>
        <w:rPr>
          <w:rFonts w:ascii="Calibri" w:hAnsi="Calibri" w:cs="Arial"/>
          <w:szCs w:val="24"/>
        </w:rPr>
      </w:pPr>
    </w:p>
    <w:p w14:paraId="5A7E06B8" w14:textId="77777777" w:rsidR="006A2609" w:rsidRPr="00D44D32" w:rsidRDefault="006A2609" w:rsidP="002317AC">
      <w:pPr>
        <w:pStyle w:val="Corpsdetexte"/>
        <w:spacing w:after="0"/>
        <w:rPr>
          <w:rFonts w:ascii="Calibri" w:hAnsi="Calibri" w:cs="Arial"/>
          <w:szCs w:val="24"/>
        </w:rPr>
      </w:pPr>
      <w:r w:rsidRPr="00D44D32">
        <w:rPr>
          <w:rFonts w:ascii="Calibri" w:hAnsi="Calibri" w:cs="Arial"/>
          <w:szCs w:val="24"/>
        </w:rPr>
        <w:t>A l’issue du congé, et quelle que soit sa nature, le salarié retrouve son précédent emploi ou un emploi similaire assorti d’une rémunération au moins équivalente, sauf en cas de congé de fin de carrière.</w:t>
      </w:r>
    </w:p>
    <w:p w14:paraId="2FD4954A" w14:textId="77777777" w:rsidR="006A2609" w:rsidRPr="00D44D32" w:rsidRDefault="006A2609" w:rsidP="002317AC">
      <w:pPr>
        <w:pStyle w:val="Corpsdetexte"/>
        <w:spacing w:after="0"/>
        <w:rPr>
          <w:rFonts w:ascii="Calibri" w:hAnsi="Calibri" w:cs="Arial"/>
          <w:szCs w:val="24"/>
        </w:rPr>
      </w:pPr>
    </w:p>
    <w:p w14:paraId="09700690" w14:textId="417FD2A5" w:rsidR="006A2609" w:rsidRPr="00D44D32" w:rsidRDefault="006A2609" w:rsidP="002317AC">
      <w:pPr>
        <w:pStyle w:val="Corpsdetexte"/>
        <w:spacing w:after="0"/>
        <w:rPr>
          <w:rFonts w:ascii="Calibri" w:hAnsi="Calibri" w:cs="Arial"/>
          <w:szCs w:val="24"/>
        </w:rPr>
      </w:pPr>
      <w:r w:rsidRPr="00D44D32">
        <w:rPr>
          <w:rFonts w:ascii="Calibri" w:hAnsi="Calibri" w:cs="Arial"/>
          <w:szCs w:val="24"/>
        </w:rPr>
        <w:t xml:space="preserve">Le salarié ne pourra interrompre un congé pour convenance personnelle qu’avec l’accord de l’employeur, la date du retour anticipé étant alors fixée d’un commun accord. Il ne pourra interrompre un congé légal indemnisé que dans les cas autorisés par la loi. </w:t>
      </w:r>
    </w:p>
    <w:p w14:paraId="29B86B26" w14:textId="77777777" w:rsidR="006A2609" w:rsidRPr="00D44D32" w:rsidRDefault="006A2609" w:rsidP="002317AC">
      <w:pPr>
        <w:pStyle w:val="Corpsdetexte"/>
        <w:spacing w:after="0"/>
        <w:rPr>
          <w:rFonts w:ascii="Calibri" w:hAnsi="Calibri" w:cs="Arial"/>
          <w:szCs w:val="24"/>
        </w:rPr>
      </w:pPr>
    </w:p>
    <w:p w14:paraId="22F36A6C" w14:textId="1BD944C9" w:rsidR="006A2609" w:rsidRDefault="006A2609" w:rsidP="002317AC">
      <w:pPr>
        <w:pStyle w:val="Corpsdetexte"/>
        <w:spacing w:after="0"/>
        <w:rPr>
          <w:rFonts w:ascii="Calibri" w:hAnsi="Calibri" w:cs="Arial"/>
          <w:szCs w:val="24"/>
        </w:rPr>
      </w:pPr>
      <w:r w:rsidRPr="00D44D32">
        <w:rPr>
          <w:rFonts w:ascii="Calibri" w:hAnsi="Calibri" w:cs="Arial"/>
          <w:szCs w:val="24"/>
        </w:rPr>
        <w:t>Le salaire de reprise d’activité correspondra au salaire normalement perçu à la date de départ en congé</w:t>
      </w:r>
      <w:r>
        <w:rPr>
          <w:rFonts w:ascii="Calibri" w:hAnsi="Calibri" w:cs="Arial"/>
          <w:szCs w:val="24"/>
        </w:rPr>
        <w:t xml:space="preserve"> en tenant compte des éventuelles revalorisations salariales intervenues pendant le congé sur le poste ou la catégorie professionnelle du salarié</w:t>
      </w:r>
      <w:r w:rsidRPr="00D44D32">
        <w:rPr>
          <w:rFonts w:ascii="Calibri" w:hAnsi="Calibri" w:cs="Arial"/>
          <w:szCs w:val="24"/>
        </w:rPr>
        <w:t>.</w:t>
      </w:r>
    </w:p>
    <w:p w14:paraId="793094E1" w14:textId="77777777" w:rsidR="00492DF4" w:rsidRPr="00D44D32" w:rsidRDefault="00492DF4" w:rsidP="002317AC">
      <w:pPr>
        <w:pStyle w:val="Corpsdetexte"/>
        <w:spacing w:after="0"/>
        <w:rPr>
          <w:rFonts w:ascii="Calibri" w:hAnsi="Calibri" w:cs="Arial"/>
          <w:szCs w:val="24"/>
        </w:rPr>
      </w:pPr>
    </w:p>
    <w:p w14:paraId="4859485D" w14:textId="18294508" w:rsidR="006A2609" w:rsidRPr="0008411E" w:rsidRDefault="006A2609" w:rsidP="002317AC">
      <w:pPr>
        <w:shd w:val="clear" w:color="auto" w:fill="BEBEBE"/>
        <w:spacing w:before="360"/>
        <w:ind w:right="-2"/>
        <w:rPr>
          <w:rFonts w:asciiTheme="minorHAnsi" w:hAnsiTheme="minorHAnsi" w:cstheme="minorHAnsi"/>
          <w:b/>
          <w:sz w:val="24"/>
          <w:szCs w:val="24"/>
        </w:rPr>
      </w:pPr>
      <w:r w:rsidRPr="0008411E">
        <w:rPr>
          <w:rFonts w:asciiTheme="minorHAnsi" w:hAnsiTheme="minorHAnsi" w:cstheme="minorHAnsi"/>
          <w:b/>
          <w:sz w:val="24"/>
          <w:szCs w:val="24"/>
        </w:rPr>
        <w:t>5.2</w:t>
      </w:r>
      <w:r w:rsidR="0008411E">
        <w:rPr>
          <w:rFonts w:asciiTheme="minorHAnsi" w:hAnsiTheme="minorHAnsi" w:cstheme="minorHAnsi"/>
          <w:b/>
          <w:sz w:val="24"/>
          <w:szCs w:val="24"/>
        </w:rPr>
        <w:t xml:space="preserve"> </w:t>
      </w:r>
      <w:r w:rsidRPr="0008411E">
        <w:rPr>
          <w:rFonts w:asciiTheme="minorHAnsi" w:hAnsiTheme="minorHAnsi" w:cstheme="minorHAnsi"/>
          <w:b/>
          <w:sz w:val="24"/>
          <w:szCs w:val="24"/>
        </w:rPr>
        <w:t>Utilisation du CET pour bénéficier d’un complément de rémunération</w:t>
      </w:r>
    </w:p>
    <w:p w14:paraId="29E3AA63" w14:textId="77777777" w:rsidR="002317AC" w:rsidRPr="002317AC" w:rsidRDefault="002317AC" w:rsidP="002317AC">
      <w:pPr>
        <w:rPr>
          <w:rFonts w:ascii="Calibri" w:hAnsi="Calibri" w:cs="Arial"/>
          <w:szCs w:val="22"/>
        </w:rPr>
      </w:pPr>
    </w:p>
    <w:p w14:paraId="5F89C6B1" w14:textId="727FBF88" w:rsidR="006A2609" w:rsidRPr="002317AC" w:rsidRDefault="006A2609" w:rsidP="002317AC">
      <w:pPr>
        <w:rPr>
          <w:rFonts w:ascii="Calibri" w:hAnsi="Calibri" w:cs="Arial"/>
          <w:szCs w:val="22"/>
        </w:rPr>
      </w:pPr>
      <w:r w:rsidRPr="002317AC">
        <w:rPr>
          <w:rFonts w:ascii="Calibri" w:hAnsi="Calibri" w:cs="Arial"/>
          <w:szCs w:val="22"/>
        </w:rPr>
        <w:t>Le salarié peut demander le règlement de tout ou partie de ses droits, à l’exception des droits CET ayant pour origine la cinquième semaine de congés payés.</w:t>
      </w:r>
    </w:p>
    <w:p w14:paraId="43984C31" w14:textId="77777777" w:rsidR="006A2609" w:rsidRPr="002317AC" w:rsidRDefault="006A2609" w:rsidP="002317AC">
      <w:pPr>
        <w:rPr>
          <w:rFonts w:ascii="Calibri" w:hAnsi="Calibri" w:cs="Arial"/>
          <w:szCs w:val="22"/>
        </w:rPr>
      </w:pPr>
    </w:p>
    <w:p w14:paraId="44AFD01D" w14:textId="77777777" w:rsidR="006A2609" w:rsidRPr="002317AC" w:rsidRDefault="006A2609" w:rsidP="002317AC">
      <w:pPr>
        <w:pStyle w:val="Corpsdetexte2"/>
        <w:spacing w:after="0" w:line="240" w:lineRule="auto"/>
        <w:rPr>
          <w:rFonts w:ascii="Calibri" w:hAnsi="Calibri"/>
          <w:iCs/>
          <w:szCs w:val="22"/>
        </w:rPr>
      </w:pPr>
      <w:r w:rsidRPr="002317AC">
        <w:rPr>
          <w:rFonts w:ascii="Calibri" w:hAnsi="Calibri"/>
          <w:szCs w:val="22"/>
        </w:rPr>
        <w:t xml:space="preserve">Pour ce faire, il devra en faire la demande par écrit </w:t>
      </w:r>
      <w:r w:rsidRPr="002317AC">
        <w:rPr>
          <w:rFonts w:ascii="Calibri" w:hAnsi="Calibri"/>
          <w:iCs/>
          <w:szCs w:val="22"/>
        </w:rPr>
        <w:t>ou</w:t>
      </w:r>
      <w:r w:rsidRPr="002317AC">
        <w:rPr>
          <w:rFonts w:ascii="Calibri" w:hAnsi="Calibri"/>
          <w:szCs w:val="22"/>
        </w:rPr>
        <w:t xml:space="preserve"> remplir le « formulaire d’utilisation du CET »</w:t>
      </w:r>
      <w:r w:rsidRPr="002317AC">
        <w:rPr>
          <w:rFonts w:ascii="Calibri" w:hAnsi="Calibri"/>
          <w:iCs/>
          <w:szCs w:val="22"/>
        </w:rPr>
        <w:t xml:space="preserve"> </w:t>
      </w:r>
    </w:p>
    <w:p w14:paraId="27CFB9FC" w14:textId="77777777" w:rsidR="006A2609" w:rsidRPr="002317AC" w:rsidRDefault="006A2609" w:rsidP="002317AC">
      <w:pPr>
        <w:rPr>
          <w:rFonts w:ascii="Calibri" w:hAnsi="Calibri" w:cs="Arial"/>
          <w:szCs w:val="22"/>
        </w:rPr>
      </w:pPr>
    </w:p>
    <w:p w14:paraId="671EBD07" w14:textId="707CAFA1" w:rsidR="006A2609" w:rsidRPr="002317AC" w:rsidRDefault="006A2609" w:rsidP="002317AC">
      <w:pPr>
        <w:pStyle w:val="Corpsdetexte"/>
        <w:spacing w:after="0"/>
        <w:rPr>
          <w:rFonts w:ascii="Calibri" w:hAnsi="Calibri" w:cs="Tahoma"/>
          <w:szCs w:val="22"/>
        </w:rPr>
      </w:pPr>
      <w:r w:rsidRPr="002317AC">
        <w:rPr>
          <w:rFonts w:ascii="Calibri" w:hAnsi="Calibri" w:cs="Tahoma"/>
          <w:szCs w:val="22"/>
        </w:rPr>
        <w:t>Selon l’article L.3153-1, tout salarié peut, sur sa demande et en accord avec la Direction</w:t>
      </w:r>
      <w:r w:rsidR="00B91EC4">
        <w:rPr>
          <w:rFonts w:ascii="Calibri" w:hAnsi="Calibri" w:cs="Tahoma"/>
          <w:szCs w:val="22"/>
        </w:rPr>
        <w:t xml:space="preserve"> pour les demandes autres que celles prévues ci-dessous</w:t>
      </w:r>
      <w:r w:rsidRPr="002317AC">
        <w:rPr>
          <w:rFonts w:ascii="Calibri" w:hAnsi="Calibri" w:cs="Tahoma"/>
          <w:szCs w:val="22"/>
        </w:rPr>
        <w:t>, utiliser les droits affectés sur le compte épargne-temps pour compléter sa rémunération</w:t>
      </w:r>
      <w:r w:rsidR="00315478">
        <w:rPr>
          <w:rFonts w:ascii="Calibri" w:hAnsi="Calibri" w:cs="Tahoma"/>
          <w:szCs w:val="22"/>
        </w:rPr>
        <w:t xml:space="preserve"> et ce sans atteindre le plancher d’épargne dans le CET</w:t>
      </w:r>
      <w:r w:rsidRPr="002317AC">
        <w:rPr>
          <w:rFonts w:ascii="Calibri" w:hAnsi="Calibri" w:cs="Tahoma"/>
          <w:szCs w:val="22"/>
        </w:rPr>
        <w:t xml:space="preserve">. </w:t>
      </w:r>
    </w:p>
    <w:p w14:paraId="2146B67F" w14:textId="77777777" w:rsidR="006A2609" w:rsidRPr="002317AC" w:rsidRDefault="006A2609" w:rsidP="002317AC">
      <w:pPr>
        <w:pStyle w:val="Corpsdetexte"/>
        <w:spacing w:after="0"/>
        <w:rPr>
          <w:rFonts w:ascii="Calibri" w:hAnsi="Calibri" w:cs="Tahoma"/>
          <w:szCs w:val="22"/>
        </w:rPr>
      </w:pPr>
    </w:p>
    <w:p w14:paraId="30D3F0C4" w14:textId="16F985F2" w:rsidR="006A2609" w:rsidRPr="002317AC" w:rsidRDefault="006A2609" w:rsidP="00323E49">
      <w:pPr>
        <w:pStyle w:val="Corpsdetexte"/>
        <w:rPr>
          <w:rFonts w:ascii="Calibri" w:hAnsi="Calibri" w:cs="Tahoma"/>
          <w:szCs w:val="22"/>
        </w:rPr>
      </w:pPr>
      <w:r w:rsidRPr="002317AC">
        <w:rPr>
          <w:rFonts w:ascii="Calibri" w:hAnsi="Calibri" w:cs="Tahoma"/>
          <w:szCs w:val="22"/>
        </w:rPr>
        <w:t xml:space="preserve">Il est convenu que cette possibilité sera </w:t>
      </w:r>
      <w:r w:rsidR="00B91EC4">
        <w:rPr>
          <w:rFonts w:ascii="Calibri" w:hAnsi="Calibri" w:cs="Tahoma"/>
          <w:szCs w:val="22"/>
        </w:rPr>
        <w:t>acceptée</w:t>
      </w:r>
      <w:r w:rsidRPr="002317AC">
        <w:rPr>
          <w:rFonts w:ascii="Calibri" w:hAnsi="Calibri" w:cs="Tahoma"/>
          <w:szCs w:val="22"/>
        </w:rPr>
        <w:t xml:space="preserve"> </w:t>
      </w:r>
      <w:r w:rsidR="00B91EC4">
        <w:rPr>
          <w:rFonts w:ascii="Calibri" w:hAnsi="Calibri" w:cs="Tahoma"/>
          <w:szCs w:val="22"/>
        </w:rPr>
        <w:t xml:space="preserve">(sous couvert d’un besoin maximum de 2000 € qui nécessitera une validation) </w:t>
      </w:r>
      <w:r w:rsidRPr="002317AC">
        <w:rPr>
          <w:rFonts w:ascii="Calibri" w:hAnsi="Calibri" w:cs="Tahoma"/>
          <w:szCs w:val="22"/>
        </w:rPr>
        <w:t>pour couvrir :</w:t>
      </w:r>
    </w:p>
    <w:p w14:paraId="1BF4225C" w14:textId="77777777" w:rsidR="006A2609" w:rsidRPr="002317AC" w:rsidRDefault="006A2609" w:rsidP="00323E49">
      <w:pPr>
        <w:pStyle w:val="Corpsdetexte"/>
        <w:widowControl w:val="0"/>
        <w:numPr>
          <w:ilvl w:val="0"/>
          <w:numId w:val="10"/>
        </w:numPr>
        <w:autoSpaceDE w:val="0"/>
        <w:autoSpaceDN w:val="0"/>
        <w:adjustRightInd w:val="0"/>
        <w:rPr>
          <w:rFonts w:ascii="Calibri" w:hAnsi="Calibri" w:cs="Tahoma"/>
          <w:szCs w:val="22"/>
        </w:rPr>
      </w:pPr>
      <w:proofErr w:type="gramStart"/>
      <w:r w:rsidRPr="002317AC">
        <w:rPr>
          <w:rFonts w:ascii="Calibri" w:hAnsi="Calibri" w:cs="Tahoma"/>
          <w:szCs w:val="22"/>
        </w:rPr>
        <w:t>une</w:t>
      </w:r>
      <w:proofErr w:type="gramEnd"/>
      <w:r w:rsidRPr="002317AC">
        <w:rPr>
          <w:rFonts w:ascii="Calibri" w:hAnsi="Calibri" w:cs="Tahoma"/>
          <w:szCs w:val="22"/>
        </w:rPr>
        <w:t xml:space="preserve"> carence maladie. Dans ce cas, l’utilisation du CET peut être réalisée sur des droits acquis à minima en N-1 et limitée à une possibilité par année civile.</w:t>
      </w:r>
    </w:p>
    <w:p w14:paraId="7FD6F251" w14:textId="5ECB9521" w:rsidR="006A2609" w:rsidRPr="002317AC" w:rsidRDefault="006A2609" w:rsidP="00323E49">
      <w:pPr>
        <w:pStyle w:val="Corpsdetexte"/>
        <w:widowControl w:val="0"/>
        <w:numPr>
          <w:ilvl w:val="0"/>
          <w:numId w:val="10"/>
        </w:numPr>
        <w:autoSpaceDE w:val="0"/>
        <w:autoSpaceDN w:val="0"/>
        <w:adjustRightInd w:val="0"/>
        <w:rPr>
          <w:rFonts w:ascii="Calibri" w:hAnsi="Calibri" w:cs="Tahoma"/>
          <w:szCs w:val="22"/>
        </w:rPr>
      </w:pPr>
      <w:proofErr w:type="gramStart"/>
      <w:r w:rsidRPr="002317AC">
        <w:rPr>
          <w:rFonts w:ascii="Calibri" w:hAnsi="Calibri" w:cs="Tahoma"/>
          <w:szCs w:val="22"/>
        </w:rPr>
        <w:t>des</w:t>
      </w:r>
      <w:proofErr w:type="gramEnd"/>
      <w:r w:rsidRPr="002317AC">
        <w:rPr>
          <w:rFonts w:ascii="Calibri" w:hAnsi="Calibri" w:cs="Tahoma"/>
          <w:szCs w:val="22"/>
        </w:rPr>
        <w:t xml:space="preserve"> soins particulièrement couteux,</w:t>
      </w:r>
      <w:r w:rsidR="00315478">
        <w:rPr>
          <w:rFonts w:ascii="Calibri" w:hAnsi="Calibri" w:cs="Tahoma"/>
          <w:szCs w:val="22"/>
        </w:rPr>
        <w:t xml:space="preserve"> </w:t>
      </w:r>
      <w:r w:rsidRPr="002317AC">
        <w:rPr>
          <w:rFonts w:ascii="Calibri" w:hAnsi="Calibri" w:cs="Tahoma"/>
          <w:szCs w:val="22"/>
        </w:rPr>
        <w:t xml:space="preserve">un hébergement lié aux soins ou l’accompagnement pour </w:t>
      </w:r>
      <w:r w:rsidRPr="002317AC">
        <w:rPr>
          <w:rFonts w:ascii="Calibri" w:hAnsi="Calibri" w:cs="Tahoma"/>
          <w:szCs w:val="22"/>
        </w:rPr>
        <w:lastRenderedPageBreak/>
        <w:t xml:space="preserve">un salarié d’un membre du foyer (supérieurs à </w:t>
      </w:r>
      <w:r w:rsidR="00C61BCE">
        <w:rPr>
          <w:rFonts w:ascii="Calibri" w:hAnsi="Calibri" w:cs="Tahoma"/>
          <w:szCs w:val="22"/>
        </w:rPr>
        <w:t>200</w:t>
      </w:r>
      <w:r w:rsidR="00C61BCE" w:rsidRPr="002317AC">
        <w:rPr>
          <w:rFonts w:ascii="Calibri" w:hAnsi="Calibri" w:cs="Tahoma"/>
          <w:szCs w:val="22"/>
        </w:rPr>
        <w:t xml:space="preserve"> </w:t>
      </w:r>
      <w:r w:rsidRPr="002317AC">
        <w:rPr>
          <w:rFonts w:ascii="Calibri" w:hAnsi="Calibri" w:cs="Tahoma"/>
          <w:szCs w:val="22"/>
        </w:rPr>
        <w:t>euros)</w:t>
      </w:r>
    </w:p>
    <w:p w14:paraId="4E707971" w14:textId="7B0D1CA0" w:rsidR="006A2609" w:rsidRDefault="006A2609" w:rsidP="00323E49">
      <w:pPr>
        <w:pStyle w:val="Corpsdetexte"/>
        <w:widowControl w:val="0"/>
        <w:numPr>
          <w:ilvl w:val="0"/>
          <w:numId w:val="10"/>
        </w:numPr>
        <w:autoSpaceDE w:val="0"/>
        <w:autoSpaceDN w:val="0"/>
        <w:adjustRightInd w:val="0"/>
        <w:rPr>
          <w:rFonts w:ascii="Calibri" w:hAnsi="Calibri" w:cs="Tahoma"/>
          <w:szCs w:val="22"/>
        </w:rPr>
      </w:pPr>
      <w:proofErr w:type="gramStart"/>
      <w:r w:rsidRPr="002317AC">
        <w:rPr>
          <w:rFonts w:ascii="Calibri" w:hAnsi="Calibri" w:cs="Tahoma"/>
          <w:szCs w:val="22"/>
        </w:rPr>
        <w:t>les</w:t>
      </w:r>
      <w:proofErr w:type="gramEnd"/>
      <w:r w:rsidRPr="002317AC">
        <w:rPr>
          <w:rFonts w:ascii="Calibri" w:hAnsi="Calibri" w:cs="Tahoma"/>
          <w:szCs w:val="22"/>
        </w:rPr>
        <w:t xml:space="preserve"> frais liés à la naissance ou l’arrivée au foyer d’un enfant</w:t>
      </w:r>
    </w:p>
    <w:p w14:paraId="41102847" w14:textId="32A27FFA" w:rsidR="00315478" w:rsidRPr="002317AC" w:rsidRDefault="00315478" w:rsidP="002317AC">
      <w:pPr>
        <w:pStyle w:val="Corpsdetexte"/>
        <w:widowControl w:val="0"/>
        <w:numPr>
          <w:ilvl w:val="0"/>
          <w:numId w:val="10"/>
        </w:numPr>
        <w:autoSpaceDE w:val="0"/>
        <w:autoSpaceDN w:val="0"/>
        <w:adjustRightInd w:val="0"/>
        <w:spacing w:after="0"/>
        <w:rPr>
          <w:rFonts w:ascii="Calibri" w:hAnsi="Calibri" w:cs="Tahoma"/>
          <w:szCs w:val="22"/>
        </w:rPr>
      </w:pPr>
      <w:proofErr w:type="gramStart"/>
      <w:r>
        <w:rPr>
          <w:rFonts w:ascii="Calibri" w:hAnsi="Calibri" w:cs="Tahoma"/>
          <w:szCs w:val="22"/>
        </w:rPr>
        <w:t>les</w:t>
      </w:r>
      <w:proofErr w:type="gramEnd"/>
      <w:r>
        <w:rPr>
          <w:rFonts w:ascii="Calibri" w:hAnsi="Calibri" w:cs="Tahoma"/>
          <w:szCs w:val="22"/>
        </w:rPr>
        <w:t xml:space="preserve"> évènement suivants </w:t>
      </w:r>
    </w:p>
    <w:p w14:paraId="63DFE195" w14:textId="4ED868A0" w:rsidR="006A2609" w:rsidRPr="002317AC" w:rsidRDefault="006A2609" w:rsidP="002317AC">
      <w:pPr>
        <w:pStyle w:val="Corpsdetexte"/>
        <w:widowControl w:val="0"/>
        <w:numPr>
          <w:ilvl w:val="1"/>
          <w:numId w:val="11"/>
        </w:numPr>
        <w:autoSpaceDE w:val="0"/>
        <w:autoSpaceDN w:val="0"/>
        <w:adjustRightInd w:val="0"/>
        <w:spacing w:after="0"/>
        <w:rPr>
          <w:rFonts w:ascii="Calibri" w:hAnsi="Calibri" w:cs="Tahoma"/>
          <w:szCs w:val="22"/>
        </w:rPr>
      </w:pPr>
      <w:proofErr w:type="gramStart"/>
      <w:r w:rsidRPr="002317AC">
        <w:rPr>
          <w:rFonts w:ascii="Calibri" w:hAnsi="Calibri" w:cs="Tahoma"/>
          <w:szCs w:val="22"/>
        </w:rPr>
        <w:t>divorce</w:t>
      </w:r>
      <w:proofErr w:type="gramEnd"/>
      <w:r w:rsidRPr="002317AC">
        <w:rPr>
          <w:rFonts w:ascii="Calibri" w:hAnsi="Calibri" w:cs="Tahoma"/>
          <w:szCs w:val="22"/>
        </w:rPr>
        <w:t xml:space="preserve">, séparation ou dissolution d'un pacte civil de solidarité lorsqu'ils sont assortis </w:t>
      </w:r>
      <w:r w:rsidR="00315478">
        <w:rPr>
          <w:rFonts w:ascii="Calibri" w:hAnsi="Calibri" w:cs="Tahoma"/>
          <w:szCs w:val="22"/>
        </w:rPr>
        <w:t>d'un</w:t>
      </w:r>
      <w:r w:rsidR="0044558B">
        <w:rPr>
          <w:rFonts w:ascii="Calibri" w:hAnsi="Calibri" w:cs="Tahoma"/>
          <w:szCs w:val="22"/>
        </w:rPr>
        <w:t>e officialisation (jugement, acte mairie…)</w:t>
      </w:r>
      <w:r w:rsidR="00DD55D1">
        <w:rPr>
          <w:rFonts w:ascii="Calibri" w:hAnsi="Calibri" w:cs="Tahoma"/>
          <w:szCs w:val="22"/>
        </w:rPr>
        <w:t> ;</w:t>
      </w:r>
    </w:p>
    <w:p w14:paraId="1EDDED71" w14:textId="77777777" w:rsidR="006A2609" w:rsidRPr="002317AC" w:rsidRDefault="006A2609" w:rsidP="002317AC">
      <w:pPr>
        <w:pStyle w:val="Corpsdetexte"/>
        <w:widowControl w:val="0"/>
        <w:numPr>
          <w:ilvl w:val="1"/>
          <w:numId w:val="11"/>
        </w:numPr>
        <w:autoSpaceDE w:val="0"/>
        <w:autoSpaceDN w:val="0"/>
        <w:adjustRightInd w:val="0"/>
        <w:spacing w:after="0"/>
        <w:rPr>
          <w:rFonts w:ascii="Calibri" w:hAnsi="Calibri" w:cs="Tahoma"/>
          <w:szCs w:val="22"/>
        </w:rPr>
      </w:pPr>
      <w:proofErr w:type="gramStart"/>
      <w:r w:rsidRPr="002317AC">
        <w:rPr>
          <w:rFonts w:ascii="Calibri" w:hAnsi="Calibri" w:cs="Tahoma"/>
          <w:szCs w:val="22"/>
        </w:rPr>
        <w:t>invalidité</w:t>
      </w:r>
      <w:proofErr w:type="gramEnd"/>
      <w:r w:rsidRPr="002317AC">
        <w:rPr>
          <w:rFonts w:ascii="Calibri" w:hAnsi="Calibri" w:cs="Tahoma"/>
          <w:szCs w:val="22"/>
        </w:rPr>
        <w:t xml:space="preserve"> du salarié, de ses enfants, de son conjoint ou de la personne qui lui est liée par un pacte civil de solidarité ;</w:t>
      </w:r>
    </w:p>
    <w:p w14:paraId="42EAD97F" w14:textId="5A373C81" w:rsidR="006A2609" w:rsidRPr="002317AC" w:rsidRDefault="006A2609" w:rsidP="002317AC">
      <w:pPr>
        <w:pStyle w:val="Corpsdetexte"/>
        <w:widowControl w:val="0"/>
        <w:numPr>
          <w:ilvl w:val="1"/>
          <w:numId w:val="11"/>
        </w:numPr>
        <w:autoSpaceDE w:val="0"/>
        <w:autoSpaceDN w:val="0"/>
        <w:adjustRightInd w:val="0"/>
        <w:spacing w:after="0"/>
        <w:rPr>
          <w:rFonts w:ascii="Calibri" w:hAnsi="Calibri" w:cs="Tahoma"/>
          <w:szCs w:val="22"/>
        </w:rPr>
      </w:pPr>
      <w:proofErr w:type="gramStart"/>
      <w:r w:rsidRPr="002317AC">
        <w:rPr>
          <w:rFonts w:ascii="Calibri" w:hAnsi="Calibri" w:cs="Tahoma"/>
          <w:szCs w:val="22"/>
        </w:rPr>
        <w:t>décès</w:t>
      </w:r>
      <w:proofErr w:type="gramEnd"/>
      <w:r w:rsidRPr="002317AC">
        <w:rPr>
          <w:rFonts w:ascii="Calibri" w:hAnsi="Calibri" w:cs="Tahoma"/>
          <w:szCs w:val="22"/>
        </w:rPr>
        <w:t xml:space="preserve"> du conjoint ou de la personne liée au bénéficiaire par un pacte civil de solidarité </w:t>
      </w:r>
      <w:r w:rsidR="0044558B">
        <w:rPr>
          <w:rFonts w:ascii="Calibri" w:hAnsi="Calibri" w:cs="Tahoma"/>
          <w:szCs w:val="22"/>
        </w:rPr>
        <w:t>ou d’</w:t>
      </w:r>
      <w:r w:rsidR="0091145C">
        <w:rPr>
          <w:rFonts w:ascii="Calibri" w:hAnsi="Calibri" w:cs="Tahoma"/>
          <w:szCs w:val="22"/>
        </w:rPr>
        <w:t>un membre de la famille</w:t>
      </w:r>
      <w:r w:rsidR="00DD55D1">
        <w:rPr>
          <w:rFonts w:ascii="Calibri" w:hAnsi="Calibri" w:cs="Tahoma"/>
          <w:szCs w:val="22"/>
        </w:rPr>
        <w:t> ;</w:t>
      </w:r>
    </w:p>
    <w:p w14:paraId="12C6AE59" w14:textId="77777777" w:rsidR="006A2609" w:rsidRPr="002317AC" w:rsidRDefault="006A2609" w:rsidP="002317AC">
      <w:pPr>
        <w:pStyle w:val="Corpsdetexte"/>
        <w:widowControl w:val="0"/>
        <w:numPr>
          <w:ilvl w:val="1"/>
          <w:numId w:val="11"/>
        </w:numPr>
        <w:autoSpaceDE w:val="0"/>
        <w:autoSpaceDN w:val="0"/>
        <w:adjustRightInd w:val="0"/>
        <w:spacing w:after="0"/>
        <w:rPr>
          <w:rFonts w:ascii="Calibri" w:hAnsi="Calibri" w:cs="Tahoma"/>
          <w:szCs w:val="22"/>
        </w:rPr>
      </w:pPr>
      <w:proofErr w:type="gramStart"/>
      <w:r w:rsidRPr="002317AC">
        <w:rPr>
          <w:rFonts w:ascii="Calibri" w:hAnsi="Calibri" w:cs="Tahoma"/>
          <w:szCs w:val="22"/>
        </w:rPr>
        <w:t>situation</w:t>
      </w:r>
      <w:proofErr w:type="gramEnd"/>
      <w:r w:rsidRPr="002317AC">
        <w:rPr>
          <w:rFonts w:ascii="Calibri" w:hAnsi="Calibri" w:cs="Tahoma"/>
          <w:szCs w:val="22"/>
        </w:rPr>
        <w:t xml:space="preserve"> de surendettement du salarié définie à l'article  L. 331-2 du code de la consommation.</w:t>
      </w:r>
    </w:p>
    <w:p w14:paraId="6B1B3C82" w14:textId="77777777" w:rsidR="006A2609" w:rsidRPr="009A361A" w:rsidRDefault="006A2609" w:rsidP="002317AC">
      <w:pPr>
        <w:pStyle w:val="Corpsdetexte"/>
        <w:spacing w:after="0"/>
        <w:rPr>
          <w:rFonts w:ascii="Calibri" w:hAnsi="Calibri" w:cs="Arial"/>
          <w:szCs w:val="22"/>
        </w:rPr>
      </w:pPr>
    </w:p>
    <w:p w14:paraId="0EED3F91" w14:textId="77777777" w:rsidR="006A2609" w:rsidRPr="002317AC" w:rsidRDefault="006A2609" w:rsidP="002317AC">
      <w:pPr>
        <w:pStyle w:val="Corpsdetexte"/>
        <w:spacing w:after="0"/>
        <w:rPr>
          <w:rFonts w:ascii="Calibri" w:hAnsi="Calibri" w:cs="Arial"/>
          <w:iCs/>
          <w:szCs w:val="22"/>
        </w:rPr>
      </w:pPr>
      <w:r w:rsidRPr="002317AC">
        <w:rPr>
          <w:rFonts w:ascii="Calibri" w:hAnsi="Calibri" w:cs="Arial"/>
          <w:iCs/>
          <w:szCs w:val="22"/>
        </w:rPr>
        <w:t>Le montant de l’indemnité financière est calculé selon les dispositions de l’article 4.2.</w:t>
      </w:r>
    </w:p>
    <w:p w14:paraId="3EAC465D" w14:textId="77777777" w:rsidR="006A2609" w:rsidRPr="002317AC" w:rsidRDefault="006A2609" w:rsidP="002317AC">
      <w:pPr>
        <w:pStyle w:val="Corpsdetexte"/>
        <w:spacing w:after="0"/>
        <w:rPr>
          <w:rFonts w:ascii="Calibri" w:hAnsi="Calibri" w:cs="Arial"/>
          <w:iCs/>
          <w:szCs w:val="22"/>
        </w:rPr>
      </w:pPr>
    </w:p>
    <w:p w14:paraId="72142976" w14:textId="77777777" w:rsidR="006A2609" w:rsidRPr="002317AC" w:rsidRDefault="006A2609" w:rsidP="002317AC">
      <w:pPr>
        <w:rPr>
          <w:rFonts w:ascii="Calibri" w:hAnsi="Calibri" w:cs="Arial"/>
          <w:i/>
          <w:iCs/>
          <w:szCs w:val="22"/>
          <w:u w:val="single"/>
        </w:rPr>
      </w:pPr>
      <w:r w:rsidRPr="002317AC">
        <w:rPr>
          <w:rFonts w:ascii="Calibri" w:hAnsi="Calibri" w:cs="Arial"/>
          <w:i/>
          <w:iCs/>
          <w:szCs w:val="22"/>
          <w:u w:val="single"/>
        </w:rPr>
        <w:t>Fiscalité de l’indemnité financière</w:t>
      </w:r>
    </w:p>
    <w:p w14:paraId="0A877F3E" w14:textId="1532414E" w:rsidR="006A2609" w:rsidRPr="002317AC" w:rsidRDefault="009A361A" w:rsidP="002317AC">
      <w:pPr>
        <w:pStyle w:val="Corpsdetexte"/>
        <w:spacing w:after="0"/>
        <w:rPr>
          <w:rFonts w:ascii="Calibri" w:hAnsi="Calibri" w:cs="Arial"/>
          <w:szCs w:val="22"/>
        </w:rPr>
      </w:pPr>
      <w:r>
        <w:rPr>
          <w:rFonts w:ascii="Calibri" w:hAnsi="Calibri" w:cs="Arial"/>
          <w:szCs w:val="22"/>
        </w:rPr>
        <w:t>A titre d’information, l</w:t>
      </w:r>
      <w:r w:rsidR="006A2609" w:rsidRPr="002317AC">
        <w:rPr>
          <w:rFonts w:ascii="Calibri" w:hAnsi="Calibri" w:cs="Arial"/>
          <w:szCs w:val="22"/>
        </w:rPr>
        <w:t xml:space="preserve">’indemnité financière versée au salarié a la nature de salaire et obéit aux mêmes règles que celles indiquées </w:t>
      </w:r>
      <w:r w:rsidR="00897A93">
        <w:rPr>
          <w:rFonts w:ascii="Calibri" w:hAnsi="Calibri" w:cs="Arial"/>
          <w:szCs w:val="22"/>
        </w:rPr>
        <w:t>à</w:t>
      </w:r>
      <w:r w:rsidR="006A2609" w:rsidRPr="002317AC">
        <w:rPr>
          <w:rFonts w:ascii="Calibri" w:hAnsi="Calibri" w:cs="Arial"/>
          <w:szCs w:val="22"/>
        </w:rPr>
        <w:t xml:space="preserve"> l’article 5.1.3.</w:t>
      </w:r>
      <w:r w:rsidR="00897A93">
        <w:rPr>
          <w:rFonts w:ascii="Calibri" w:hAnsi="Calibri" w:cs="Arial"/>
          <w:szCs w:val="22"/>
        </w:rPr>
        <w:t>3</w:t>
      </w:r>
    </w:p>
    <w:p w14:paraId="4592FB46" w14:textId="77777777" w:rsidR="006A2609" w:rsidRPr="002317AC" w:rsidRDefault="006A2609" w:rsidP="002317AC">
      <w:pPr>
        <w:pStyle w:val="Corpsdetexte"/>
        <w:spacing w:after="0"/>
        <w:rPr>
          <w:rFonts w:ascii="Calibri" w:hAnsi="Calibri" w:cs="Arial"/>
          <w:szCs w:val="22"/>
        </w:rPr>
      </w:pPr>
    </w:p>
    <w:p w14:paraId="32BE8179" w14:textId="29CCE4B6" w:rsidR="006A2609" w:rsidRPr="0008411E" w:rsidRDefault="006A2609" w:rsidP="0008411E">
      <w:pPr>
        <w:shd w:val="clear" w:color="auto" w:fill="BEBEBE"/>
        <w:spacing w:before="360"/>
        <w:ind w:right="-2"/>
        <w:rPr>
          <w:rFonts w:asciiTheme="minorHAnsi" w:hAnsiTheme="minorHAnsi" w:cstheme="minorHAnsi"/>
          <w:b/>
          <w:sz w:val="24"/>
          <w:szCs w:val="24"/>
        </w:rPr>
      </w:pPr>
      <w:r w:rsidRPr="0008411E">
        <w:rPr>
          <w:rFonts w:asciiTheme="minorHAnsi" w:hAnsiTheme="minorHAnsi" w:cstheme="minorHAnsi"/>
          <w:b/>
          <w:sz w:val="24"/>
          <w:szCs w:val="24"/>
        </w:rPr>
        <w:t>5.3 Utilisation du CET pour alimenter un (des) dispositif(s) d’épargne salariale</w:t>
      </w:r>
    </w:p>
    <w:p w14:paraId="5179DF04" w14:textId="77777777" w:rsidR="006A2609" w:rsidRPr="002317AC" w:rsidRDefault="006A2609" w:rsidP="002317AC">
      <w:pPr>
        <w:rPr>
          <w:rFonts w:ascii="Calibri" w:hAnsi="Calibri" w:cs="Arial"/>
          <w:b/>
          <w:bCs/>
          <w:szCs w:val="22"/>
          <w:u w:val="single"/>
        </w:rPr>
      </w:pPr>
    </w:p>
    <w:p w14:paraId="4B6D710C" w14:textId="77777777" w:rsidR="006A2609" w:rsidRPr="002317AC" w:rsidRDefault="006A2609" w:rsidP="002317AC">
      <w:pPr>
        <w:rPr>
          <w:rFonts w:ascii="Calibri" w:hAnsi="Calibri" w:cs="Arial"/>
          <w:szCs w:val="22"/>
        </w:rPr>
      </w:pPr>
      <w:r w:rsidRPr="002317AC">
        <w:rPr>
          <w:rFonts w:ascii="Calibri" w:hAnsi="Calibri" w:cs="Arial"/>
          <w:szCs w:val="22"/>
        </w:rPr>
        <w:t xml:space="preserve">Le salarié peut demander le versement de tout ou partie de ses droits CET, à l’exception des droits CET ayant pour origine la cinquième semaine de congés payés, au(x) plan(s) d’épargne salariale suivant(s), mis en place par l’Entreprise ou auquel l’Entreprise a adhéré : </w:t>
      </w:r>
    </w:p>
    <w:p w14:paraId="4096B5F9" w14:textId="77777777" w:rsidR="006A2609" w:rsidRPr="002317AC" w:rsidRDefault="006A2609" w:rsidP="002317AC">
      <w:pPr>
        <w:rPr>
          <w:rFonts w:ascii="Calibri" w:hAnsi="Calibri" w:cs="Arial"/>
          <w:szCs w:val="22"/>
        </w:rPr>
      </w:pPr>
    </w:p>
    <w:p w14:paraId="70CFD869" w14:textId="3F43413C" w:rsidR="006A2609" w:rsidRPr="002317AC" w:rsidRDefault="006A2609" w:rsidP="002317AC">
      <w:pPr>
        <w:pStyle w:val="Corpsdetexte2"/>
        <w:spacing w:after="0" w:line="240" w:lineRule="auto"/>
        <w:rPr>
          <w:rFonts w:ascii="Calibri" w:hAnsi="Calibri"/>
          <w:iCs/>
          <w:szCs w:val="22"/>
        </w:rPr>
      </w:pPr>
      <w:r w:rsidRPr="002317AC">
        <w:rPr>
          <w:rFonts w:ascii="Calibri" w:hAnsi="Calibri"/>
          <w:szCs w:val="22"/>
        </w:rPr>
        <w:t xml:space="preserve">Pour ce faire, le salarié devra en faire la demande par écrit </w:t>
      </w:r>
      <w:r w:rsidRPr="002317AC">
        <w:rPr>
          <w:rFonts w:ascii="Calibri" w:hAnsi="Calibri"/>
          <w:b/>
          <w:i/>
          <w:iCs/>
          <w:color w:val="C0504D"/>
          <w:szCs w:val="22"/>
        </w:rPr>
        <w:t>ou</w:t>
      </w:r>
      <w:r w:rsidRPr="002317AC">
        <w:rPr>
          <w:rFonts w:ascii="Calibri" w:hAnsi="Calibri"/>
          <w:color w:val="FF0000"/>
          <w:szCs w:val="22"/>
        </w:rPr>
        <w:t xml:space="preserve"> </w:t>
      </w:r>
      <w:r w:rsidRPr="002317AC">
        <w:rPr>
          <w:rFonts w:ascii="Calibri" w:hAnsi="Calibri"/>
          <w:szCs w:val="22"/>
        </w:rPr>
        <w:t>remplir le « </w:t>
      </w:r>
      <w:r w:rsidR="00492DF4">
        <w:rPr>
          <w:rFonts w:ascii="Calibri" w:hAnsi="Calibri"/>
          <w:szCs w:val="22"/>
        </w:rPr>
        <w:t xml:space="preserve">formulaire d’utilisation du </w:t>
      </w:r>
      <w:proofErr w:type="gramStart"/>
      <w:r w:rsidR="00492DF4">
        <w:rPr>
          <w:rFonts w:ascii="Calibri" w:hAnsi="Calibri"/>
          <w:szCs w:val="22"/>
        </w:rPr>
        <w:t>CET</w:t>
      </w:r>
      <w:r w:rsidRPr="002317AC">
        <w:rPr>
          <w:rFonts w:ascii="Calibri" w:hAnsi="Calibri"/>
          <w:szCs w:val="22"/>
        </w:rPr>
        <w:t>»</w:t>
      </w:r>
      <w:proofErr w:type="gramEnd"/>
      <w:r w:rsidRPr="002317AC">
        <w:rPr>
          <w:rFonts w:ascii="Calibri" w:hAnsi="Calibri"/>
          <w:iCs/>
          <w:szCs w:val="22"/>
        </w:rPr>
        <w:t xml:space="preserve"> .</w:t>
      </w:r>
    </w:p>
    <w:p w14:paraId="662F2B3F" w14:textId="3C509BE0" w:rsidR="006A2609" w:rsidRDefault="006A2609" w:rsidP="002317AC">
      <w:pPr>
        <w:pStyle w:val="Corpsdetexte"/>
        <w:spacing w:after="0"/>
        <w:rPr>
          <w:rFonts w:ascii="Calibri" w:hAnsi="Calibri" w:cs="Arial"/>
          <w:szCs w:val="22"/>
        </w:rPr>
      </w:pPr>
    </w:p>
    <w:p w14:paraId="6A4AAC2E" w14:textId="77777777" w:rsidR="009A361A" w:rsidRPr="002317AC" w:rsidRDefault="009A361A" w:rsidP="009A361A">
      <w:pPr>
        <w:pStyle w:val="Corpsdetexte"/>
        <w:spacing w:after="0"/>
        <w:rPr>
          <w:rFonts w:ascii="Calibri" w:hAnsi="Calibri" w:cs="Arial"/>
          <w:szCs w:val="22"/>
        </w:rPr>
      </w:pPr>
      <w:r>
        <w:rPr>
          <w:rFonts w:ascii="Calibri" w:hAnsi="Calibri" w:cs="Arial"/>
          <w:szCs w:val="22"/>
        </w:rPr>
        <w:t>Les précisions ci-dessous afférentes au régime social et fiscal sont mentionnées au présent accord à titre d’information et sous réserve d’éventuelles modifications législatives et réglementaires à venir.</w:t>
      </w:r>
    </w:p>
    <w:p w14:paraId="657124F4" w14:textId="77777777" w:rsidR="009A361A" w:rsidRPr="002317AC" w:rsidRDefault="009A361A" w:rsidP="002317AC">
      <w:pPr>
        <w:pStyle w:val="Corpsdetexte"/>
        <w:spacing w:after="0"/>
        <w:rPr>
          <w:rFonts w:ascii="Calibri" w:hAnsi="Calibri" w:cs="Arial"/>
          <w:szCs w:val="22"/>
        </w:rPr>
      </w:pPr>
    </w:p>
    <w:p w14:paraId="3A9B00CE" w14:textId="79FE2CF8" w:rsidR="006A2609" w:rsidRPr="002317AC" w:rsidRDefault="002317AC" w:rsidP="002317AC">
      <w:pPr>
        <w:spacing w:before="240"/>
        <w:ind w:right="-2" w:firstLine="708"/>
        <w:rPr>
          <w:rFonts w:asciiTheme="minorHAnsi" w:hAnsiTheme="minorHAnsi" w:cstheme="minorHAnsi"/>
          <w:b/>
          <w:color w:val="587689"/>
          <w:szCs w:val="22"/>
        </w:rPr>
      </w:pPr>
      <w:bookmarkStart w:id="0" w:name="OLE_LINK1"/>
      <w:r>
        <w:rPr>
          <w:rFonts w:asciiTheme="minorHAnsi" w:hAnsiTheme="minorHAnsi" w:cstheme="minorHAnsi"/>
          <w:b/>
          <w:color w:val="587689"/>
          <w:szCs w:val="22"/>
        </w:rPr>
        <w:t xml:space="preserve">5.3.1 - </w:t>
      </w:r>
      <w:r w:rsidR="006A2609" w:rsidRPr="002317AC">
        <w:rPr>
          <w:rFonts w:asciiTheme="minorHAnsi" w:hAnsiTheme="minorHAnsi" w:cstheme="minorHAnsi"/>
          <w:b/>
          <w:color w:val="587689"/>
          <w:szCs w:val="22"/>
        </w:rPr>
        <w:t xml:space="preserve">Versement des droits CET dans un </w:t>
      </w:r>
      <w:r w:rsidR="009F550E">
        <w:rPr>
          <w:rFonts w:asciiTheme="minorHAnsi" w:hAnsiTheme="minorHAnsi" w:cstheme="minorHAnsi"/>
          <w:b/>
          <w:color w:val="587689"/>
          <w:szCs w:val="22"/>
        </w:rPr>
        <w:t>Plan d’Epargne Retraite Collect</w:t>
      </w:r>
      <w:r w:rsidR="00517E62">
        <w:rPr>
          <w:rFonts w:asciiTheme="minorHAnsi" w:hAnsiTheme="minorHAnsi" w:cstheme="minorHAnsi"/>
          <w:b/>
          <w:color w:val="587689"/>
          <w:szCs w:val="22"/>
        </w:rPr>
        <w:t>if (</w:t>
      </w:r>
      <w:r w:rsidR="006A2609" w:rsidRPr="002317AC">
        <w:rPr>
          <w:rFonts w:asciiTheme="minorHAnsi" w:hAnsiTheme="minorHAnsi" w:cstheme="minorHAnsi"/>
          <w:b/>
          <w:color w:val="587689"/>
          <w:szCs w:val="22"/>
        </w:rPr>
        <w:t>PERCO</w:t>
      </w:r>
      <w:r w:rsidR="00315478">
        <w:rPr>
          <w:rFonts w:asciiTheme="minorHAnsi" w:hAnsiTheme="minorHAnsi" w:cstheme="minorHAnsi"/>
          <w:b/>
          <w:color w:val="587689"/>
          <w:szCs w:val="22"/>
        </w:rPr>
        <w:t>L</w:t>
      </w:r>
      <w:r w:rsidR="00517E62">
        <w:rPr>
          <w:rFonts w:asciiTheme="minorHAnsi" w:hAnsiTheme="minorHAnsi" w:cstheme="minorHAnsi"/>
          <w:b/>
          <w:color w:val="587689"/>
          <w:szCs w:val="22"/>
        </w:rPr>
        <w:t>)</w:t>
      </w:r>
      <w:r w:rsidR="006A2609" w:rsidRPr="002317AC">
        <w:rPr>
          <w:rFonts w:asciiTheme="minorHAnsi" w:hAnsiTheme="minorHAnsi" w:cstheme="minorHAnsi"/>
          <w:b/>
          <w:color w:val="587689"/>
          <w:szCs w:val="22"/>
        </w:rPr>
        <w:t xml:space="preserve">  </w:t>
      </w:r>
    </w:p>
    <w:bookmarkEnd w:id="0"/>
    <w:p w14:paraId="677AAE68" w14:textId="77777777" w:rsidR="006A2609" w:rsidRPr="002317AC" w:rsidRDefault="006A2609" w:rsidP="002317AC">
      <w:pPr>
        <w:pStyle w:val="Corpsdetexte2"/>
        <w:spacing w:after="0" w:line="240" w:lineRule="auto"/>
        <w:rPr>
          <w:rFonts w:ascii="Calibri" w:hAnsi="Calibri"/>
          <w:szCs w:val="22"/>
        </w:rPr>
      </w:pPr>
    </w:p>
    <w:p w14:paraId="6881C83C" w14:textId="3C71F8E1" w:rsidR="006A2609" w:rsidRPr="002317AC" w:rsidRDefault="006A2609" w:rsidP="00897A93">
      <w:pPr>
        <w:pStyle w:val="Corpsdetexte2"/>
        <w:spacing w:line="240" w:lineRule="auto"/>
        <w:rPr>
          <w:rFonts w:ascii="Calibri" w:hAnsi="Calibri"/>
          <w:szCs w:val="22"/>
        </w:rPr>
      </w:pPr>
      <w:r w:rsidRPr="002317AC">
        <w:rPr>
          <w:rFonts w:ascii="Calibri" w:hAnsi="Calibri"/>
          <w:szCs w:val="22"/>
        </w:rPr>
        <w:t>Les droits CET qui ne sont pas issus d'un abondement en temps ou en argent de l'employeur et qui sont affectés sur un PERCO</w:t>
      </w:r>
      <w:r w:rsidR="00315478">
        <w:rPr>
          <w:rFonts w:ascii="Calibri" w:hAnsi="Calibri"/>
          <w:szCs w:val="22"/>
        </w:rPr>
        <w:t>L</w:t>
      </w:r>
      <w:r w:rsidRPr="002317AC">
        <w:rPr>
          <w:rFonts w:ascii="Calibri" w:hAnsi="Calibri"/>
          <w:szCs w:val="22"/>
        </w:rPr>
        <w:t xml:space="preserve"> sont :</w:t>
      </w:r>
    </w:p>
    <w:p w14:paraId="55EB9AAF" w14:textId="77777777" w:rsidR="006A2609" w:rsidRPr="002317AC" w:rsidRDefault="006A2609" w:rsidP="00897A93">
      <w:pPr>
        <w:pStyle w:val="Corpsdetexte2"/>
        <w:numPr>
          <w:ilvl w:val="0"/>
          <w:numId w:val="8"/>
        </w:numPr>
        <w:spacing w:line="240" w:lineRule="auto"/>
        <w:rPr>
          <w:rFonts w:ascii="Calibri" w:hAnsi="Calibri"/>
          <w:szCs w:val="22"/>
        </w:rPr>
      </w:pPr>
      <w:r w:rsidRPr="002317AC">
        <w:rPr>
          <w:rFonts w:ascii="Calibri" w:hAnsi="Calibri"/>
          <w:szCs w:val="22"/>
        </w:rPr>
        <w:t>Exonérés d’Impôt sur le revenu dans la limite d'un plafond de 10 jours/an ;</w:t>
      </w:r>
    </w:p>
    <w:p w14:paraId="4A9A1333" w14:textId="77777777" w:rsidR="006A2609" w:rsidRPr="002317AC" w:rsidRDefault="006A2609" w:rsidP="00897A93">
      <w:pPr>
        <w:pStyle w:val="Corpsdetexte2"/>
        <w:numPr>
          <w:ilvl w:val="1"/>
          <w:numId w:val="8"/>
        </w:numPr>
        <w:spacing w:line="240" w:lineRule="auto"/>
        <w:rPr>
          <w:rFonts w:ascii="Calibri" w:hAnsi="Calibri"/>
          <w:szCs w:val="22"/>
        </w:rPr>
      </w:pPr>
      <w:r w:rsidRPr="002317AC">
        <w:rPr>
          <w:rFonts w:ascii="Calibri" w:hAnsi="Calibri"/>
          <w:szCs w:val="22"/>
        </w:rPr>
        <w:t>Exonérés de l’ensemble des cotisations salariales de sécurité sociale dans la limite d'un plafond de 10 jours/an ;</w:t>
      </w:r>
    </w:p>
    <w:p w14:paraId="13DF6D63" w14:textId="77777777" w:rsidR="006A2609" w:rsidRPr="002317AC" w:rsidRDefault="006A2609" w:rsidP="00897A93">
      <w:pPr>
        <w:pStyle w:val="Corpsdetexte2"/>
        <w:numPr>
          <w:ilvl w:val="1"/>
          <w:numId w:val="8"/>
        </w:numPr>
        <w:spacing w:line="240" w:lineRule="auto"/>
        <w:rPr>
          <w:rFonts w:ascii="Calibri" w:hAnsi="Calibri"/>
          <w:szCs w:val="22"/>
        </w:rPr>
      </w:pPr>
      <w:r w:rsidRPr="002317AC">
        <w:rPr>
          <w:rFonts w:ascii="Calibri" w:hAnsi="Calibri"/>
          <w:szCs w:val="22"/>
        </w:rPr>
        <w:t>Exonérés des cotisations patronales de sécurité sociale au titre des assurances sociales (maladie, maternité, décès, vieillesse et invalidité) et des allocations familiales dans la limite d'un plafond de 10 jours/an ;</w:t>
      </w:r>
    </w:p>
    <w:p w14:paraId="7D742AFB" w14:textId="77777777" w:rsidR="006A2609" w:rsidRPr="002317AC" w:rsidRDefault="006A2609" w:rsidP="00897A93">
      <w:pPr>
        <w:pStyle w:val="Corpsdetexte2"/>
        <w:numPr>
          <w:ilvl w:val="0"/>
          <w:numId w:val="8"/>
        </w:numPr>
        <w:spacing w:line="240" w:lineRule="auto"/>
        <w:rPr>
          <w:rFonts w:ascii="Calibri" w:hAnsi="Calibri"/>
          <w:szCs w:val="22"/>
        </w:rPr>
      </w:pPr>
      <w:r w:rsidRPr="002317AC">
        <w:rPr>
          <w:rFonts w:ascii="Calibri" w:hAnsi="Calibri"/>
          <w:szCs w:val="22"/>
        </w:rPr>
        <w:t>Assujettis à la CSG/CRDS ;</w:t>
      </w:r>
    </w:p>
    <w:p w14:paraId="6CA1CBFA" w14:textId="77777777" w:rsidR="006A2609" w:rsidRPr="002317AC" w:rsidRDefault="006A2609" w:rsidP="002317AC">
      <w:pPr>
        <w:pStyle w:val="Corpsdetexte2"/>
        <w:numPr>
          <w:ilvl w:val="1"/>
          <w:numId w:val="8"/>
        </w:numPr>
        <w:spacing w:after="0" w:line="240" w:lineRule="auto"/>
        <w:rPr>
          <w:rFonts w:ascii="Calibri" w:hAnsi="Calibri"/>
          <w:szCs w:val="22"/>
        </w:rPr>
      </w:pPr>
      <w:r w:rsidRPr="002317AC">
        <w:rPr>
          <w:rFonts w:ascii="Calibri" w:hAnsi="Calibri"/>
          <w:szCs w:val="22"/>
        </w:rPr>
        <w:t>Assujettis à la contribution solidarité autonomie, la contribution aux versements transport et à la contribution au FNAL</w:t>
      </w:r>
    </w:p>
    <w:p w14:paraId="161B2C23" w14:textId="77777777" w:rsidR="006A2609" w:rsidRPr="002317AC" w:rsidRDefault="006A2609" w:rsidP="002317AC">
      <w:pPr>
        <w:pStyle w:val="Corpsdetexte2"/>
        <w:spacing w:after="0" w:line="240" w:lineRule="auto"/>
        <w:ind w:left="510"/>
        <w:rPr>
          <w:rFonts w:ascii="Calibri" w:hAnsi="Calibri"/>
          <w:szCs w:val="22"/>
        </w:rPr>
      </w:pPr>
    </w:p>
    <w:p w14:paraId="0A7DF00A" w14:textId="03BA8060" w:rsidR="00FC3132" w:rsidRDefault="00FC3132" w:rsidP="002317AC">
      <w:pPr>
        <w:pStyle w:val="Corpsdetexte"/>
        <w:spacing w:after="0"/>
        <w:ind w:right="72"/>
        <w:rPr>
          <w:rFonts w:ascii="Calibri" w:hAnsi="Calibri" w:cs="Arial"/>
          <w:szCs w:val="22"/>
        </w:rPr>
      </w:pPr>
      <w:r>
        <w:rPr>
          <w:rFonts w:ascii="Calibri" w:hAnsi="Calibri" w:cs="Arial"/>
          <w:szCs w:val="22"/>
        </w:rPr>
        <w:t xml:space="preserve">Le transfert du </w:t>
      </w:r>
      <w:proofErr w:type="gramStart"/>
      <w:r>
        <w:rPr>
          <w:rFonts w:ascii="Calibri" w:hAnsi="Calibri" w:cs="Arial"/>
          <w:szCs w:val="22"/>
        </w:rPr>
        <w:t>CET</w:t>
      </w:r>
      <w:proofErr w:type="gramEnd"/>
      <w:r>
        <w:rPr>
          <w:rFonts w:ascii="Calibri" w:hAnsi="Calibri" w:cs="Arial"/>
          <w:szCs w:val="22"/>
        </w:rPr>
        <w:t xml:space="preserve"> vers le PERCOL est limité à 10 jours</w:t>
      </w:r>
      <w:r w:rsidR="002D08D1">
        <w:rPr>
          <w:rFonts w:ascii="Calibri" w:hAnsi="Calibri" w:cs="Arial"/>
          <w:szCs w:val="22"/>
        </w:rPr>
        <w:t xml:space="preserve"> par an</w:t>
      </w:r>
      <w:r w:rsidR="006B6D0E">
        <w:rPr>
          <w:rFonts w:ascii="Calibri" w:hAnsi="Calibri" w:cs="Arial"/>
          <w:szCs w:val="22"/>
        </w:rPr>
        <w:t xml:space="preserve"> dans la limite des seuils réglementaires</w:t>
      </w:r>
      <w:r>
        <w:rPr>
          <w:rFonts w:ascii="Calibri" w:hAnsi="Calibri" w:cs="Arial"/>
          <w:szCs w:val="22"/>
        </w:rPr>
        <w:t>. L’établissement abondera à hauteur de 15% des montants transférés vers le PERCOL.</w:t>
      </w:r>
      <w:r w:rsidR="00A25C6F">
        <w:rPr>
          <w:rFonts w:ascii="Calibri" w:hAnsi="Calibri" w:cs="Arial"/>
          <w:szCs w:val="22"/>
        </w:rPr>
        <w:t xml:space="preserve"> </w:t>
      </w:r>
    </w:p>
    <w:p w14:paraId="1A28D114" w14:textId="4B0DC047" w:rsidR="00FC3132" w:rsidRDefault="00FC3132" w:rsidP="002317AC">
      <w:pPr>
        <w:pStyle w:val="Corpsdetexte"/>
        <w:spacing w:after="0"/>
        <w:ind w:right="72"/>
        <w:rPr>
          <w:rFonts w:ascii="Calibri" w:hAnsi="Calibri" w:cs="Arial"/>
          <w:szCs w:val="22"/>
        </w:rPr>
      </w:pPr>
    </w:p>
    <w:p w14:paraId="4033B847" w14:textId="4B03B753" w:rsidR="006A2609" w:rsidRPr="002317AC" w:rsidRDefault="002317AC" w:rsidP="002317AC">
      <w:pPr>
        <w:spacing w:before="240"/>
        <w:ind w:right="-2" w:firstLine="708"/>
        <w:rPr>
          <w:rFonts w:asciiTheme="minorHAnsi" w:hAnsiTheme="minorHAnsi" w:cstheme="minorHAnsi"/>
          <w:b/>
          <w:color w:val="587689"/>
          <w:szCs w:val="22"/>
        </w:rPr>
      </w:pPr>
      <w:r>
        <w:rPr>
          <w:rFonts w:asciiTheme="minorHAnsi" w:hAnsiTheme="minorHAnsi" w:cstheme="minorHAnsi"/>
          <w:b/>
          <w:color w:val="587689"/>
          <w:szCs w:val="22"/>
        </w:rPr>
        <w:t xml:space="preserve">5.3.2 - </w:t>
      </w:r>
      <w:r w:rsidR="006A2609" w:rsidRPr="002317AC">
        <w:rPr>
          <w:rFonts w:asciiTheme="minorHAnsi" w:hAnsiTheme="minorHAnsi" w:cstheme="minorHAnsi"/>
          <w:b/>
          <w:color w:val="587689"/>
          <w:szCs w:val="22"/>
        </w:rPr>
        <w:t xml:space="preserve">Versement des droits CET dans un PEE  </w:t>
      </w:r>
    </w:p>
    <w:p w14:paraId="1B315D5A" w14:textId="77777777" w:rsidR="006A2609" w:rsidRPr="002317AC" w:rsidRDefault="006A2609" w:rsidP="002317AC">
      <w:pPr>
        <w:pStyle w:val="Corpsdetexte"/>
        <w:spacing w:after="0"/>
        <w:rPr>
          <w:rFonts w:ascii="Calibri" w:hAnsi="Calibri" w:cs="Arial"/>
          <w:szCs w:val="24"/>
        </w:rPr>
      </w:pPr>
    </w:p>
    <w:p w14:paraId="4FD70C34" w14:textId="43196B63" w:rsidR="006A2609" w:rsidRPr="002317AC" w:rsidRDefault="006A2609" w:rsidP="002317AC">
      <w:pPr>
        <w:autoSpaceDE w:val="0"/>
        <w:autoSpaceDN w:val="0"/>
        <w:adjustRightInd w:val="0"/>
        <w:rPr>
          <w:rFonts w:ascii="Calibri" w:hAnsi="Calibri"/>
        </w:rPr>
      </w:pPr>
      <w:r w:rsidRPr="002317AC">
        <w:rPr>
          <w:rFonts w:ascii="Calibri" w:hAnsi="Calibri" w:cs="Arial"/>
        </w:rPr>
        <w:t>L’indemnité financière issue du CET et versée par le salarié au P</w:t>
      </w:r>
      <w:r w:rsidR="00517E62">
        <w:rPr>
          <w:rFonts w:ascii="Calibri" w:hAnsi="Calibri" w:cs="Arial"/>
        </w:rPr>
        <w:t>lan d’</w:t>
      </w:r>
      <w:r w:rsidRPr="002317AC">
        <w:rPr>
          <w:rFonts w:ascii="Calibri" w:hAnsi="Calibri" w:cs="Arial"/>
        </w:rPr>
        <w:t>E</w:t>
      </w:r>
      <w:r w:rsidR="00517E62">
        <w:rPr>
          <w:rFonts w:ascii="Calibri" w:hAnsi="Calibri" w:cs="Arial"/>
        </w:rPr>
        <w:t xml:space="preserve">pargne </w:t>
      </w:r>
      <w:r w:rsidRPr="002317AC">
        <w:rPr>
          <w:rFonts w:ascii="Calibri" w:hAnsi="Calibri" w:cs="Arial"/>
        </w:rPr>
        <w:t>E</w:t>
      </w:r>
      <w:r w:rsidR="00517E62">
        <w:rPr>
          <w:rFonts w:ascii="Calibri" w:hAnsi="Calibri" w:cs="Arial"/>
        </w:rPr>
        <w:t>ntreprise</w:t>
      </w:r>
      <w:r w:rsidRPr="002317AC">
        <w:rPr>
          <w:rFonts w:ascii="Calibri" w:hAnsi="Calibri" w:cs="Arial"/>
        </w:rPr>
        <w:t xml:space="preserve"> a la nature de salaire et obéit aux mêmes règles que celles indiquées </w:t>
      </w:r>
      <w:r w:rsidR="00897A93">
        <w:rPr>
          <w:rFonts w:ascii="Calibri" w:hAnsi="Calibri" w:cs="Arial"/>
        </w:rPr>
        <w:t xml:space="preserve">à </w:t>
      </w:r>
      <w:r w:rsidRPr="002317AC">
        <w:rPr>
          <w:rFonts w:ascii="Calibri" w:hAnsi="Calibri" w:cs="Arial"/>
        </w:rPr>
        <w:t>l’article 5.1.3.</w:t>
      </w:r>
      <w:r w:rsidR="00897A93">
        <w:rPr>
          <w:rFonts w:ascii="Calibri" w:hAnsi="Calibri" w:cs="Arial"/>
        </w:rPr>
        <w:t>3</w:t>
      </w:r>
      <w:r w:rsidRPr="002317AC">
        <w:rPr>
          <w:rFonts w:ascii="Calibri" w:hAnsi="Calibri" w:cs="Arial"/>
        </w:rPr>
        <w:t xml:space="preserve"> </w:t>
      </w:r>
    </w:p>
    <w:p w14:paraId="07FBFDD0" w14:textId="77777777" w:rsidR="006A2609" w:rsidRPr="002317AC" w:rsidRDefault="006A2609" w:rsidP="002317AC">
      <w:pPr>
        <w:pStyle w:val="Corpsdetexte"/>
        <w:spacing w:after="0"/>
        <w:rPr>
          <w:rFonts w:ascii="Calibri" w:hAnsi="Calibri" w:cs="Arial"/>
          <w:szCs w:val="24"/>
        </w:rPr>
      </w:pPr>
    </w:p>
    <w:p w14:paraId="6944BCA6" w14:textId="77777777" w:rsidR="006A2609" w:rsidRPr="002317AC" w:rsidRDefault="006A2609" w:rsidP="002317AC">
      <w:pPr>
        <w:pStyle w:val="Corpsdetexte"/>
        <w:spacing w:after="0"/>
        <w:rPr>
          <w:rFonts w:ascii="Calibri" w:hAnsi="Calibri" w:cs="Arial"/>
          <w:szCs w:val="24"/>
        </w:rPr>
      </w:pPr>
      <w:r w:rsidRPr="002317AC">
        <w:rPr>
          <w:rFonts w:ascii="Calibri" w:hAnsi="Calibri" w:cs="Arial"/>
          <w:szCs w:val="24"/>
        </w:rPr>
        <w:t>Elle est donc :</w:t>
      </w:r>
    </w:p>
    <w:p w14:paraId="0D060CF7" w14:textId="1D9FC313" w:rsidR="006A2609" w:rsidRPr="002317AC" w:rsidRDefault="00897A93" w:rsidP="00897A93">
      <w:pPr>
        <w:pStyle w:val="Corpsdetexte"/>
        <w:numPr>
          <w:ilvl w:val="0"/>
          <w:numId w:val="15"/>
        </w:numPr>
        <w:rPr>
          <w:rFonts w:ascii="Calibri" w:hAnsi="Calibri" w:cs="Arial"/>
          <w:szCs w:val="24"/>
        </w:rPr>
      </w:pPr>
      <w:proofErr w:type="gramStart"/>
      <w:r>
        <w:rPr>
          <w:rFonts w:ascii="Calibri" w:hAnsi="Calibri" w:cs="Arial"/>
          <w:szCs w:val="24"/>
        </w:rPr>
        <w:t>s</w:t>
      </w:r>
      <w:r w:rsidRPr="002317AC">
        <w:rPr>
          <w:rFonts w:ascii="Calibri" w:hAnsi="Calibri" w:cs="Arial"/>
          <w:szCs w:val="24"/>
        </w:rPr>
        <w:t>oumise</w:t>
      </w:r>
      <w:proofErr w:type="gramEnd"/>
      <w:r w:rsidR="006A2609" w:rsidRPr="002317AC">
        <w:rPr>
          <w:rFonts w:ascii="Calibri" w:hAnsi="Calibri" w:cs="Arial"/>
          <w:szCs w:val="24"/>
        </w:rPr>
        <w:t xml:space="preserve"> aux cotisations de sécurité sociale ainsi qu’aux taxes et participation sur les salaires ;</w:t>
      </w:r>
    </w:p>
    <w:p w14:paraId="3C2C1F58" w14:textId="77777777" w:rsidR="006A2609" w:rsidRPr="002317AC" w:rsidRDefault="006A2609" w:rsidP="00897A93">
      <w:pPr>
        <w:pStyle w:val="Corpsdetexte"/>
        <w:numPr>
          <w:ilvl w:val="0"/>
          <w:numId w:val="15"/>
        </w:numPr>
        <w:spacing w:after="0"/>
        <w:rPr>
          <w:rFonts w:ascii="Calibri" w:hAnsi="Calibri" w:cs="Arial"/>
          <w:szCs w:val="24"/>
        </w:rPr>
      </w:pPr>
      <w:r w:rsidRPr="002317AC">
        <w:rPr>
          <w:rFonts w:ascii="Calibri" w:hAnsi="Calibri" w:cs="Arial"/>
          <w:szCs w:val="24"/>
        </w:rPr>
        <w:t xml:space="preserve">(sous réserve d’une confirmation de l’administration) exonérée de forfait </w:t>
      </w:r>
      <w:r w:rsidRPr="002317AC">
        <w:rPr>
          <w:rFonts w:ascii="Calibri" w:hAnsi="Calibri" w:cs="Arial"/>
          <w:szCs w:val="24"/>
        </w:rPr>
        <w:br/>
        <w:t xml:space="preserve">  social ;</w:t>
      </w:r>
    </w:p>
    <w:p w14:paraId="03BB54FB" w14:textId="77777777" w:rsidR="006A2609" w:rsidRPr="002317AC" w:rsidRDefault="006A2609" w:rsidP="00897A93">
      <w:pPr>
        <w:pStyle w:val="Corpsdetexte"/>
        <w:numPr>
          <w:ilvl w:val="0"/>
          <w:numId w:val="15"/>
        </w:numPr>
        <w:rPr>
          <w:rFonts w:ascii="Calibri" w:hAnsi="Calibri" w:cs="Arial"/>
          <w:szCs w:val="24"/>
        </w:rPr>
      </w:pPr>
      <w:proofErr w:type="gramStart"/>
      <w:r w:rsidRPr="002317AC">
        <w:rPr>
          <w:rFonts w:ascii="Calibri" w:hAnsi="Calibri" w:cs="Arial"/>
          <w:szCs w:val="24"/>
        </w:rPr>
        <w:t>soumise</w:t>
      </w:r>
      <w:proofErr w:type="gramEnd"/>
      <w:r w:rsidRPr="002317AC">
        <w:rPr>
          <w:rFonts w:ascii="Calibri" w:hAnsi="Calibri" w:cs="Arial"/>
          <w:szCs w:val="24"/>
        </w:rPr>
        <w:t xml:space="preserve"> à la CSG/CRDS au titre des revenus d’activité ;</w:t>
      </w:r>
    </w:p>
    <w:p w14:paraId="44B7C4C6" w14:textId="77777777" w:rsidR="006A2609" w:rsidRPr="002317AC" w:rsidRDefault="006A2609" w:rsidP="00897A93">
      <w:pPr>
        <w:pStyle w:val="Corpsdetexte"/>
        <w:numPr>
          <w:ilvl w:val="0"/>
          <w:numId w:val="15"/>
        </w:numPr>
        <w:spacing w:after="0"/>
        <w:rPr>
          <w:rFonts w:ascii="Calibri" w:hAnsi="Calibri" w:cs="Arial"/>
          <w:szCs w:val="24"/>
        </w:rPr>
      </w:pPr>
      <w:proofErr w:type="gramStart"/>
      <w:r w:rsidRPr="002317AC">
        <w:rPr>
          <w:rFonts w:ascii="Calibri" w:hAnsi="Calibri" w:cs="Arial"/>
          <w:szCs w:val="24"/>
        </w:rPr>
        <w:t>soumise</w:t>
      </w:r>
      <w:proofErr w:type="gramEnd"/>
      <w:r w:rsidRPr="002317AC">
        <w:rPr>
          <w:rFonts w:ascii="Calibri" w:hAnsi="Calibri" w:cs="Arial"/>
          <w:szCs w:val="24"/>
        </w:rPr>
        <w:t xml:space="preserve"> à l’impôt sur le revenu au titre de l’année où elle est versée.</w:t>
      </w:r>
    </w:p>
    <w:p w14:paraId="5904C47B" w14:textId="77777777" w:rsidR="006A2609" w:rsidRPr="002317AC" w:rsidRDefault="006A2609" w:rsidP="00492DF4">
      <w:pPr>
        <w:pStyle w:val="Corpsdetexte"/>
        <w:spacing w:after="0"/>
        <w:rPr>
          <w:rFonts w:ascii="Calibri" w:hAnsi="Calibri" w:cs="Arial"/>
          <w:szCs w:val="24"/>
        </w:rPr>
      </w:pPr>
    </w:p>
    <w:p w14:paraId="7AE6894B" w14:textId="6EDF191E" w:rsidR="006A2609" w:rsidRPr="002317AC" w:rsidRDefault="006A2609" w:rsidP="002317AC">
      <w:pPr>
        <w:shd w:val="clear" w:color="auto" w:fill="BEBEBE"/>
        <w:spacing w:before="360"/>
        <w:ind w:right="-2"/>
        <w:rPr>
          <w:rFonts w:asciiTheme="minorHAnsi" w:hAnsiTheme="minorHAnsi" w:cstheme="minorHAnsi"/>
          <w:b/>
          <w:sz w:val="24"/>
          <w:szCs w:val="24"/>
        </w:rPr>
      </w:pPr>
      <w:r w:rsidRPr="002317AC">
        <w:rPr>
          <w:rFonts w:asciiTheme="minorHAnsi" w:hAnsiTheme="minorHAnsi" w:cstheme="minorHAnsi"/>
          <w:b/>
          <w:sz w:val="24"/>
          <w:szCs w:val="24"/>
        </w:rPr>
        <w:t>5.4 Utilisation du CET pour racheter des annuités de cotisations manquantes pour la retraite</w:t>
      </w:r>
    </w:p>
    <w:p w14:paraId="792DFC27" w14:textId="77777777" w:rsidR="006A2609" w:rsidRPr="00D44D32" w:rsidRDefault="006A2609" w:rsidP="006A2609">
      <w:pPr>
        <w:pStyle w:val="Corpsdetexte"/>
        <w:rPr>
          <w:rFonts w:ascii="Calibri" w:hAnsi="Calibri" w:cs="Arial"/>
          <w:szCs w:val="24"/>
        </w:rPr>
      </w:pPr>
    </w:p>
    <w:p w14:paraId="742F5262" w14:textId="77777777" w:rsidR="006A2609" w:rsidRPr="002317AC" w:rsidRDefault="006A2609" w:rsidP="002317AC">
      <w:pPr>
        <w:pStyle w:val="Corpsdetexte2"/>
        <w:spacing w:after="0" w:line="240" w:lineRule="auto"/>
        <w:rPr>
          <w:rFonts w:ascii="Calibri" w:hAnsi="Calibri"/>
          <w:szCs w:val="22"/>
        </w:rPr>
      </w:pPr>
      <w:r w:rsidRPr="002317AC">
        <w:rPr>
          <w:rFonts w:ascii="Calibri" w:hAnsi="Calibri"/>
          <w:szCs w:val="22"/>
        </w:rPr>
        <w:t xml:space="preserve">Le salarié peut demander le versement de tout ou partie de ses droits CET, à l’exception des droits CET ayant pour origine la cinquième semaine de congés payés, </w:t>
      </w:r>
      <w:r w:rsidRPr="002317AC">
        <w:rPr>
          <w:rFonts w:ascii="Calibri" w:hAnsi="Calibri"/>
          <w:bCs/>
          <w:szCs w:val="22"/>
        </w:rPr>
        <w:t>pour procéder au rachat des annuités manquantes de sécurité sociale (dans la limite de 12 trimestres) en application de l’article L. 351-14-1 du Code de la sécurité sociale.</w:t>
      </w:r>
      <w:r w:rsidRPr="002317AC">
        <w:rPr>
          <w:rFonts w:ascii="Calibri" w:hAnsi="Calibri"/>
          <w:szCs w:val="22"/>
        </w:rPr>
        <w:t xml:space="preserve"> </w:t>
      </w:r>
    </w:p>
    <w:p w14:paraId="5678814C" w14:textId="00A8D8E1" w:rsidR="006A2609" w:rsidRPr="002317AC" w:rsidRDefault="006A2609" w:rsidP="002317AC">
      <w:pPr>
        <w:pStyle w:val="Corpsdetexte2"/>
        <w:spacing w:after="0" w:line="240" w:lineRule="auto"/>
        <w:rPr>
          <w:rFonts w:ascii="Calibri" w:hAnsi="Calibri"/>
          <w:iCs/>
          <w:szCs w:val="22"/>
        </w:rPr>
      </w:pPr>
      <w:r w:rsidRPr="002317AC">
        <w:rPr>
          <w:rFonts w:ascii="Calibri" w:hAnsi="Calibri"/>
          <w:szCs w:val="22"/>
        </w:rPr>
        <w:t xml:space="preserve">Pour ce faire, le salarié devra en faire la demande par écrit </w:t>
      </w:r>
      <w:r w:rsidRPr="002317AC">
        <w:rPr>
          <w:rFonts w:ascii="Calibri" w:hAnsi="Calibri"/>
          <w:i/>
          <w:iCs/>
          <w:szCs w:val="22"/>
        </w:rPr>
        <w:t>ou</w:t>
      </w:r>
      <w:r w:rsidRPr="002317AC">
        <w:rPr>
          <w:rFonts w:ascii="Calibri" w:hAnsi="Calibri"/>
          <w:szCs w:val="22"/>
        </w:rPr>
        <w:t xml:space="preserve"> remplir le « formulaire d’utilisation du CET »</w:t>
      </w:r>
      <w:r w:rsidRPr="002317AC">
        <w:rPr>
          <w:rFonts w:ascii="Calibri" w:hAnsi="Calibri"/>
          <w:iCs/>
          <w:szCs w:val="22"/>
        </w:rPr>
        <w:t>.</w:t>
      </w:r>
    </w:p>
    <w:p w14:paraId="680518A6" w14:textId="77777777" w:rsidR="006A2609" w:rsidRPr="002317AC" w:rsidRDefault="006A2609" w:rsidP="002317AC">
      <w:pPr>
        <w:pStyle w:val="Corpsdetexte"/>
        <w:spacing w:after="0"/>
        <w:rPr>
          <w:rFonts w:ascii="Calibri" w:hAnsi="Calibri" w:cs="Arial"/>
          <w:szCs w:val="22"/>
        </w:rPr>
      </w:pPr>
    </w:p>
    <w:p w14:paraId="6C9E3856" w14:textId="5C0BB260" w:rsidR="007A0E0E" w:rsidRDefault="007A0E0E" w:rsidP="002317AC">
      <w:pPr>
        <w:pStyle w:val="Corpsdetexte"/>
        <w:spacing w:after="0"/>
        <w:rPr>
          <w:rFonts w:ascii="Calibri" w:hAnsi="Calibri" w:cs="Arial"/>
          <w:szCs w:val="22"/>
        </w:rPr>
      </w:pPr>
    </w:p>
    <w:p w14:paraId="47C6E909" w14:textId="77777777" w:rsidR="007A0E0E" w:rsidRPr="002317AC" w:rsidRDefault="007A0E0E" w:rsidP="002317AC">
      <w:pPr>
        <w:pStyle w:val="Corpsdetexte"/>
        <w:spacing w:after="0"/>
        <w:rPr>
          <w:rFonts w:ascii="Calibri" w:hAnsi="Calibri" w:cs="Arial"/>
          <w:szCs w:val="22"/>
        </w:rPr>
      </w:pPr>
    </w:p>
    <w:p w14:paraId="3C9212FB" w14:textId="572BED20" w:rsidR="006A2609" w:rsidRPr="002317AC" w:rsidRDefault="002317AC" w:rsidP="002317AC">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Pr>
          <w:rFonts w:asciiTheme="minorHAnsi" w:eastAsia="MS Mincho" w:hAnsiTheme="minorHAnsi" w:cstheme="minorHAnsi"/>
          <w:b/>
          <w:bCs/>
          <w:color w:val="FFFFFF" w:themeColor="background1"/>
          <w:sz w:val="24"/>
          <w:szCs w:val="24"/>
        </w:rPr>
        <w:t>ARTICLE 6 - LIQUIDATION DU CET</w:t>
      </w:r>
    </w:p>
    <w:p w14:paraId="4AEEFABA" w14:textId="77777777" w:rsidR="006A2609" w:rsidRPr="00D44D32" w:rsidRDefault="006A2609" w:rsidP="00447C20">
      <w:pPr>
        <w:pStyle w:val="Corpsdetexte"/>
        <w:spacing w:after="0"/>
        <w:rPr>
          <w:rFonts w:ascii="Calibri" w:hAnsi="Calibri" w:cs="Arial"/>
          <w:b/>
          <w:bCs/>
          <w:szCs w:val="24"/>
        </w:rPr>
      </w:pPr>
    </w:p>
    <w:p w14:paraId="4D159FB7" w14:textId="07105258" w:rsidR="006A2609" w:rsidRPr="00D44D32" w:rsidRDefault="006A2609" w:rsidP="00897A93">
      <w:pPr>
        <w:pStyle w:val="Corpsdetexte"/>
        <w:rPr>
          <w:rFonts w:ascii="Calibri" w:hAnsi="Calibri" w:cs="Arial"/>
          <w:szCs w:val="24"/>
        </w:rPr>
      </w:pPr>
      <w:r w:rsidRPr="00D44D32">
        <w:rPr>
          <w:rFonts w:ascii="Calibri" w:hAnsi="Calibri" w:cs="Arial"/>
          <w:szCs w:val="24"/>
        </w:rPr>
        <w:t>Le Compte Individuel du salarié est liquidé dans les trois situations suivantes :</w:t>
      </w:r>
    </w:p>
    <w:p w14:paraId="519D09C5" w14:textId="77777777" w:rsidR="006A2609" w:rsidRPr="00D44D32" w:rsidRDefault="006A2609" w:rsidP="00897A93">
      <w:pPr>
        <w:pStyle w:val="Corpsdetexte"/>
        <w:numPr>
          <w:ilvl w:val="0"/>
          <w:numId w:val="4"/>
        </w:numPr>
        <w:ind w:left="714" w:hanging="357"/>
        <w:rPr>
          <w:rFonts w:ascii="Calibri" w:hAnsi="Calibri" w:cs="Arial"/>
          <w:szCs w:val="24"/>
        </w:rPr>
      </w:pPr>
      <w:proofErr w:type="gramStart"/>
      <w:r w:rsidRPr="00D44D32">
        <w:rPr>
          <w:rFonts w:ascii="Calibri" w:hAnsi="Calibri" w:cs="Arial"/>
          <w:szCs w:val="24"/>
        </w:rPr>
        <w:t>en</w:t>
      </w:r>
      <w:proofErr w:type="gramEnd"/>
      <w:r w:rsidRPr="00D44D32">
        <w:rPr>
          <w:rFonts w:ascii="Calibri" w:hAnsi="Calibri" w:cs="Arial"/>
          <w:szCs w:val="24"/>
        </w:rPr>
        <w:t xml:space="preserve"> cas de renonciation par le salarié à l’utilisation de ses droits CET,</w:t>
      </w:r>
    </w:p>
    <w:p w14:paraId="108C9FB0" w14:textId="77777777" w:rsidR="006A2609" w:rsidRPr="00D44D32" w:rsidRDefault="006A2609" w:rsidP="00897A93">
      <w:pPr>
        <w:pStyle w:val="Corpsdetexte"/>
        <w:numPr>
          <w:ilvl w:val="0"/>
          <w:numId w:val="4"/>
        </w:numPr>
        <w:ind w:left="714" w:hanging="357"/>
        <w:rPr>
          <w:rFonts w:ascii="Calibri" w:hAnsi="Calibri" w:cs="Arial"/>
          <w:szCs w:val="24"/>
        </w:rPr>
      </w:pPr>
      <w:proofErr w:type="gramStart"/>
      <w:r w:rsidRPr="00D44D32">
        <w:rPr>
          <w:rFonts w:ascii="Calibri" w:hAnsi="Calibri" w:cs="Arial"/>
          <w:szCs w:val="24"/>
        </w:rPr>
        <w:t>en</w:t>
      </w:r>
      <w:proofErr w:type="gramEnd"/>
      <w:r w:rsidRPr="00D44D32">
        <w:rPr>
          <w:rFonts w:ascii="Calibri" w:hAnsi="Calibri" w:cs="Arial"/>
          <w:szCs w:val="24"/>
        </w:rPr>
        <w:t xml:space="preserve"> cas de rupture du contrat de travail,</w:t>
      </w:r>
    </w:p>
    <w:p w14:paraId="7DD6E399" w14:textId="77777777" w:rsidR="006A2609" w:rsidRPr="00D44D32" w:rsidRDefault="006A2609" w:rsidP="00447C20">
      <w:pPr>
        <w:pStyle w:val="Corpsdetexte"/>
        <w:numPr>
          <w:ilvl w:val="0"/>
          <w:numId w:val="4"/>
        </w:numPr>
        <w:spacing w:after="0"/>
        <w:ind w:left="714" w:hanging="357"/>
        <w:rPr>
          <w:rFonts w:ascii="Calibri" w:hAnsi="Calibri" w:cs="Arial"/>
          <w:szCs w:val="24"/>
        </w:rPr>
      </w:pPr>
      <w:proofErr w:type="gramStart"/>
      <w:r w:rsidRPr="00D44D32">
        <w:rPr>
          <w:rFonts w:ascii="Calibri" w:hAnsi="Calibri" w:cs="Arial"/>
          <w:szCs w:val="24"/>
        </w:rPr>
        <w:t>et</w:t>
      </w:r>
      <w:proofErr w:type="gramEnd"/>
      <w:r w:rsidRPr="00D44D32">
        <w:rPr>
          <w:rFonts w:ascii="Calibri" w:hAnsi="Calibri" w:cs="Arial"/>
          <w:szCs w:val="24"/>
        </w:rPr>
        <w:t xml:space="preserve"> en cas de décès du salarié.</w:t>
      </w:r>
    </w:p>
    <w:p w14:paraId="5E72AF5A" w14:textId="1192221D" w:rsidR="00315478" w:rsidRPr="00D44D32" w:rsidRDefault="00315478" w:rsidP="00447C20">
      <w:pPr>
        <w:pStyle w:val="Corpsdetexte"/>
        <w:spacing w:after="0"/>
        <w:rPr>
          <w:rFonts w:ascii="Calibri" w:hAnsi="Calibri" w:cs="Arial"/>
          <w:szCs w:val="24"/>
        </w:rPr>
      </w:pPr>
    </w:p>
    <w:p w14:paraId="18BD1F1A" w14:textId="67C539ED" w:rsidR="006A2609" w:rsidRPr="002317AC" w:rsidRDefault="006A2609" w:rsidP="002317AC">
      <w:pPr>
        <w:shd w:val="clear" w:color="auto" w:fill="BEBEBE"/>
        <w:spacing w:before="360"/>
        <w:ind w:right="-2"/>
        <w:rPr>
          <w:rFonts w:asciiTheme="minorHAnsi" w:hAnsiTheme="minorHAnsi" w:cstheme="minorHAnsi"/>
          <w:b/>
          <w:sz w:val="24"/>
          <w:szCs w:val="24"/>
        </w:rPr>
      </w:pPr>
      <w:r w:rsidRPr="002317AC">
        <w:rPr>
          <w:rFonts w:asciiTheme="minorHAnsi" w:hAnsiTheme="minorHAnsi" w:cstheme="minorHAnsi"/>
          <w:b/>
          <w:sz w:val="24"/>
          <w:szCs w:val="24"/>
        </w:rPr>
        <w:t>6.1 Liquidation du Compte Individuel en cas de renonciation par le salarié</w:t>
      </w:r>
    </w:p>
    <w:p w14:paraId="2A5EE5F7" w14:textId="77777777" w:rsidR="006A2609" w:rsidRPr="00447C20" w:rsidRDefault="006A2609" w:rsidP="00447C20">
      <w:pPr>
        <w:pStyle w:val="Corpsdetexte"/>
        <w:spacing w:after="0"/>
        <w:rPr>
          <w:rFonts w:asciiTheme="minorHAnsi" w:hAnsiTheme="minorHAnsi" w:cstheme="minorHAnsi"/>
          <w:szCs w:val="24"/>
        </w:rPr>
      </w:pPr>
    </w:p>
    <w:p w14:paraId="15A8ED14" w14:textId="77777777" w:rsidR="006A2609" w:rsidRPr="00447C20" w:rsidRDefault="006A2609" w:rsidP="00447C20">
      <w:pPr>
        <w:pStyle w:val="Corpsdetexte"/>
        <w:spacing w:after="0"/>
        <w:rPr>
          <w:rFonts w:asciiTheme="minorHAnsi" w:hAnsiTheme="minorHAnsi" w:cstheme="minorHAnsi"/>
          <w:szCs w:val="24"/>
        </w:rPr>
      </w:pPr>
      <w:r w:rsidRPr="00447C20">
        <w:rPr>
          <w:rFonts w:asciiTheme="minorHAnsi" w:hAnsiTheme="minorHAnsi" w:cstheme="minorHAnsi"/>
          <w:szCs w:val="24"/>
        </w:rPr>
        <w:t xml:space="preserve">Le salarié peut renoncer </w:t>
      </w:r>
      <w:r w:rsidRPr="00447C20">
        <w:rPr>
          <w:rFonts w:asciiTheme="minorHAnsi" w:hAnsiTheme="minorHAnsi" w:cstheme="minorHAnsi"/>
          <w:szCs w:val="24"/>
          <w:u w:val="single"/>
        </w:rPr>
        <w:t xml:space="preserve">définitivement </w:t>
      </w:r>
      <w:r w:rsidRPr="00447C20">
        <w:rPr>
          <w:rFonts w:asciiTheme="minorHAnsi" w:hAnsiTheme="minorHAnsi" w:cstheme="minorHAnsi"/>
          <w:szCs w:val="24"/>
        </w:rPr>
        <w:t>à son Compte Individuel et le clôturer : il recevra alors une indemnité compensatrice d’un montant correspondant à la conversion monétaire de l’ensemble des droits CET qu’il a acquis, à l’exception des droits CET ayant pour origine la cinquième semaine de congés payés. Cette indemnité est calculée conformément à l’article 4.2.</w:t>
      </w:r>
    </w:p>
    <w:p w14:paraId="0C9BE286" w14:textId="77777777" w:rsidR="006A2609" w:rsidRPr="00447C20" w:rsidRDefault="006A2609" w:rsidP="00447C20">
      <w:pPr>
        <w:pStyle w:val="Corpsdetexte"/>
        <w:spacing w:after="0"/>
        <w:rPr>
          <w:rFonts w:asciiTheme="minorHAnsi" w:hAnsiTheme="minorHAnsi" w:cstheme="minorHAnsi"/>
          <w:iCs/>
          <w:szCs w:val="24"/>
        </w:rPr>
      </w:pPr>
    </w:p>
    <w:p w14:paraId="534DE261" w14:textId="69BC0F15" w:rsidR="006A2609" w:rsidRPr="00447C20" w:rsidRDefault="006A2609" w:rsidP="00447C20">
      <w:pPr>
        <w:pStyle w:val="Corpsdetexte"/>
        <w:spacing w:after="0"/>
        <w:rPr>
          <w:rFonts w:asciiTheme="minorHAnsi" w:hAnsiTheme="minorHAnsi" w:cstheme="minorHAnsi"/>
          <w:iCs/>
          <w:szCs w:val="24"/>
        </w:rPr>
      </w:pPr>
      <w:r w:rsidRPr="00447C20">
        <w:rPr>
          <w:rFonts w:asciiTheme="minorHAnsi" w:hAnsiTheme="minorHAnsi" w:cstheme="minorHAnsi"/>
          <w:iCs/>
          <w:szCs w:val="24"/>
        </w:rPr>
        <w:lastRenderedPageBreak/>
        <w:t xml:space="preserve">Ce renoncement ne pourra intervenir que dans l’hypothèse </w:t>
      </w:r>
      <w:r w:rsidR="00323E49" w:rsidRPr="00447C20">
        <w:rPr>
          <w:rFonts w:asciiTheme="minorHAnsi" w:hAnsiTheme="minorHAnsi" w:cstheme="minorHAnsi"/>
          <w:iCs/>
          <w:szCs w:val="24"/>
        </w:rPr>
        <w:t>où</w:t>
      </w:r>
      <w:r w:rsidRPr="00447C20">
        <w:rPr>
          <w:rFonts w:asciiTheme="minorHAnsi" w:hAnsiTheme="minorHAnsi" w:cstheme="minorHAnsi"/>
          <w:iCs/>
          <w:szCs w:val="24"/>
        </w:rPr>
        <w:t xml:space="preserve"> le salarié disposera du minimum d’épargne prévu à l’article 4.</w:t>
      </w:r>
      <w:r w:rsidR="00897A93">
        <w:rPr>
          <w:rFonts w:asciiTheme="minorHAnsi" w:hAnsiTheme="minorHAnsi" w:cstheme="minorHAnsi"/>
          <w:iCs/>
          <w:szCs w:val="24"/>
        </w:rPr>
        <w:t>4</w:t>
      </w:r>
      <w:r w:rsidRPr="00447C20">
        <w:rPr>
          <w:rFonts w:asciiTheme="minorHAnsi" w:hAnsiTheme="minorHAnsi" w:cstheme="minorHAnsi"/>
          <w:iCs/>
          <w:szCs w:val="24"/>
        </w:rPr>
        <w:t xml:space="preserve"> du présent accord.</w:t>
      </w:r>
    </w:p>
    <w:p w14:paraId="0C9DE3F5" w14:textId="69F1C78D" w:rsidR="006A2609" w:rsidRDefault="006A2609" w:rsidP="00447C20">
      <w:pPr>
        <w:pStyle w:val="Corpsdetexte"/>
        <w:spacing w:after="0"/>
        <w:rPr>
          <w:rFonts w:asciiTheme="minorHAnsi" w:hAnsiTheme="minorHAnsi" w:cstheme="minorHAnsi"/>
          <w:szCs w:val="24"/>
        </w:rPr>
      </w:pPr>
    </w:p>
    <w:p w14:paraId="203ED6FE" w14:textId="2F0BD43F" w:rsidR="006A2609" w:rsidRPr="00447C20" w:rsidRDefault="006A2609" w:rsidP="00447C20">
      <w:pPr>
        <w:shd w:val="clear" w:color="auto" w:fill="BEBEBE"/>
        <w:spacing w:before="360"/>
        <w:ind w:right="-2"/>
        <w:rPr>
          <w:rFonts w:asciiTheme="minorHAnsi" w:hAnsiTheme="minorHAnsi" w:cstheme="minorHAnsi"/>
          <w:b/>
          <w:sz w:val="24"/>
          <w:szCs w:val="24"/>
        </w:rPr>
      </w:pPr>
      <w:r w:rsidRPr="00447C20">
        <w:rPr>
          <w:rFonts w:asciiTheme="minorHAnsi" w:hAnsiTheme="minorHAnsi" w:cstheme="minorHAnsi"/>
          <w:b/>
          <w:sz w:val="24"/>
          <w:szCs w:val="24"/>
        </w:rPr>
        <w:t xml:space="preserve">6.2 </w:t>
      </w:r>
      <w:r w:rsidR="00447C20">
        <w:rPr>
          <w:rFonts w:asciiTheme="minorHAnsi" w:hAnsiTheme="minorHAnsi" w:cstheme="minorHAnsi"/>
          <w:b/>
          <w:sz w:val="24"/>
          <w:szCs w:val="24"/>
        </w:rPr>
        <w:t>L</w:t>
      </w:r>
      <w:r w:rsidRPr="00447C20">
        <w:rPr>
          <w:rFonts w:asciiTheme="minorHAnsi" w:hAnsiTheme="minorHAnsi" w:cstheme="minorHAnsi"/>
          <w:b/>
          <w:sz w:val="24"/>
          <w:szCs w:val="24"/>
        </w:rPr>
        <w:t xml:space="preserve">iquidation du Compte Individuel en cas de rupture du contrat de travail </w:t>
      </w:r>
    </w:p>
    <w:p w14:paraId="25CA8F77" w14:textId="77777777" w:rsidR="006A2609" w:rsidRPr="00447C20" w:rsidRDefault="006A2609" w:rsidP="00447C20">
      <w:pPr>
        <w:pStyle w:val="Corpsdetexte"/>
        <w:spacing w:after="0"/>
        <w:rPr>
          <w:rFonts w:asciiTheme="minorHAnsi" w:hAnsiTheme="minorHAnsi" w:cstheme="minorHAnsi"/>
          <w:b/>
          <w:bCs/>
          <w:szCs w:val="24"/>
        </w:rPr>
      </w:pPr>
    </w:p>
    <w:p w14:paraId="66EE7CC1" w14:textId="77777777" w:rsidR="006A2609" w:rsidRPr="00447C20" w:rsidRDefault="006A2609" w:rsidP="00323E49">
      <w:pPr>
        <w:pStyle w:val="Corpsdetexte"/>
        <w:rPr>
          <w:rFonts w:asciiTheme="minorHAnsi" w:hAnsiTheme="minorHAnsi" w:cstheme="minorHAnsi"/>
          <w:szCs w:val="24"/>
        </w:rPr>
      </w:pPr>
      <w:r w:rsidRPr="00447C20">
        <w:rPr>
          <w:rFonts w:asciiTheme="minorHAnsi" w:hAnsiTheme="minorHAnsi" w:cstheme="minorHAnsi"/>
          <w:szCs w:val="24"/>
        </w:rPr>
        <w:t>En cas de rupture de son contrat de travail, le salarié peut :</w:t>
      </w:r>
    </w:p>
    <w:p w14:paraId="154D1976" w14:textId="06CE1E5B" w:rsidR="006A2609" w:rsidRPr="00447C20" w:rsidRDefault="006A2609" w:rsidP="00323E49">
      <w:pPr>
        <w:pStyle w:val="Corpsdetexte"/>
        <w:numPr>
          <w:ilvl w:val="0"/>
          <w:numId w:val="4"/>
        </w:numPr>
        <w:rPr>
          <w:rFonts w:asciiTheme="minorHAnsi" w:hAnsiTheme="minorHAnsi" w:cstheme="minorHAnsi"/>
          <w:bCs/>
          <w:szCs w:val="24"/>
        </w:rPr>
      </w:pPr>
      <w:r w:rsidRPr="00447C20">
        <w:rPr>
          <w:rFonts w:asciiTheme="minorHAnsi" w:hAnsiTheme="minorHAnsi" w:cstheme="minorHAnsi"/>
          <w:iCs/>
          <w:szCs w:val="24"/>
        </w:rPr>
        <w:t>Soit demander l</w:t>
      </w:r>
      <w:r w:rsidRPr="00447C20">
        <w:rPr>
          <w:rFonts w:asciiTheme="minorHAnsi" w:hAnsiTheme="minorHAnsi" w:cstheme="minorHAnsi"/>
          <w:bCs/>
          <w:szCs w:val="24"/>
        </w:rPr>
        <w:t xml:space="preserve">a transmission de </w:t>
      </w:r>
      <w:r w:rsidRPr="00447C20">
        <w:rPr>
          <w:rFonts w:asciiTheme="minorHAnsi" w:hAnsiTheme="minorHAnsi" w:cstheme="minorHAnsi"/>
          <w:szCs w:val="24"/>
        </w:rPr>
        <w:t>l’ensemble des droits CET qu’il a acquis</w:t>
      </w:r>
      <w:r w:rsidRPr="00447C20">
        <w:rPr>
          <w:rFonts w:asciiTheme="minorHAnsi" w:hAnsiTheme="minorHAnsi" w:cstheme="minorHAnsi"/>
          <w:bCs/>
          <w:szCs w:val="24"/>
        </w:rPr>
        <w:t xml:space="preserve"> vers le CET de son nouvel employeur. La demande de transmission devra satisfaire les conditions suivantes </w:t>
      </w:r>
      <w:r w:rsidRPr="00447C20">
        <w:rPr>
          <w:rFonts w:asciiTheme="minorHAnsi" w:hAnsiTheme="minorHAnsi" w:cstheme="minorHAnsi"/>
          <w:bCs/>
          <w:i/>
          <w:szCs w:val="24"/>
        </w:rPr>
        <w:t>:</w:t>
      </w:r>
    </w:p>
    <w:p w14:paraId="49D670F9" w14:textId="39E5F813" w:rsidR="006A2609" w:rsidRPr="00447C20" w:rsidRDefault="006A2609" w:rsidP="00323E49">
      <w:pPr>
        <w:pStyle w:val="Corpsdetexte"/>
        <w:numPr>
          <w:ilvl w:val="0"/>
          <w:numId w:val="7"/>
        </w:numPr>
        <w:spacing w:after="0"/>
        <w:ind w:left="993" w:hanging="180"/>
        <w:rPr>
          <w:rFonts w:asciiTheme="minorHAnsi" w:hAnsiTheme="minorHAnsi" w:cstheme="minorHAnsi"/>
          <w:bCs/>
          <w:szCs w:val="24"/>
        </w:rPr>
      </w:pPr>
      <w:r w:rsidRPr="00447C20">
        <w:rPr>
          <w:rFonts w:asciiTheme="minorHAnsi" w:hAnsiTheme="minorHAnsi" w:cstheme="minorHAnsi"/>
          <w:bCs/>
          <w:szCs w:val="24"/>
        </w:rPr>
        <w:t>L’entreprise d’origine établi</w:t>
      </w:r>
      <w:r w:rsidR="00447C20">
        <w:rPr>
          <w:rFonts w:asciiTheme="minorHAnsi" w:hAnsiTheme="minorHAnsi" w:cstheme="minorHAnsi"/>
          <w:bCs/>
          <w:szCs w:val="24"/>
        </w:rPr>
        <w:t xml:space="preserve">ra un bilan chiffré des droits </w:t>
      </w:r>
      <w:r w:rsidRPr="00447C20">
        <w:rPr>
          <w:rFonts w:asciiTheme="minorHAnsi" w:hAnsiTheme="minorHAnsi" w:cstheme="minorHAnsi"/>
          <w:bCs/>
          <w:szCs w:val="24"/>
        </w:rPr>
        <w:t>CET en détaillant les typologies de jours épargnés en fonction de leur origine.</w:t>
      </w:r>
    </w:p>
    <w:p w14:paraId="42B8E7A2" w14:textId="77777777" w:rsidR="006A2609" w:rsidRPr="00447C20" w:rsidRDefault="006A2609" w:rsidP="00323E49">
      <w:pPr>
        <w:pStyle w:val="Corpsdetexte"/>
        <w:numPr>
          <w:ilvl w:val="0"/>
          <w:numId w:val="7"/>
        </w:numPr>
        <w:spacing w:after="0"/>
        <w:ind w:left="993" w:hanging="180"/>
        <w:rPr>
          <w:rFonts w:asciiTheme="minorHAnsi" w:hAnsiTheme="minorHAnsi" w:cstheme="minorHAnsi"/>
          <w:bCs/>
          <w:szCs w:val="24"/>
        </w:rPr>
      </w:pPr>
      <w:r w:rsidRPr="00447C20">
        <w:rPr>
          <w:rFonts w:asciiTheme="minorHAnsi" w:hAnsiTheme="minorHAnsi" w:cstheme="minorHAnsi"/>
          <w:bCs/>
          <w:szCs w:val="24"/>
        </w:rPr>
        <w:t xml:space="preserve">L’entreprise d’origine établira une évaluation salariale de l’engagement du CET à la date de cessation du contrat </w:t>
      </w:r>
    </w:p>
    <w:p w14:paraId="39CBAF16" w14:textId="77777777" w:rsidR="006A2609" w:rsidRPr="00447C20" w:rsidRDefault="006A2609" w:rsidP="00323E49">
      <w:pPr>
        <w:pStyle w:val="Corpsdetexte"/>
        <w:rPr>
          <w:rFonts w:asciiTheme="minorHAnsi" w:hAnsiTheme="minorHAnsi" w:cstheme="minorHAnsi"/>
          <w:szCs w:val="24"/>
        </w:rPr>
      </w:pPr>
      <w:r w:rsidRPr="00447C20">
        <w:rPr>
          <w:rFonts w:asciiTheme="minorHAnsi" w:hAnsiTheme="minorHAnsi" w:cstheme="minorHAnsi"/>
          <w:szCs w:val="24"/>
        </w:rPr>
        <w:t>Le montant des droits transférés dans le CET du nouvel employeur est calculé conformément à l’article 4.2.</w:t>
      </w:r>
    </w:p>
    <w:p w14:paraId="659062B5" w14:textId="30332949" w:rsidR="006A2609" w:rsidRPr="00447C20" w:rsidRDefault="006A2609" w:rsidP="00323E49">
      <w:pPr>
        <w:pStyle w:val="Corpsdetexte"/>
        <w:numPr>
          <w:ilvl w:val="0"/>
          <w:numId w:val="4"/>
        </w:numPr>
        <w:rPr>
          <w:rFonts w:asciiTheme="minorHAnsi" w:hAnsiTheme="minorHAnsi" w:cstheme="minorHAnsi"/>
          <w:bCs/>
          <w:szCs w:val="24"/>
        </w:rPr>
      </w:pPr>
      <w:proofErr w:type="gramStart"/>
      <w:r w:rsidRPr="00447C20">
        <w:rPr>
          <w:rFonts w:asciiTheme="minorHAnsi" w:hAnsiTheme="minorHAnsi" w:cstheme="minorHAnsi"/>
          <w:bCs/>
          <w:szCs w:val="24"/>
        </w:rPr>
        <w:t>soit</w:t>
      </w:r>
      <w:proofErr w:type="gramEnd"/>
      <w:r w:rsidRPr="00447C20">
        <w:rPr>
          <w:rFonts w:asciiTheme="minorHAnsi" w:hAnsiTheme="minorHAnsi" w:cstheme="minorHAnsi"/>
          <w:bCs/>
          <w:szCs w:val="24"/>
        </w:rPr>
        <w:t xml:space="preserve"> percevoir une indemnité compensatrice d’un montant correspondant à la conversion monétaire de l’ensemble des droits CET qu’il a acquis. Cette indemnité est calculée conformément à l’article 4.2.</w:t>
      </w:r>
    </w:p>
    <w:p w14:paraId="615DC5F3" w14:textId="00CB169B" w:rsidR="006A2609" w:rsidRPr="00447C20" w:rsidRDefault="006A2609" w:rsidP="00323E49">
      <w:pPr>
        <w:pStyle w:val="Corpsdetexte"/>
        <w:numPr>
          <w:ilvl w:val="0"/>
          <w:numId w:val="4"/>
        </w:numPr>
        <w:spacing w:after="0"/>
        <w:rPr>
          <w:rFonts w:asciiTheme="minorHAnsi" w:hAnsiTheme="minorHAnsi" w:cstheme="minorHAnsi"/>
          <w:bCs/>
          <w:szCs w:val="24"/>
        </w:rPr>
      </w:pPr>
      <w:proofErr w:type="gramStart"/>
      <w:r w:rsidRPr="00447C20">
        <w:rPr>
          <w:rFonts w:asciiTheme="minorHAnsi" w:hAnsiTheme="minorHAnsi" w:cstheme="minorHAnsi"/>
          <w:bCs/>
          <w:szCs w:val="24"/>
        </w:rPr>
        <w:t>soit</w:t>
      </w:r>
      <w:proofErr w:type="gramEnd"/>
      <w:r w:rsidRPr="00447C20">
        <w:rPr>
          <w:rFonts w:asciiTheme="minorHAnsi" w:hAnsiTheme="minorHAnsi" w:cstheme="minorHAnsi"/>
          <w:bCs/>
          <w:szCs w:val="24"/>
        </w:rPr>
        <w:t xml:space="preserve"> demander, en accord avec l’employeur, la consignation auprès d’un organisme tiers de l’ensemble des droits CET, convertis en unités monétaires, qu’il a acquis : </w:t>
      </w:r>
    </w:p>
    <w:p w14:paraId="657FF662" w14:textId="77777777" w:rsidR="006A2609" w:rsidRPr="00447C20" w:rsidRDefault="006A2609" w:rsidP="00447C20">
      <w:pPr>
        <w:pStyle w:val="Corpsdetexte"/>
        <w:spacing w:after="0"/>
        <w:rPr>
          <w:rFonts w:asciiTheme="minorHAnsi" w:hAnsiTheme="minorHAnsi" w:cstheme="minorHAnsi"/>
          <w:bCs/>
          <w:szCs w:val="24"/>
        </w:rPr>
      </w:pPr>
    </w:p>
    <w:p w14:paraId="791BF825" w14:textId="77777777" w:rsidR="006A2609" w:rsidRPr="00447C20" w:rsidRDefault="006A2609" w:rsidP="00447C20">
      <w:pPr>
        <w:pStyle w:val="Corpsdetexte"/>
        <w:spacing w:after="0"/>
        <w:rPr>
          <w:rFonts w:asciiTheme="minorHAnsi" w:hAnsiTheme="minorHAnsi" w:cstheme="minorHAnsi"/>
          <w:bCs/>
          <w:szCs w:val="24"/>
        </w:rPr>
      </w:pPr>
    </w:p>
    <w:p w14:paraId="410BAEE2" w14:textId="77777777" w:rsidR="006A2609" w:rsidRPr="00CB2375" w:rsidRDefault="006A2609" w:rsidP="00447C20">
      <w:pPr>
        <w:pStyle w:val="Corpsdetexte"/>
        <w:spacing w:after="0"/>
        <w:rPr>
          <w:rFonts w:ascii="Calibri" w:hAnsi="Calibri" w:cs="Arial"/>
          <w:b/>
          <w:color w:val="587689"/>
          <w:szCs w:val="24"/>
          <w:u w:val="single"/>
        </w:rPr>
      </w:pPr>
      <w:r w:rsidRPr="00CB2375">
        <w:rPr>
          <w:rFonts w:ascii="Calibri" w:hAnsi="Calibri" w:cs="Arial"/>
          <w:b/>
          <w:color w:val="587689"/>
          <w:szCs w:val="24"/>
          <w:u w:val="single"/>
        </w:rPr>
        <w:t>Modalités de la consignation :</w:t>
      </w:r>
    </w:p>
    <w:p w14:paraId="7840EF49" w14:textId="77777777" w:rsidR="006A2609" w:rsidRPr="00447C20" w:rsidRDefault="006A2609" w:rsidP="00447C20">
      <w:pPr>
        <w:pStyle w:val="Corpsdetexte"/>
        <w:spacing w:after="0"/>
        <w:rPr>
          <w:rFonts w:asciiTheme="minorHAnsi" w:hAnsiTheme="minorHAnsi" w:cstheme="minorHAnsi"/>
          <w:bCs/>
          <w:szCs w:val="24"/>
        </w:rPr>
      </w:pPr>
    </w:p>
    <w:p w14:paraId="6E28C5E4" w14:textId="77777777" w:rsidR="006A2609" w:rsidRPr="00447C20" w:rsidRDefault="006A2609" w:rsidP="00447C20">
      <w:pPr>
        <w:pStyle w:val="Corpsdetexte"/>
        <w:spacing w:after="0"/>
        <w:rPr>
          <w:rFonts w:asciiTheme="minorHAnsi" w:hAnsiTheme="minorHAnsi" w:cstheme="minorHAnsi"/>
          <w:bCs/>
          <w:szCs w:val="24"/>
        </w:rPr>
      </w:pPr>
      <w:r w:rsidRPr="00447C20">
        <w:rPr>
          <w:rFonts w:asciiTheme="minorHAnsi" w:hAnsiTheme="minorHAnsi" w:cstheme="minorHAnsi"/>
          <w:bCs/>
          <w:szCs w:val="24"/>
        </w:rPr>
        <w:t>Le montant des droits consignés auprès d’un organisme tiers est calculé conformément à l’article 4.2.</w:t>
      </w:r>
    </w:p>
    <w:p w14:paraId="2D3CBE21" w14:textId="77777777" w:rsidR="006A2609" w:rsidRPr="00447C20" w:rsidRDefault="006A2609" w:rsidP="00447C20">
      <w:pPr>
        <w:rPr>
          <w:rFonts w:asciiTheme="minorHAnsi" w:hAnsiTheme="minorHAnsi" w:cstheme="minorHAnsi"/>
          <w:bCs/>
        </w:rPr>
      </w:pPr>
    </w:p>
    <w:p w14:paraId="0E56CD09" w14:textId="77777777" w:rsidR="006A2609" w:rsidRPr="00447C20" w:rsidRDefault="006A2609" w:rsidP="00447C20">
      <w:pPr>
        <w:rPr>
          <w:rFonts w:asciiTheme="minorHAnsi" w:hAnsiTheme="minorHAnsi" w:cstheme="minorHAnsi"/>
        </w:rPr>
      </w:pPr>
      <w:r w:rsidRPr="00447C20">
        <w:rPr>
          <w:rFonts w:asciiTheme="minorHAnsi" w:hAnsiTheme="minorHAnsi" w:cstheme="minorHAnsi"/>
          <w:bCs/>
        </w:rPr>
        <w:t xml:space="preserve">Conformément à l’article D. 3154-5 du Code du travail, </w:t>
      </w:r>
      <w:r w:rsidRPr="00447C20">
        <w:rPr>
          <w:rFonts w:asciiTheme="minorHAnsi" w:hAnsiTheme="minorHAnsi" w:cstheme="minorHAnsi"/>
        </w:rPr>
        <w:t>les sommes sont transférées à la Caisse des dépôts et consignations. Le transfert est accompagné de la demande écrite du salarié et d'une déclaration de consignation renseignée par l'employeur. Le récépissé de la déclaration de consignation, qui fait foi du dépôt des fonds, est remis par la Caisse des dépôts et consignations à l'employeur, qui en informe son salarié.</w:t>
      </w:r>
    </w:p>
    <w:p w14:paraId="33048BF7" w14:textId="77777777" w:rsidR="006A2609" w:rsidRPr="00447C20" w:rsidRDefault="006A2609" w:rsidP="00447C20">
      <w:pPr>
        <w:rPr>
          <w:rFonts w:asciiTheme="minorHAnsi" w:hAnsiTheme="minorHAnsi" w:cstheme="minorHAnsi"/>
        </w:rPr>
      </w:pPr>
      <w:r w:rsidRPr="00447C20">
        <w:rPr>
          <w:rFonts w:asciiTheme="minorHAnsi" w:hAnsiTheme="minorHAnsi" w:cstheme="minorHAnsi"/>
        </w:rPr>
        <w:br/>
        <w:t>Les sommes consignées sont rémunérées dans les conditions fixées par l'</w:t>
      </w:r>
      <w:hyperlink r:id="rId8" w:history="1">
        <w:r w:rsidRPr="00447C20">
          <w:rPr>
            <w:rFonts w:asciiTheme="minorHAnsi" w:hAnsiTheme="minorHAnsi" w:cstheme="minorHAnsi"/>
          </w:rPr>
          <w:t>article L. 518-23 du code monétaire et financier</w:t>
        </w:r>
      </w:hyperlink>
      <w:r w:rsidRPr="00447C20">
        <w:rPr>
          <w:rFonts w:asciiTheme="minorHAnsi" w:hAnsiTheme="minorHAnsi" w:cstheme="minorHAnsi"/>
        </w:rPr>
        <w:t>, et soumises à la prescription prévue à l'article L. 518-24 du même code.</w:t>
      </w:r>
    </w:p>
    <w:p w14:paraId="507A5753" w14:textId="77777777" w:rsidR="006A2609" w:rsidRPr="00447C20" w:rsidRDefault="006A2609" w:rsidP="00447C20">
      <w:pPr>
        <w:pStyle w:val="Corpsdetexte"/>
        <w:spacing w:after="0"/>
        <w:rPr>
          <w:rFonts w:asciiTheme="minorHAnsi" w:hAnsiTheme="minorHAnsi" w:cstheme="minorHAnsi"/>
          <w:bCs/>
          <w:szCs w:val="24"/>
        </w:rPr>
      </w:pPr>
    </w:p>
    <w:p w14:paraId="0074E7C5" w14:textId="77777777" w:rsidR="006A2609" w:rsidRPr="00CB2375" w:rsidRDefault="006A2609" w:rsidP="00447C20">
      <w:pPr>
        <w:pStyle w:val="Corpsdetexte"/>
        <w:spacing w:after="0"/>
        <w:rPr>
          <w:rFonts w:ascii="Calibri" w:hAnsi="Calibri" w:cs="Arial"/>
          <w:b/>
          <w:color w:val="587689"/>
          <w:szCs w:val="24"/>
          <w:u w:val="single"/>
        </w:rPr>
      </w:pPr>
      <w:r w:rsidRPr="00CB2375">
        <w:rPr>
          <w:rFonts w:ascii="Calibri" w:hAnsi="Calibri" w:cs="Arial"/>
          <w:b/>
          <w:color w:val="587689"/>
          <w:szCs w:val="24"/>
          <w:u w:val="single"/>
        </w:rPr>
        <w:t>Déblocage des droits consignés :</w:t>
      </w:r>
    </w:p>
    <w:p w14:paraId="1FEC112A" w14:textId="77777777" w:rsidR="006A2609" w:rsidRPr="00447C20" w:rsidRDefault="006A2609" w:rsidP="00447C20">
      <w:pPr>
        <w:pStyle w:val="Corpsdetexte"/>
        <w:spacing w:after="0"/>
        <w:rPr>
          <w:rFonts w:asciiTheme="minorHAnsi" w:hAnsiTheme="minorHAnsi" w:cstheme="minorHAnsi"/>
          <w:bCs/>
          <w:szCs w:val="24"/>
        </w:rPr>
      </w:pPr>
    </w:p>
    <w:p w14:paraId="3E5B2C42" w14:textId="77777777" w:rsidR="006A2609" w:rsidRPr="00447C20" w:rsidRDefault="006A2609" w:rsidP="00447C20">
      <w:pPr>
        <w:rPr>
          <w:rFonts w:asciiTheme="minorHAnsi" w:hAnsiTheme="minorHAnsi" w:cstheme="minorHAnsi"/>
        </w:rPr>
      </w:pPr>
      <w:r w:rsidRPr="00447C20">
        <w:rPr>
          <w:rFonts w:asciiTheme="minorHAnsi" w:hAnsiTheme="minorHAnsi" w:cstheme="minorHAnsi"/>
        </w:rPr>
        <w:t>Le déblocage des droits consignés peut intervenir :</w:t>
      </w:r>
    </w:p>
    <w:p w14:paraId="4ABDC791" w14:textId="78C9FBF5" w:rsidR="006A2609" w:rsidRPr="00447C20" w:rsidRDefault="006A2609" w:rsidP="00447C20">
      <w:pPr>
        <w:pStyle w:val="Corpsdetexte"/>
        <w:numPr>
          <w:ilvl w:val="0"/>
          <w:numId w:val="7"/>
        </w:numPr>
        <w:spacing w:after="0"/>
        <w:ind w:left="180" w:hanging="180"/>
        <w:rPr>
          <w:rFonts w:asciiTheme="minorHAnsi" w:hAnsiTheme="minorHAnsi" w:cstheme="minorHAnsi"/>
          <w:bCs/>
          <w:szCs w:val="24"/>
        </w:rPr>
      </w:pPr>
      <w:r w:rsidRPr="00447C20">
        <w:rPr>
          <w:rFonts w:asciiTheme="minorHAnsi" w:hAnsiTheme="minorHAnsi" w:cstheme="minorHAnsi"/>
          <w:bCs/>
          <w:szCs w:val="24"/>
        </w:rPr>
        <w:t>A la demande du salarié bénéficiaire, par le transfert de tout ou partie des sommes consignées sur le CET, le PEE, P</w:t>
      </w:r>
      <w:r w:rsidR="00517E62">
        <w:rPr>
          <w:rFonts w:asciiTheme="minorHAnsi" w:hAnsiTheme="minorHAnsi" w:cstheme="minorHAnsi"/>
          <w:bCs/>
          <w:szCs w:val="24"/>
        </w:rPr>
        <w:t>EI (Plan d’</w:t>
      </w:r>
      <w:r w:rsidRPr="00447C20">
        <w:rPr>
          <w:rFonts w:asciiTheme="minorHAnsi" w:hAnsiTheme="minorHAnsi" w:cstheme="minorHAnsi"/>
          <w:bCs/>
          <w:szCs w:val="24"/>
        </w:rPr>
        <w:t>E</w:t>
      </w:r>
      <w:r w:rsidR="00517E62">
        <w:rPr>
          <w:rFonts w:asciiTheme="minorHAnsi" w:hAnsiTheme="minorHAnsi" w:cstheme="minorHAnsi"/>
          <w:bCs/>
          <w:szCs w:val="24"/>
        </w:rPr>
        <w:t xml:space="preserve">pargne </w:t>
      </w:r>
      <w:proofErr w:type="spellStart"/>
      <w:r w:rsidRPr="00447C20">
        <w:rPr>
          <w:rFonts w:asciiTheme="minorHAnsi" w:hAnsiTheme="minorHAnsi" w:cstheme="minorHAnsi"/>
          <w:bCs/>
          <w:szCs w:val="24"/>
        </w:rPr>
        <w:t>I</w:t>
      </w:r>
      <w:r w:rsidR="00517E62">
        <w:rPr>
          <w:rFonts w:asciiTheme="minorHAnsi" w:hAnsiTheme="minorHAnsi" w:cstheme="minorHAnsi"/>
          <w:bCs/>
          <w:szCs w:val="24"/>
        </w:rPr>
        <w:t>nterentreprise</w:t>
      </w:r>
      <w:proofErr w:type="spellEnd"/>
      <w:r w:rsidR="00517E62">
        <w:rPr>
          <w:rFonts w:asciiTheme="minorHAnsi" w:hAnsiTheme="minorHAnsi" w:cstheme="minorHAnsi"/>
          <w:bCs/>
          <w:szCs w:val="24"/>
        </w:rPr>
        <w:t>)</w:t>
      </w:r>
      <w:r w:rsidRPr="00447C20">
        <w:rPr>
          <w:rFonts w:asciiTheme="minorHAnsi" w:hAnsiTheme="minorHAnsi" w:cstheme="minorHAnsi"/>
          <w:bCs/>
          <w:szCs w:val="24"/>
        </w:rPr>
        <w:t xml:space="preserve"> ou PERCO</w:t>
      </w:r>
      <w:r w:rsidR="00517E62">
        <w:rPr>
          <w:rFonts w:asciiTheme="minorHAnsi" w:hAnsiTheme="minorHAnsi" w:cstheme="minorHAnsi"/>
          <w:bCs/>
          <w:szCs w:val="24"/>
        </w:rPr>
        <w:t>LL</w:t>
      </w:r>
      <w:r w:rsidRPr="00447C20">
        <w:rPr>
          <w:rFonts w:asciiTheme="minorHAnsi" w:hAnsiTheme="minorHAnsi" w:cstheme="minorHAnsi"/>
          <w:bCs/>
          <w:szCs w:val="24"/>
        </w:rPr>
        <w:t xml:space="preserve"> mis en place par son nouvel employeur, dans les conditions prévues l’accord CET du nouvel employeur ou par les règlements des plans d'épargne salariale ;</w:t>
      </w:r>
    </w:p>
    <w:p w14:paraId="6D9DD0E7" w14:textId="77777777" w:rsidR="006A2609" w:rsidRPr="00447C20" w:rsidRDefault="006A2609" w:rsidP="00447C20">
      <w:pPr>
        <w:pStyle w:val="Corpsdetexte"/>
        <w:numPr>
          <w:ilvl w:val="0"/>
          <w:numId w:val="7"/>
        </w:numPr>
        <w:spacing w:after="0"/>
        <w:ind w:left="180" w:hanging="180"/>
        <w:rPr>
          <w:rFonts w:asciiTheme="minorHAnsi" w:hAnsiTheme="minorHAnsi" w:cstheme="minorHAnsi"/>
          <w:bCs/>
          <w:szCs w:val="24"/>
        </w:rPr>
      </w:pPr>
      <w:r w:rsidRPr="00447C20">
        <w:rPr>
          <w:rFonts w:asciiTheme="minorHAnsi" w:hAnsiTheme="minorHAnsi" w:cstheme="minorHAnsi"/>
          <w:bCs/>
          <w:szCs w:val="24"/>
        </w:rPr>
        <w:t>A la demande du salarié bénéficiaire ou de ses ayants droit, par le paiement, à tout moment, de tout ou partie des sommes consignées.</w:t>
      </w:r>
    </w:p>
    <w:p w14:paraId="5A6415D8" w14:textId="77777777" w:rsidR="006A2609" w:rsidRPr="00BA2925" w:rsidRDefault="006A2609" w:rsidP="00447C20">
      <w:pPr>
        <w:pStyle w:val="Corpsdetexte"/>
        <w:spacing w:after="0"/>
        <w:rPr>
          <w:rFonts w:asciiTheme="minorHAnsi" w:hAnsiTheme="minorHAnsi" w:cstheme="minorHAnsi"/>
          <w:b/>
          <w:szCs w:val="24"/>
        </w:rPr>
      </w:pPr>
    </w:p>
    <w:p w14:paraId="4CA6D6E9" w14:textId="3C7E03F0" w:rsidR="006A2609" w:rsidRDefault="006A2609" w:rsidP="00447C20">
      <w:pPr>
        <w:pStyle w:val="Corpsdetexte"/>
        <w:spacing w:after="0"/>
        <w:rPr>
          <w:rFonts w:asciiTheme="minorHAnsi" w:hAnsiTheme="minorHAnsi" w:cstheme="minorHAnsi"/>
          <w:szCs w:val="24"/>
        </w:rPr>
      </w:pPr>
      <w:r w:rsidRPr="00447C20">
        <w:rPr>
          <w:rFonts w:asciiTheme="minorHAnsi" w:hAnsiTheme="minorHAnsi" w:cstheme="minorHAnsi"/>
          <w:szCs w:val="24"/>
        </w:rPr>
        <w:lastRenderedPageBreak/>
        <w:t xml:space="preserve">En tout état de cause, </w:t>
      </w:r>
      <w:r w:rsidR="00447C20" w:rsidRPr="00447C20">
        <w:rPr>
          <w:rFonts w:asciiTheme="minorHAnsi" w:hAnsiTheme="minorHAnsi" w:cstheme="minorHAnsi"/>
          <w:szCs w:val="24"/>
        </w:rPr>
        <w:t>quel que</w:t>
      </w:r>
      <w:r w:rsidRPr="00447C20">
        <w:rPr>
          <w:rFonts w:asciiTheme="minorHAnsi" w:hAnsiTheme="minorHAnsi" w:cstheme="minorHAnsi"/>
          <w:szCs w:val="24"/>
        </w:rPr>
        <w:t xml:space="preserve"> soit l’option choisie par le salarié, la liquidation des droits CET du salarié entraîne la clôture de son Compte Individuel. </w:t>
      </w:r>
    </w:p>
    <w:p w14:paraId="4969E6E7" w14:textId="77777777" w:rsidR="007A0E0E" w:rsidRPr="00447C20" w:rsidRDefault="007A0E0E" w:rsidP="00447C20">
      <w:pPr>
        <w:pStyle w:val="Corpsdetexte"/>
        <w:spacing w:after="0"/>
        <w:rPr>
          <w:rFonts w:asciiTheme="minorHAnsi" w:hAnsiTheme="minorHAnsi" w:cstheme="minorHAnsi"/>
          <w:szCs w:val="24"/>
        </w:rPr>
      </w:pPr>
    </w:p>
    <w:p w14:paraId="15C82BA8" w14:textId="74DA4246" w:rsidR="006A2609" w:rsidRPr="00447C20" w:rsidRDefault="006A2609" w:rsidP="00447C20">
      <w:pPr>
        <w:shd w:val="clear" w:color="auto" w:fill="BEBEBE"/>
        <w:spacing w:before="360"/>
        <w:ind w:right="-2"/>
        <w:rPr>
          <w:rFonts w:asciiTheme="minorHAnsi" w:hAnsiTheme="minorHAnsi" w:cstheme="minorHAnsi"/>
          <w:b/>
          <w:sz w:val="24"/>
          <w:szCs w:val="24"/>
        </w:rPr>
      </w:pPr>
      <w:r w:rsidRPr="00447C20">
        <w:rPr>
          <w:rFonts w:asciiTheme="minorHAnsi" w:hAnsiTheme="minorHAnsi" w:cstheme="minorHAnsi"/>
          <w:b/>
          <w:sz w:val="24"/>
          <w:szCs w:val="24"/>
        </w:rPr>
        <w:t>6.3 Liquidation du Compte Individuel en cas de décès du salarié</w:t>
      </w:r>
    </w:p>
    <w:p w14:paraId="3B3F9563" w14:textId="77777777" w:rsidR="006A2609" w:rsidRPr="00D44D32" w:rsidRDefault="006A2609" w:rsidP="00447C20">
      <w:pPr>
        <w:pStyle w:val="Corpsdetexte"/>
        <w:spacing w:after="0"/>
        <w:rPr>
          <w:rFonts w:ascii="Calibri" w:hAnsi="Calibri" w:cs="Arial"/>
          <w:szCs w:val="24"/>
        </w:rPr>
      </w:pPr>
    </w:p>
    <w:p w14:paraId="1152CA23" w14:textId="77777777" w:rsidR="006A2609" w:rsidRPr="00D44D32" w:rsidRDefault="006A2609" w:rsidP="00447C20">
      <w:pPr>
        <w:pStyle w:val="Corpsdetexte"/>
        <w:spacing w:after="0"/>
        <w:rPr>
          <w:rFonts w:ascii="Calibri" w:hAnsi="Calibri" w:cs="Arial"/>
          <w:szCs w:val="24"/>
        </w:rPr>
      </w:pPr>
      <w:r w:rsidRPr="00D44D32">
        <w:rPr>
          <w:rFonts w:ascii="Calibri" w:hAnsi="Calibri" w:cs="Arial"/>
          <w:szCs w:val="24"/>
        </w:rPr>
        <w:t>En cas de décès du salarié, ses ayants droit perçoivent une indemnité d’un montant correspondant aux droits acquis du salarié à son décès. Cette indemnité est calculée conformément à l’article 4.2.</w:t>
      </w:r>
    </w:p>
    <w:p w14:paraId="30216C05" w14:textId="77777777" w:rsidR="006A2609" w:rsidRPr="00D44D32" w:rsidRDefault="006A2609" w:rsidP="00447C20">
      <w:pPr>
        <w:pStyle w:val="Corpsdetexte"/>
        <w:spacing w:after="0"/>
        <w:rPr>
          <w:rFonts w:ascii="Calibri" w:hAnsi="Calibri" w:cs="Arial"/>
          <w:szCs w:val="24"/>
        </w:rPr>
      </w:pPr>
    </w:p>
    <w:p w14:paraId="0D39C45A" w14:textId="77777777" w:rsidR="006A2609" w:rsidRPr="00D44D32" w:rsidRDefault="006A2609" w:rsidP="00447C20">
      <w:pPr>
        <w:pStyle w:val="Corpsdetexte"/>
        <w:spacing w:after="0"/>
        <w:rPr>
          <w:rFonts w:ascii="Calibri" w:hAnsi="Calibri" w:cs="Arial"/>
          <w:szCs w:val="24"/>
        </w:rPr>
      </w:pPr>
      <w:r w:rsidRPr="00D44D32">
        <w:rPr>
          <w:rFonts w:ascii="Calibri" w:hAnsi="Calibri" w:cs="Arial"/>
          <w:szCs w:val="24"/>
        </w:rPr>
        <w:t xml:space="preserve">La liquidation des droits CET du salarié décédé entraîne la clôture du Compte Individuel. </w:t>
      </w:r>
    </w:p>
    <w:p w14:paraId="7C2E5D93" w14:textId="77777777" w:rsidR="006A2609" w:rsidRPr="00447C20" w:rsidRDefault="006A2609" w:rsidP="00447C20">
      <w:pPr>
        <w:pStyle w:val="Corpsdetexte"/>
        <w:spacing w:after="0"/>
        <w:rPr>
          <w:rFonts w:ascii="Calibri" w:hAnsi="Calibri" w:cs="Arial"/>
          <w:szCs w:val="24"/>
        </w:rPr>
      </w:pPr>
    </w:p>
    <w:p w14:paraId="46D54931" w14:textId="0CCC6A85" w:rsidR="006A2609" w:rsidRPr="00447C20" w:rsidRDefault="006A2609" w:rsidP="00447C20">
      <w:pPr>
        <w:shd w:val="clear" w:color="auto" w:fill="BEBEBE"/>
        <w:spacing w:before="360"/>
        <w:ind w:right="-2"/>
        <w:rPr>
          <w:rFonts w:asciiTheme="minorHAnsi" w:hAnsiTheme="minorHAnsi" w:cstheme="minorHAnsi"/>
          <w:b/>
          <w:sz w:val="24"/>
          <w:szCs w:val="24"/>
        </w:rPr>
      </w:pPr>
      <w:r w:rsidRPr="00447C20">
        <w:rPr>
          <w:rFonts w:asciiTheme="minorHAnsi" w:hAnsiTheme="minorHAnsi" w:cstheme="minorHAnsi"/>
          <w:b/>
          <w:sz w:val="24"/>
          <w:szCs w:val="24"/>
        </w:rPr>
        <w:t>6.4 Garantie du Compte Individuel en cas de dépassement du plafond des droits garanti par l’AGS</w:t>
      </w:r>
      <w:r w:rsidRPr="00447C20">
        <w:rPr>
          <w:rFonts w:asciiTheme="minorHAnsi" w:hAnsiTheme="minorHAnsi" w:cstheme="minorHAnsi"/>
          <w:b/>
          <w:sz w:val="24"/>
          <w:szCs w:val="24"/>
        </w:rPr>
        <w:footnoteReference w:id="3"/>
      </w:r>
    </w:p>
    <w:p w14:paraId="7F65BE5B" w14:textId="77777777" w:rsidR="006A2609" w:rsidRPr="00447C20" w:rsidRDefault="006A2609" w:rsidP="00447C20">
      <w:pPr>
        <w:rPr>
          <w:rFonts w:ascii="Calibri" w:hAnsi="Calibri" w:cs="Arial"/>
        </w:rPr>
      </w:pPr>
    </w:p>
    <w:p w14:paraId="7D4495ED" w14:textId="322A7F57" w:rsidR="006A2609" w:rsidRPr="00447C20" w:rsidRDefault="006A2609" w:rsidP="00447C20">
      <w:pPr>
        <w:rPr>
          <w:rFonts w:ascii="Calibri" w:hAnsi="Calibri"/>
        </w:rPr>
      </w:pPr>
      <w:r w:rsidRPr="00447C20">
        <w:rPr>
          <w:rFonts w:ascii="Calibri" w:hAnsi="Calibri" w:cs="Arial"/>
        </w:rPr>
        <w:t>Les dépôts des sal</w:t>
      </w:r>
      <w:r w:rsidR="00447C20" w:rsidRPr="00447C20">
        <w:rPr>
          <w:rFonts w:ascii="Calibri" w:hAnsi="Calibri" w:cs="Arial"/>
        </w:rPr>
        <w:t>a</w:t>
      </w:r>
      <w:r w:rsidRPr="00447C20">
        <w:rPr>
          <w:rFonts w:ascii="Calibri" w:hAnsi="Calibri" w:cs="Arial"/>
        </w:rPr>
        <w:t>riés sont limités au plafond défini par l’AGS</w:t>
      </w:r>
      <w:r w:rsidR="00517E62">
        <w:rPr>
          <w:rFonts w:ascii="Calibri" w:hAnsi="Calibri" w:cs="Arial"/>
        </w:rPr>
        <w:t>3</w:t>
      </w:r>
      <w:r w:rsidRPr="00447C20">
        <w:rPr>
          <w:rFonts w:ascii="Calibri" w:hAnsi="Calibri" w:cs="Arial"/>
        </w:rPr>
        <w:t xml:space="preserve"> soit au jour de la signature du présent accord 6 fois le plafond mensuel retenu pour le calcul des contribution</w:t>
      </w:r>
      <w:r w:rsidR="00315478">
        <w:rPr>
          <w:rFonts w:ascii="Calibri" w:hAnsi="Calibri" w:cs="Arial"/>
        </w:rPr>
        <w:t>s au régime d’assurance chômage.</w:t>
      </w:r>
    </w:p>
    <w:p w14:paraId="002E4276" w14:textId="3C74C0D2" w:rsidR="006A2609" w:rsidRDefault="006A2609" w:rsidP="00447C20">
      <w:pPr>
        <w:pStyle w:val="Corpsdetexte"/>
        <w:spacing w:after="0"/>
        <w:rPr>
          <w:rFonts w:ascii="Calibri" w:hAnsi="Calibri" w:cs="Arial"/>
          <w:b/>
          <w:szCs w:val="24"/>
        </w:rPr>
      </w:pPr>
    </w:p>
    <w:p w14:paraId="6615FCD9" w14:textId="77777777" w:rsidR="00447C20" w:rsidRDefault="00447C20" w:rsidP="00447C20">
      <w:pPr>
        <w:pStyle w:val="Corpsdetexte"/>
        <w:spacing w:after="0"/>
        <w:rPr>
          <w:rFonts w:ascii="Calibri" w:hAnsi="Calibri" w:cs="Arial"/>
          <w:b/>
          <w:szCs w:val="24"/>
        </w:rPr>
      </w:pPr>
    </w:p>
    <w:p w14:paraId="09B84F02" w14:textId="77777777" w:rsidR="006A2609" w:rsidRPr="00D44D32" w:rsidRDefault="006A2609" w:rsidP="00447C20">
      <w:pPr>
        <w:pStyle w:val="Corpsdetexte"/>
        <w:spacing w:after="0"/>
        <w:rPr>
          <w:rFonts w:ascii="Calibri" w:hAnsi="Calibri" w:cs="Arial"/>
          <w:b/>
          <w:szCs w:val="24"/>
        </w:rPr>
      </w:pPr>
    </w:p>
    <w:p w14:paraId="7EBBC4A9" w14:textId="423ED12A" w:rsidR="006A2609" w:rsidRPr="00447C20" w:rsidRDefault="006A2609" w:rsidP="00447C20">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447C20">
        <w:rPr>
          <w:rFonts w:asciiTheme="minorHAnsi" w:eastAsia="MS Mincho" w:hAnsiTheme="minorHAnsi" w:cstheme="minorHAnsi"/>
          <w:b/>
          <w:bCs/>
          <w:color w:val="FFFFFF" w:themeColor="background1"/>
          <w:sz w:val="24"/>
          <w:szCs w:val="24"/>
        </w:rPr>
        <w:t xml:space="preserve">ARTICLE </w:t>
      </w:r>
      <w:r w:rsidR="00315478">
        <w:rPr>
          <w:rFonts w:asciiTheme="minorHAnsi" w:eastAsia="MS Mincho" w:hAnsiTheme="minorHAnsi" w:cstheme="minorHAnsi"/>
          <w:b/>
          <w:bCs/>
          <w:color w:val="FFFFFF" w:themeColor="background1"/>
          <w:sz w:val="24"/>
          <w:szCs w:val="24"/>
        </w:rPr>
        <w:t>7</w:t>
      </w:r>
      <w:r w:rsidRPr="00447C20">
        <w:rPr>
          <w:rFonts w:asciiTheme="minorHAnsi" w:eastAsia="MS Mincho" w:hAnsiTheme="minorHAnsi" w:cstheme="minorHAnsi"/>
          <w:b/>
          <w:bCs/>
          <w:color w:val="FFFFFF" w:themeColor="background1"/>
          <w:sz w:val="24"/>
          <w:szCs w:val="24"/>
        </w:rPr>
        <w:t xml:space="preserve"> – INFORMATION ANNUELLE DES SALARIES</w:t>
      </w:r>
    </w:p>
    <w:p w14:paraId="047473CF" w14:textId="77777777" w:rsidR="006A2609" w:rsidRDefault="006A2609" w:rsidP="00447C20">
      <w:pPr>
        <w:pStyle w:val="Corpsdetexte"/>
        <w:spacing w:after="0"/>
        <w:rPr>
          <w:rFonts w:ascii="Calibri" w:hAnsi="Calibri" w:cs="Arial"/>
          <w:szCs w:val="24"/>
        </w:rPr>
      </w:pPr>
    </w:p>
    <w:p w14:paraId="028B9077" w14:textId="4F1940D8" w:rsidR="006A2609" w:rsidRDefault="006A2609" w:rsidP="00447C20">
      <w:pPr>
        <w:pStyle w:val="Corpsdetexte"/>
        <w:spacing w:after="0"/>
        <w:rPr>
          <w:rFonts w:ascii="Calibri" w:hAnsi="Calibri" w:cs="Arial"/>
          <w:szCs w:val="24"/>
        </w:rPr>
      </w:pPr>
      <w:r>
        <w:rPr>
          <w:rFonts w:ascii="Calibri" w:hAnsi="Calibri" w:cs="Arial"/>
          <w:szCs w:val="24"/>
        </w:rPr>
        <w:t>Les salariés seront informés, une fois par an, de l’état de leur compte épargne temps par passage</w:t>
      </w:r>
      <w:r w:rsidRPr="007E77DC">
        <w:rPr>
          <w:rFonts w:ascii="Calibri" w:hAnsi="Calibri" w:cs="Arial"/>
          <w:szCs w:val="24"/>
        </w:rPr>
        <w:t xml:space="preserve"> </w:t>
      </w:r>
      <w:r>
        <w:rPr>
          <w:rFonts w:ascii="Calibri" w:hAnsi="Calibri" w:cs="Arial"/>
          <w:szCs w:val="24"/>
        </w:rPr>
        <w:t xml:space="preserve">des éléments d’alimentation sur le compteur </w:t>
      </w:r>
      <w:r w:rsidR="00517E62">
        <w:rPr>
          <w:rFonts w:ascii="Calibri" w:hAnsi="Calibri" w:cs="Arial"/>
          <w:szCs w:val="24"/>
        </w:rPr>
        <w:t>visible par l’intermédiaire de leur compte sur le logiciel de gestion des temps.</w:t>
      </w:r>
    </w:p>
    <w:p w14:paraId="3F31C48D" w14:textId="3855CA84" w:rsidR="006A2609" w:rsidRDefault="006A2609" w:rsidP="00447C20">
      <w:pPr>
        <w:pStyle w:val="Corpsdetexte"/>
        <w:spacing w:after="0"/>
        <w:rPr>
          <w:rFonts w:ascii="Calibri" w:hAnsi="Calibri" w:cs="Arial"/>
          <w:szCs w:val="24"/>
        </w:rPr>
      </w:pPr>
    </w:p>
    <w:p w14:paraId="4E470A76" w14:textId="77777777" w:rsidR="00492DF4" w:rsidRDefault="00492DF4" w:rsidP="00447C20">
      <w:pPr>
        <w:pStyle w:val="Corpsdetexte"/>
        <w:spacing w:after="0"/>
        <w:rPr>
          <w:rFonts w:ascii="Calibri" w:hAnsi="Calibri" w:cs="Arial"/>
          <w:szCs w:val="24"/>
        </w:rPr>
      </w:pPr>
    </w:p>
    <w:p w14:paraId="63F0AC25" w14:textId="3DB6166D" w:rsidR="00DB4E1F" w:rsidRDefault="00DB4E1F" w:rsidP="00DE5113">
      <w:pPr>
        <w:pStyle w:val="Paragraphedeliste"/>
        <w:ind w:left="0" w:right="-2"/>
        <w:rPr>
          <w:rFonts w:asciiTheme="minorHAnsi" w:hAnsiTheme="minorHAnsi" w:cstheme="minorHAnsi"/>
          <w:szCs w:val="22"/>
        </w:rPr>
      </w:pPr>
    </w:p>
    <w:p w14:paraId="0D873156" w14:textId="5206EE58" w:rsidR="00E7699C" w:rsidRPr="00396777" w:rsidRDefault="00CB2375" w:rsidP="00396777">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Pr>
          <w:rFonts w:asciiTheme="minorHAnsi" w:eastAsia="MS Mincho" w:hAnsiTheme="minorHAnsi" w:cstheme="minorHAnsi"/>
          <w:b/>
          <w:bCs/>
          <w:color w:val="FFFFFF" w:themeColor="background1"/>
          <w:sz w:val="24"/>
          <w:szCs w:val="24"/>
        </w:rPr>
        <w:t xml:space="preserve">Article </w:t>
      </w:r>
      <w:r w:rsidR="00315478">
        <w:rPr>
          <w:rFonts w:asciiTheme="minorHAnsi" w:eastAsia="MS Mincho" w:hAnsiTheme="minorHAnsi" w:cstheme="minorHAnsi"/>
          <w:b/>
          <w:bCs/>
          <w:color w:val="FFFFFF" w:themeColor="background1"/>
          <w:sz w:val="24"/>
          <w:szCs w:val="24"/>
        </w:rPr>
        <w:t>8</w:t>
      </w:r>
      <w:r w:rsidR="00E7699C" w:rsidRPr="00396777">
        <w:rPr>
          <w:rFonts w:asciiTheme="minorHAnsi" w:eastAsia="MS Mincho" w:hAnsiTheme="minorHAnsi" w:cstheme="minorHAnsi"/>
          <w:b/>
          <w:bCs/>
          <w:color w:val="FFFFFF" w:themeColor="background1"/>
          <w:sz w:val="24"/>
          <w:szCs w:val="24"/>
        </w:rPr>
        <w:t xml:space="preserve"> – DISPOSITIONS FINALES</w:t>
      </w:r>
    </w:p>
    <w:p w14:paraId="38E2ADA3" w14:textId="2A468E54" w:rsidR="0054179D" w:rsidRPr="005B3372" w:rsidRDefault="00315478" w:rsidP="005B3372">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8</w:t>
      </w:r>
      <w:r w:rsidR="005B3372">
        <w:rPr>
          <w:rFonts w:asciiTheme="minorHAnsi" w:hAnsiTheme="minorHAnsi" w:cstheme="minorHAnsi"/>
          <w:b/>
          <w:sz w:val="24"/>
          <w:szCs w:val="24"/>
        </w:rPr>
        <w:t>.1 L</w:t>
      </w:r>
      <w:r w:rsidR="0054179D" w:rsidRPr="005B3372">
        <w:rPr>
          <w:rFonts w:asciiTheme="minorHAnsi" w:hAnsiTheme="minorHAnsi" w:cstheme="minorHAnsi"/>
          <w:b/>
          <w:sz w:val="24"/>
          <w:szCs w:val="24"/>
        </w:rPr>
        <w:t>es modalités de suivi</w:t>
      </w:r>
    </w:p>
    <w:p w14:paraId="3F57D3A7" w14:textId="59FF52B6" w:rsidR="0054179D" w:rsidRDefault="0054179D" w:rsidP="00DE5113">
      <w:pPr>
        <w:ind w:right="-2"/>
        <w:rPr>
          <w:rFonts w:asciiTheme="minorHAnsi" w:hAnsiTheme="minorHAnsi" w:cstheme="minorHAnsi"/>
          <w:szCs w:val="22"/>
        </w:rPr>
      </w:pPr>
    </w:p>
    <w:p w14:paraId="45C04E8C" w14:textId="39A20995" w:rsidR="00AF2B79" w:rsidRPr="00987D06" w:rsidRDefault="00AF2B79" w:rsidP="00AF2B79">
      <w:pPr>
        <w:spacing w:line="276" w:lineRule="auto"/>
        <w:rPr>
          <w:rFonts w:ascii="Calibri" w:hAnsi="Calibri"/>
        </w:rPr>
      </w:pPr>
      <w:r w:rsidRPr="00987D06">
        <w:rPr>
          <w:rFonts w:ascii="Calibri" w:hAnsi="Calibri"/>
        </w:rPr>
        <w:t xml:space="preserve">Un bilan quantitatif et qualitatif de l’application du présent accord sera établi </w:t>
      </w:r>
      <w:r w:rsidR="00315478">
        <w:rPr>
          <w:rFonts w:ascii="Calibri" w:hAnsi="Calibri"/>
        </w:rPr>
        <w:t>et présenté annuellement en CSE central</w:t>
      </w:r>
      <w:r w:rsidRPr="00987D06">
        <w:rPr>
          <w:rFonts w:ascii="Calibri" w:hAnsi="Calibri"/>
        </w:rPr>
        <w:t>.</w:t>
      </w:r>
    </w:p>
    <w:p w14:paraId="10092633" w14:textId="77777777" w:rsidR="000C6465" w:rsidRPr="0054179D" w:rsidRDefault="000C6465" w:rsidP="00DE5113">
      <w:pPr>
        <w:ind w:right="-2"/>
        <w:rPr>
          <w:rFonts w:asciiTheme="minorHAnsi" w:hAnsiTheme="minorHAnsi" w:cstheme="minorHAnsi"/>
          <w:szCs w:val="22"/>
        </w:rPr>
      </w:pPr>
    </w:p>
    <w:p w14:paraId="275F863C" w14:textId="729B2E40" w:rsidR="0054179D" w:rsidRPr="005B3372" w:rsidRDefault="00323E49" w:rsidP="005B3372">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8</w:t>
      </w:r>
      <w:r w:rsidR="005B3372">
        <w:rPr>
          <w:rFonts w:asciiTheme="minorHAnsi" w:hAnsiTheme="minorHAnsi" w:cstheme="minorHAnsi"/>
          <w:b/>
          <w:sz w:val="24"/>
          <w:szCs w:val="24"/>
        </w:rPr>
        <w:t xml:space="preserve">.2 </w:t>
      </w:r>
      <w:r w:rsidR="0054179D" w:rsidRPr="005B3372">
        <w:rPr>
          <w:rFonts w:asciiTheme="minorHAnsi" w:hAnsiTheme="minorHAnsi" w:cstheme="minorHAnsi"/>
          <w:b/>
          <w:sz w:val="24"/>
          <w:szCs w:val="24"/>
        </w:rPr>
        <w:t>Durée de l’accord</w:t>
      </w:r>
      <w:r w:rsidR="000C6465" w:rsidRPr="005B3372">
        <w:rPr>
          <w:rFonts w:asciiTheme="minorHAnsi" w:hAnsiTheme="minorHAnsi" w:cstheme="minorHAnsi"/>
          <w:b/>
          <w:sz w:val="24"/>
          <w:szCs w:val="24"/>
        </w:rPr>
        <w:t xml:space="preserve">, entrée en vigueur </w:t>
      </w:r>
    </w:p>
    <w:p w14:paraId="16AD7A1A" w14:textId="77777777" w:rsidR="0054179D" w:rsidRPr="0054179D" w:rsidRDefault="0054179D" w:rsidP="00DE5113">
      <w:pPr>
        <w:ind w:right="-2"/>
        <w:rPr>
          <w:rFonts w:asciiTheme="minorHAnsi" w:hAnsiTheme="minorHAnsi" w:cstheme="minorHAnsi"/>
          <w:szCs w:val="22"/>
          <w:u w:val="single"/>
        </w:rPr>
      </w:pPr>
    </w:p>
    <w:p w14:paraId="0D4D9465" w14:textId="77777777" w:rsidR="004D2D55" w:rsidRPr="004D2D55" w:rsidRDefault="004D2D55" w:rsidP="004D2D55">
      <w:pPr>
        <w:spacing w:line="276" w:lineRule="auto"/>
        <w:rPr>
          <w:rStyle w:val="txt1"/>
          <w:rFonts w:asciiTheme="minorHAnsi" w:hAnsiTheme="minorHAnsi" w:cstheme="minorHAnsi"/>
          <w:sz w:val="22"/>
          <w:szCs w:val="22"/>
        </w:rPr>
      </w:pPr>
      <w:r w:rsidRPr="004D2D55">
        <w:rPr>
          <w:rStyle w:val="txt1"/>
          <w:rFonts w:asciiTheme="minorHAnsi" w:hAnsiTheme="minorHAnsi" w:cstheme="minorHAnsi"/>
          <w:sz w:val="22"/>
          <w:szCs w:val="22"/>
        </w:rPr>
        <w:t xml:space="preserve">Le présent accord est conclu pour une durée indéterminée. </w:t>
      </w:r>
    </w:p>
    <w:p w14:paraId="74429392" w14:textId="77777777" w:rsidR="004D2D55" w:rsidRPr="004D2D55" w:rsidRDefault="004D2D55" w:rsidP="004D2D55">
      <w:pPr>
        <w:spacing w:line="276" w:lineRule="auto"/>
        <w:rPr>
          <w:rStyle w:val="txt1"/>
          <w:rFonts w:asciiTheme="minorHAnsi" w:hAnsiTheme="minorHAnsi" w:cstheme="minorHAnsi"/>
          <w:sz w:val="22"/>
          <w:szCs w:val="22"/>
        </w:rPr>
      </w:pPr>
    </w:p>
    <w:p w14:paraId="392440AD" w14:textId="19F85A6D" w:rsidR="004D2D55" w:rsidRPr="004D2D55" w:rsidRDefault="004D2D55" w:rsidP="004D2D55">
      <w:pPr>
        <w:spacing w:line="276" w:lineRule="auto"/>
        <w:rPr>
          <w:rStyle w:val="txt1"/>
          <w:rFonts w:asciiTheme="minorHAnsi" w:hAnsiTheme="minorHAnsi" w:cstheme="minorHAnsi"/>
          <w:sz w:val="22"/>
          <w:szCs w:val="22"/>
        </w:rPr>
      </w:pPr>
      <w:r w:rsidRPr="004D2D55">
        <w:rPr>
          <w:rStyle w:val="txt1"/>
          <w:rFonts w:asciiTheme="minorHAnsi" w:hAnsiTheme="minorHAnsi" w:cstheme="minorHAnsi"/>
          <w:sz w:val="22"/>
          <w:szCs w:val="22"/>
        </w:rPr>
        <w:lastRenderedPageBreak/>
        <w:t xml:space="preserve">Il entre en vigueur à compter </w:t>
      </w:r>
      <w:r w:rsidR="000D60EE">
        <w:rPr>
          <w:rStyle w:val="txt1"/>
          <w:rFonts w:asciiTheme="minorHAnsi" w:hAnsiTheme="minorHAnsi" w:cstheme="minorHAnsi"/>
          <w:sz w:val="22"/>
          <w:szCs w:val="22"/>
        </w:rPr>
        <w:t>du premier jour du mois suivant</w:t>
      </w:r>
      <w:r w:rsidRPr="004D2D55">
        <w:rPr>
          <w:rStyle w:val="txt1"/>
          <w:rFonts w:asciiTheme="minorHAnsi" w:hAnsiTheme="minorHAnsi" w:cstheme="minorHAnsi"/>
          <w:sz w:val="22"/>
          <w:szCs w:val="22"/>
        </w:rPr>
        <w:t xml:space="preserve"> son dépôt.</w:t>
      </w:r>
    </w:p>
    <w:p w14:paraId="2BD998F3" w14:textId="77777777" w:rsidR="00A77213" w:rsidRDefault="00A77213" w:rsidP="00DE5113">
      <w:pPr>
        <w:ind w:right="-2"/>
        <w:rPr>
          <w:rFonts w:asciiTheme="minorHAnsi" w:hAnsiTheme="minorHAnsi" w:cstheme="minorHAnsi"/>
          <w:szCs w:val="22"/>
        </w:rPr>
      </w:pPr>
    </w:p>
    <w:p w14:paraId="69EB3EA0" w14:textId="4573B032" w:rsidR="005951C1" w:rsidRPr="005B3372" w:rsidRDefault="00323E49" w:rsidP="005B3372">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8</w:t>
      </w:r>
      <w:r w:rsidR="005B3372">
        <w:rPr>
          <w:rFonts w:asciiTheme="minorHAnsi" w:hAnsiTheme="minorHAnsi" w:cstheme="minorHAnsi"/>
          <w:b/>
          <w:sz w:val="24"/>
          <w:szCs w:val="24"/>
        </w:rPr>
        <w:t>.3 R</w:t>
      </w:r>
      <w:r w:rsidR="005951C1" w:rsidRPr="005B3372">
        <w:rPr>
          <w:rFonts w:asciiTheme="minorHAnsi" w:hAnsiTheme="minorHAnsi" w:cstheme="minorHAnsi"/>
          <w:b/>
          <w:sz w:val="24"/>
          <w:szCs w:val="24"/>
        </w:rPr>
        <w:t>évision</w:t>
      </w:r>
    </w:p>
    <w:p w14:paraId="09D70EC2" w14:textId="77777777" w:rsidR="005951C1" w:rsidRDefault="005951C1" w:rsidP="00DE5113">
      <w:pPr>
        <w:ind w:right="-2"/>
        <w:rPr>
          <w:rFonts w:asciiTheme="minorHAnsi" w:hAnsiTheme="minorHAnsi" w:cstheme="minorHAnsi"/>
          <w:szCs w:val="22"/>
        </w:rPr>
      </w:pPr>
    </w:p>
    <w:p w14:paraId="3BFC5441" w14:textId="49C69B0E" w:rsidR="005951C1" w:rsidRPr="00BF39D2" w:rsidRDefault="005951C1" w:rsidP="005951C1">
      <w:pPr>
        <w:spacing w:line="260" w:lineRule="atLeast"/>
        <w:rPr>
          <w:rFonts w:ascii="Calibri" w:hAnsi="Calibri"/>
          <w:szCs w:val="22"/>
        </w:rPr>
      </w:pPr>
      <w:r>
        <w:rPr>
          <w:rFonts w:ascii="Calibri" w:hAnsi="Calibri"/>
          <w:szCs w:val="22"/>
        </w:rPr>
        <w:t>S’il apparaît</w:t>
      </w:r>
      <w:r w:rsidRPr="00BF39D2">
        <w:rPr>
          <w:rFonts w:ascii="Calibri" w:hAnsi="Calibri"/>
          <w:szCs w:val="22"/>
        </w:rPr>
        <w:t xml:space="preserve"> nécessaire de procéder à une modification ou à u</w:t>
      </w:r>
      <w:r>
        <w:rPr>
          <w:rFonts w:ascii="Calibri" w:hAnsi="Calibri"/>
          <w:szCs w:val="22"/>
        </w:rPr>
        <w:t>ne adaptation du présent accord, i</w:t>
      </w:r>
      <w:r w:rsidRPr="00BF39D2">
        <w:rPr>
          <w:rFonts w:ascii="Calibri" w:hAnsi="Calibri"/>
          <w:szCs w:val="22"/>
        </w:rPr>
        <w:t>l est rappelé qu’en application des dispositions de l’article L. 2261-7-1 du Code du Travail, sont habilitées à engager la procédure de révision d’un accord d’entreprise :</w:t>
      </w:r>
    </w:p>
    <w:p w14:paraId="5A390E0A" w14:textId="77777777" w:rsidR="005951C1" w:rsidRPr="00BF39D2" w:rsidRDefault="005951C1" w:rsidP="005951C1">
      <w:pPr>
        <w:spacing w:line="260" w:lineRule="atLeast"/>
        <w:rPr>
          <w:rFonts w:ascii="Calibri" w:hAnsi="Calibri"/>
          <w:szCs w:val="22"/>
        </w:rPr>
      </w:pPr>
    </w:p>
    <w:p w14:paraId="59DC79F6" w14:textId="5BA0BEFB" w:rsidR="005951C1" w:rsidRPr="00BF39D2" w:rsidRDefault="005951C1" w:rsidP="0008411E">
      <w:pPr>
        <w:numPr>
          <w:ilvl w:val="0"/>
          <w:numId w:val="3"/>
        </w:numPr>
        <w:spacing w:line="260" w:lineRule="atLeast"/>
        <w:contextualSpacing/>
        <w:rPr>
          <w:rFonts w:ascii="Calibri" w:hAnsi="Calibri"/>
          <w:szCs w:val="22"/>
        </w:rPr>
      </w:pPr>
      <w:proofErr w:type="gramStart"/>
      <w:r>
        <w:rPr>
          <w:rFonts w:ascii="Calibri" w:hAnsi="Calibri"/>
          <w:szCs w:val="22"/>
        </w:rPr>
        <w:t>j</w:t>
      </w:r>
      <w:r w:rsidRPr="00BF39D2">
        <w:rPr>
          <w:rFonts w:ascii="Calibri" w:hAnsi="Calibri"/>
          <w:szCs w:val="22"/>
        </w:rPr>
        <w:t>usqu’à</w:t>
      </w:r>
      <w:proofErr w:type="gramEnd"/>
      <w:r w:rsidRPr="00BF39D2">
        <w:rPr>
          <w:rFonts w:ascii="Calibri" w:hAnsi="Calibri"/>
          <w:szCs w:val="22"/>
        </w:rPr>
        <w:t xml:space="preserve"> la fin du cycle électoral au cours duquel l’accord a été conclu, une ou plusieurs organisations syndicales de salariés représentatives dans le champ d’application de l’accord et signataires ou adhérentes de cet accord.</w:t>
      </w:r>
    </w:p>
    <w:p w14:paraId="7A3FB485" w14:textId="77777777" w:rsidR="005951C1" w:rsidRPr="00BF39D2" w:rsidRDefault="005951C1" w:rsidP="005951C1">
      <w:pPr>
        <w:spacing w:line="260" w:lineRule="atLeast"/>
        <w:rPr>
          <w:rFonts w:ascii="Calibri" w:hAnsi="Calibri"/>
          <w:szCs w:val="22"/>
        </w:rPr>
      </w:pPr>
    </w:p>
    <w:p w14:paraId="78FD5091" w14:textId="5CB59C40" w:rsidR="005951C1" w:rsidRPr="00BF39D2" w:rsidRDefault="005951C1" w:rsidP="0008411E">
      <w:pPr>
        <w:numPr>
          <w:ilvl w:val="0"/>
          <w:numId w:val="3"/>
        </w:numPr>
        <w:spacing w:line="260" w:lineRule="atLeast"/>
        <w:contextualSpacing/>
        <w:rPr>
          <w:rFonts w:ascii="Calibri" w:hAnsi="Calibri"/>
          <w:szCs w:val="22"/>
        </w:rPr>
      </w:pPr>
      <w:proofErr w:type="gramStart"/>
      <w:r>
        <w:rPr>
          <w:rFonts w:ascii="Calibri" w:hAnsi="Calibri"/>
          <w:szCs w:val="22"/>
        </w:rPr>
        <w:t>à</w:t>
      </w:r>
      <w:proofErr w:type="gramEnd"/>
      <w:r w:rsidRPr="00BF39D2">
        <w:rPr>
          <w:rFonts w:ascii="Calibri" w:hAnsi="Calibri"/>
          <w:szCs w:val="22"/>
        </w:rPr>
        <w:t xml:space="preserve"> l’issue de cette période, une ou plusieurs organisations syndicales de salariés représentatives dans le champ d’application de l’accord.</w:t>
      </w:r>
    </w:p>
    <w:p w14:paraId="2908CD6D" w14:textId="77777777" w:rsidR="005951C1" w:rsidRPr="00BF39D2" w:rsidRDefault="005951C1" w:rsidP="005951C1">
      <w:pPr>
        <w:spacing w:line="260" w:lineRule="atLeast"/>
        <w:rPr>
          <w:rFonts w:ascii="Calibri" w:hAnsi="Calibri"/>
          <w:szCs w:val="22"/>
        </w:rPr>
      </w:pPr>
    </w:p>
    <w:p w14:paraId="51BDA716" w14:textId="61150008" w:rsidR="005951C1" w:rsidRPr="00BF39D2" w:rsidRDefault="005951C1" w:rsidP="005951C1">
      <w:pPr>
        <w:spacing w:line="260" w:lineRule="atLeast"/>
        <w:rPr>
          <w:rFonts w:ascii="Calibri" w:hAnsi="Calibri"/>
          <w:szCs w:val="22"/>
        </w:rPr>
      </w:pPr>
      <w:r w:rsidRPr="00BF39D2">
        <w:rPr>
          <w:rFonts w:ascii="Calibri" w:hAnsi="Calibri"/>
          <w:szCs w:val="22"/>
        </w:rPr>
        <w:t>Suite à la demande écrite d’au moins une des organisations syndicales visées ci-dessus, une négociation de révision s’engagera sur convocation écrite (lettre remise en main propre contre décharge ou lettre recommandée avec accusé de réception) de la Direction de l</w:t>
      </w:r>
      <w:r w:rsidR="00E64CFB">
        <w:rPr>
          <w:rFonts w:ascii="Calibri" w:hAnsi="Calibri"/>
          <w:szCs w:val="22"/>
        </w:rPr>
        <w:t>’entreprise</w:t>
      </w:r>
      <w:r w:rsidRPr="00BF39D2">
        <w:rPr>
          <w:rFonts w:ascii="Calibri" w:hAnsi="Calibri"/>
          <w:szCs w:val="22"/>
        </w:rPr>
        <w:t xml:space="preserve"> dans un délai de </w:t>
      </w:r>
      <w:r w:rsidRPr="00315478">
        <w:rPr>
          <w:rFonts w:ascii="Calibri" w:hAnsi="Calibri"/>
          <w:szCs w:val="22"/>
        </w:rPr>
        <w:t xml:space="preserve">deux mois </w:t>
      </w:r>
      <w:r w:rsidRPr="00F956BD">
        <w:rPr>
          <w:rFonts w:ascii="Calibri" w:hAnsi="Calibri"/>
          <w:szCs w:val="22"/>
        </w:rPr>
        <w:t>suivant</w:t>
      </w:r>
      <w:r w:rsidRPr="00BF39D2">
        <w:rPr>
          <w:rFonts w:ascii="Calibri" w:hAnsi="Calibri"/>
          <w:szCs w:val="22"/>
        </w:rPr>
        <w:t xml:space="preserve"> la réception de la demande écrite de révision. </w:t>
      </w:r>
    </w:p>
    <w:p w14:paraId="73BFE4AF" w14:textId="77777777" w:rsidR="005951C1" w:rsidRPr="00BF39D2" w:rsidRDefault="005951C1" w:rsidP="005951C1">
      <w:pPr>
        <w:spacing w:line="260" w:lineRule="atLeast"/>
        <w:rPr>
          <w:rFonts w:ascii="Calibri" w:hAnsi="Calibri"/>
          <w:szCs w:val="22"/>
        </w:rPr>
      </w:pPr>
    </w:p>
    <w:p w14:paraId="23B50AC8" w14:textId="0F052F9C" w:rsidR="005951C1" w:rsidRPr="00BF39D2" w:rsidRDefault="005951C1" w:rsidP="005951C1">
      <w:pPr>
        <w:spacing w:line="260" w:lineRule="atLeast"/>
        <w:rPr>
          <w:rFonts w:ascii="Calibri" w:hAnsi="Calibri"/>
          <w:szCs w:val="22"/>
        </w:rPr>
      </w:pPr>
      <w:r w:rsidRPr="00BF39D2">
        <w:rPr>
          <w:rFonts w:ascii="Calibri" w:hAnsi="Calibri"/>
          <w:szCs w:val="22"/>
        </w:rPr>
        <w:t>La négociation de révision pourra tout autant être engagée à l’initiative de la Direction de l</w:t>
      </w:r>
      <w:r w:rsidR="00E64CFB">
        <w:rPr>
          <w:rFonts w:ascii="Calibri" w:hAnsi="Calibri"/>
          <w:szCs w:val="22"/>
        </w:rPr>
        <w:t>’entreprise</w:t>
      </w:r>
      <w:r w:rsidRPr="00BF39D2">
        <w:rPr>
          <w:rFonts w:ascii="Calibri" w:hAnsi="Calibri"/>
          <w:szCs w:val="22"/>
        </w:rPr>
        <w:t>. La convocation écrite à la négociation de révision sera adressée à l’ensemble des organisations syndicales de salariés représentatives dans l</w:t>
      </w:r>
      <w:r w:rsidR="00E64CFB">
        <w:rPr>
          <w:rFonts w:ascii="Calibri" w:hAnsi="Calibri"/>
          <w:szCs w:val="22"/>
        </w:rPr>
        <w:t>’entreprise,</w:t>
      </w:r>
      <w:r w:rsidRPr="00BF39D2">
        <w:rPr>
          <w:rFonts w:ascii="Calibri" w:hAnsi="Calibri"/>
          <w:szCs w:val="22"/>
        </w:rPr>
        <w:t xml:space="preserve"> que celles-ci soient ou non signataires ou adhérentes du présent accord.</w:t>
      </w:r>
    </w:p>
    <w:p w14:paraId="14D8DA45" w14:textId="77777777" w:rsidR="005951C1" w:rsidRPr="00BF39D2" w:rsidRDefault="005951C1" w:rsidP="005951C1">
      <w:pPr>
        <w:spacing w:line="260" w:lineRule="atLeast"/>
        <w:rPr>
          <w:rFonts w:ascii="Calibri" w:hAnsi="Calibri"/>
          <w:szCs w:val="22"/>
        </w:rPr>
      </w:pPr>
    </w:p>
    <w:p w14:paraId="5E3A48AE" w14:textId="77777777" w:rsidR="005951C1" w:rsidRPr="00BF39D2" w:rsidRDefault="005951C1" w:rsidP="005951C1">
      <w:pPr>
        <w:spacing w:line="260" w:lineRule="atLeast"/>
        <w:rPr>
          <w:rFonts w:ascii="Calibri" w:hAnsi="Calibri"/>
          <w:szCs w:val="22"/>
        </w:rPr>
      </w:pPr>
      <w:r w:rsidRPr="00BF39D2">
        <w:rPr>
          <w:rFonts w:ascii="Calibri" w:hAnsi="Calibri"/>
          <w:szCs w:val="22"/>
        </w:rPr>
        <w:t>Les dispositions de l’avenant portant révision se substitueront de plein droit à celles du présent accord qu’elles modifient, et seront opposables aux parties signataires et adhérentes du présent accord, ainsi qu’aux bénéficiaires de cet accord, soit à la date qui aura été expressément convenue dans l’avenant, soit, à défaut, à partir du jour qui suivra son dépôt légal.</w:t>
      </w:r>
    </w:p>
    <w:p w14:paraId="7D031D37" w14:textId="77777777" w:rsidR="005951C1" w:rsidRPr="00BF39D2" w:rsidRDefault="005951C1" w:rsidP="005951C1">
      <w:pPr>
        <w:spacing w:line="260" w:lineRule="atLeast"/>
        <w:rPr>
          <w:rFonts w:ascii="Calibri" w:hAnsi="Calibri"/>
          <w:szCs w:val="22"/>
        </w:rPr>
      </w:pPr>
    </w:p>
    <w:p w14:paraId="7B84B74B" w14:textId="77777777" w:rsidR="005951C1" w:rsidRPr="00BF39D2" w:rsidRDefault="005951C1" w:rsidP="005951C1">
      <w:pPr>
        <w:spacing w:line="260" w:lineRule="atLeast"/>
        <w:rPr>
          <w:rFonts w:ascii="Calibri" w:hAnsi="Calibri"/>
          <w:szCs w:val="22"/>
        </w:rPr>
      </w:pPr>
      <w:r w:rsidRPr="00BF39D2">
        <w:rPr>
          <w:rFonts w:ascii="Calibri" w:hAnsi="Calibri"/>
          <w:szCs w:val="22"/>
        </w:rPr>
        <w:t>Il est entendu que les dispositions du présent Accord demeureront en vigueur jusqu’à l’entrée en vigueur des nouvelles dispositions et seront maintenues dans l’hypothèse selon laquelle la négociation d’un nouveau texte n’aboutirait pas.</w:t>
      </w:r>
    </w:p>
    <w:p w14:paraId="1E980822" w14:textId="77777777" w:rsidR="005951C1" w:rsidRPr="0054179D" w:rsidRDefault="005951C1" w:rsidP="00DE5113">
      <w:pPr>
        <w:ind w:right="-2"/>
        <w:rPr>
          <w:rFonts w:asciiTheme="minorHAnsi" w:hAnsiTheme="minorHAnsi" w:cstheme="minorHAnsi"/>
          <w:szCs w:val="22"/>
        </w:rPr>
      </w:pPr>
    </w:p>
    <w:p w14:paraId="2B5046AE" w14:textId="27364BFD" w:rsidR="004D2D55" w:rsidRPr="005B3372" w:rsidRDefault="00323E49" w:rsidP="004D2D55">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8</w:t>
      </w:r>
      <w:r w:rsidR="004D2D55">
        <w:rPr>
          <w:rFonts w:asciiTheme="minorHAnsi" w:hAnsiTheme="minorHAnsi" w:cstheme="minorHAnsi"/>
          <w:b/>
          <w:sz w:val="24"/>
          <w:szCs w:val="24"/>
        </w:rPr>
        <w:t>.4 Dénonciation</w:t>
      </w:r>
    </w:p>
    <w:p w14:paraId="3557533F" w14:textId="77777777" w:rsidR="004D2D55" w:rsidRDefault="004D2D55" w:rsidP="004D2D55">
      <w:pPr>
        <w:spacing w:line="276" w:lineRule="auto"/>
        <w:rPr>
          <w:rStyle w:val="txt1"/>
          <w:rFonts w:asciiTheme="minorHAnsi" w:hAnsiTheme="minorHAnsi" w:cstheme="minorHAnsi"/>
          <w:sz w:val="22"/>
          <w:szCs w:val="22"/>
        </w:rPr>
      </w:pPr>
    </w:p>
    <w:p w14:paraId="18023011" w14:textId="6DF625CF" w:rsidR="004D2D55" w:rsidRPr="004D2D55" w:rsidRDefault="004D2D55" w:rsidP="004D2D55">
      <w:pPr>
        <w:spacing w:line="276" w:lineRule="auto"/>
        <w:rPr>
          <w:rStyle w:val="txt1"/>
          <w:rFonts w:asciiTheme="minorHAnsi" w:hAnsiTheme="minorHAnsi" w:cstheme="minorHAnsi"/>
          <w:sz w:val="22"/>
          <w:szCs w:val="22"/>
        </w:rPr>
      </w:pPr>
      <w:r w:rsidRPr="004D2D55">
        <w:rPr>
          <w:rStyle w:val="txt1"/>
          <w:rFonts w:asciiTheme="minorHAnsi" w:hAnsiTheme="minorHAnsi" w:cstheme="minorHAnsi"/>
          <w:sz w:val="22"/>
          <w:szCs w:val="22"/>
        </w:rPr>
        <w:t xml:space="preserve">Le présent accord pourra être dénoncé dans les conditions prévues à l’article L.2222-6 du Code du travail, à tout moment, par lettre recommandée avec accusé de réception adressée à chacun des signataires, </w:t>
      </w:r>
      <w:r w:rsidR="008E1BD6">
        <w:rPr>
          <w:rStyle w:val="txt1"/>
          <w:rFonts w:asciiTheme="minorHAnsi" w:hAnsiTheme="minorHAnsi" w:cstheme="minorHAnsi"/>
          <w:sz w:val="22"/>
          <w:szCs w:val="22"/>
        </w:rPr>
        <w:t>sous réserve de respecter un préavis de 6 mois</w:t>
      </w:r>
      <w:r w:rsidRPr="004D2D55">
        <w:rPr>
          <w:rStyle w:val="txt1"/>
          <w:rFonts w:asciiTheme="minorHAnsi" w:hAnsiTheme="minorHAnsi" w:cstheme="minorHAnsi"/>
          <w:sz w:val="22"/>
          <w:szCs w:val="22"/>
        </w:rPr>
        <w:t>.</w:t>
      </w:r>
    </w:p>
    <w:p w14:paraId="26FAB0DA" w14:textId="77777777" w:rsidR="004D2D55" w:rsidRPr="004D2D55" w:rsidRDefault="004D2D55" w:rsidP="004D2D55">
      <w:pPr>
        <w:spacing w:line="276" w:lineRule="auto"/>
        <w:rPr>
          <w:rStyle w:val="txt1"/>
          <w:rFonts w:asciiTheme="minorHAnsi" w:hAnsiTheme="minorHAnsi" w:cstheme="minorHAnsi"/>
          <w:sz w:val="22"/>
          <w:szCs w:val="22"/>
        </w:rPr>
      </w:pPr>
    </w:p>
    <w:p w14:paraId="7A5F6944" w14:textId="77777777" w:rsidR="004D2D55" w:rsidRPr="004D2D55" w:rsidRDefault="004D2D55" w:rsidP="004D2D55">
      <w:pPr>
        <w:spacing w:line="276" w:lineRule="auto"/>
        <w:rPr>
          <w:rStyle w:val="txt1"/>
          <w:rFonts w:asciiTheme="minorHAnsi" w:hAnsiTheme="minorHAnsi" w:cstheme="minorHAnsi"/>
          <w:sz w:val="22"/>
          <w:szCs w:val="22"/>
        </w:rPr>
      </w:pPr>
      <w:r w:rsidRPr="004D2D55">
        <w:rPr>
          <w:rStyle w:val="txt1"/>
          <w:rFonts w:asciiTheme="minorHAnsi" w:hAnsiTheme="minorHAnsi" w:cstheme="minorHAnsi"/>
          <w:sz w:val="22"/>
          <w:szCs w:val="22"/>
        </w:rPr>
        <w:t>Une déclaration de cette dénonciation devra être déposée auprès de l’Unité Territoriale de Maine et Loire, de la DIRECCTE d’Angers.</w:t>
      </w:r>
    </w:p>
    <w:p w14:paraId="3956603F" w14:textId="77777777" w:rsidR="004D2D55" w:rsidRPr="004D2D55" w:rsidRDefault="004D2D55" w:rsidP="004D2D55">
      <w:pPr>
        <w:spacing w:line="276" w:lineRule="auto"/>
        <w:rPr>
          <w:rStyle w:val="txt1"/>
          <w:rFonts w:asciiTheme="minorHAnsi" w:hAnsiTheme="minorHAnsi" w:cstheme="minorHAnsi"/>
          <w:sz w:val="22"/>
          <w:szCs w:val="22"/>
        </w:rPr>
      </w:pPr>
    </w:p>
    <w:p w14:paraId="41B7252E" w14:textId="77777777" w:rsidR="004D2D55" w:rsidRPr="004D2D55" w:rsidRDefault="004D2D55" w:rsidP="004D2D55">
      <w:pPr>
        <w:spacing w:line="276" w:lineRule="auto"/>
        <w:rPr>
          <w:rStyle w:val="txt1"/>
          <w:rFonts w:asciiTheme="minorHAnsi" w:hAnsiTheme="minorHAnsi" w:cstheme="minorHAnsi"/>
          <w:sz w:val="22"/>
          <w:szCs w:val="22"/>
        </w:rPr>
      </w:pPr>
      <w:r w:rsidRPr="004D2D55">
        <w:rPr>
          <w:rStyle w:val="txt1"/>
          <w:rFonts w:asciiTheme="minorHAnsi" w:hAnsiTheme="minorHAnsi" w:cstheme="minorHAnsi"/>
          <w:sz w:val="22"/>
          <w:szCs w:val="22"/>
        </w:rPr>
        <w:lastRenderedPageBreak/>
        <w:t>Le présent accord constitue un tout indivisible qui ne saurait être mis en œuvre de manière fractionnée ou faire l’objet d’une dénonciation partielle.</w:t>
      </w:r>
    </w:p>
    <w:p w14:paraId="7FC07C25" w14:textId="77777777" w:rsidR="0054179D" w:rsidRPr="0054179D" w:rsidRDefault="0054179D" w:rsidP="004D2D55">
      <w:pPr>
        <w:ind w:right="-2"/>
        <w:rPr>
          <w:rFonts w:asciiTheme="minorHAnsi" w:hAnsiTheme="minorHAnsi" w:cstheme="minorHAnsi"/>
          <w:szCs w:val="22"/>
        </w:rPr>
      </w:pPr>
    </w:p>
    <w:p w14:paraId="1667819E" w14:textId="3A3D07E9" w:rsidR="0054179D" w:rsidRPr="005B3372" w:rsidRDefault="00CB2375" w:rsidP="005B3372">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9</w:t>
      </w:r>
      <w:r w:rsidR="005B3372">
        <w:rPr>
          <w:rFonts w:asciiTheme="minorHAnsi" w:hAnsiTheme="minorHAnsi" w:cstheme="minorHAnsi"/>
          <w:b/>
          <w:sz w:val="24"/>
          <w:szCs w:val="24"/>
        </w:rPr>
        <w:t>.</w:t>
      </w:r>
      <w:r w:rsidR="004D2D55">
        <w:rPr>
          <w:rFonts w:asciiTheme="minorHAnsi" w:hAnsiTheme="minorHAnsi" w:cstheme="minorHAnsi"/>
          <w:b/>
          <w:sz w:val="24"/>
          <w:szCs w:val="24"/>
        </w:rPr>
        <w:t>5</w:t>
      </w:r>
      <w:r w:rsidR="0054179D" w:rsidRPr="005B3372">
        <w:rPr>
          <w:rFonts w:asciiTheme="minorHAnsi" w:hAnsiTheme="minorHAnsi" w:cstheme="minorHAnsi"/>
          <w:b/>
          <w:sz w:val="24"/>
          <w:szCs w:val="24"/>
        </w:rPr>
        <w:t xml:space="preserve"> Formalités de dépôt et publicité</w:t>
      </w:r>
    </w:p>
    <w:p w14:paraId="1BE44CB6" w14:textId="77777777" w:rsidR="0054179D" w:rsidRDefault="0054179D" w:rsidP="00DE5113">
      <w:pPr>
        <w:ind w:right="-2"/>
        <w:rPr>
          <w:rFonts w:asciiTheme="minorHAnsi" w:hAnsiTheme="minorHAnsi" w:cstheme="minorHAnsi"/>
          <w:szCs w:val="22"/>
          <w:u w:val="single"/>
        </w:rPr>
      </w:pPr>
    </w:p>
    <w:p w14:paraId="66197EEA" w14:textId="229C3B01" w:rsidR="00492DF4" w:rsidRPr="004D7706" w:rsidRDefault="00492DF4" w:rsidP="00492DF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Calibri"/>
          <w:bCs/>
          <w:szCs w:val="22"/>
        </w:rPr>
      </w:pPr>
      <w:r w:rsidRPr="003F443A">
        <w:rPr>
          <w:rFonts w:asciiTheme="minorHAnsi" w:eastAsia="MS Mincho" w:hAnsiTheme="minorHAnsi" w:cs="Calibri"/>
          <w:bCs/>
          <w:szCs w:val="22"/>
        </w:rPr>
        <w:t xml:space="preserve">Le présent accord a été mis à la signature sur la période du </w:t>
      </w:r>
      <w:r>
        <w:rPr>
          <w:rFonts w:asciiTheme="minorHAnsi" w:eastAsia="MS Mincho" w:hAnsiTheme="minorHAnsi" w:cs="Calibri"/>
          <w:bCs/>
          <w:szCs w:val="22"/>
        </w:rPr>
        <w:t>12 mars 2021 au 19 mars 2021 inclus</w:t>
      </w:r>
      <w:r w:rsidRPr="003F443A">
        <w:rPr>
          <w:rFonts w:asciiTheme="minorHAnsi" w:eastAsia="MS Mincho" w:hAnsiTheme="minorHAnsi" w:cs="Calibri"/>
          <w:bCs/>
          <w:szCs w:val="22"/>
        </w:rPr>
        <w:t>.</w:t>
      </w:r>
    </w:p>
    <w:p w14:paraId="124D681A" w14:textId="77777777" w:rsidR="00205787" w:rsidRPr="004D7706" w:rsidRDefault="00205787" w:rsidP="0020578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Calibri"/>
          <w:bCs/>
          <w:szCs w:val="22"/>
        </w:rPr>
      </w:pPr>
    </w:p>
    <w:p w14:paraId="5C4E1150" w14:textId="77777777" w:rsidR="000C6465" w:rsidRPr="004D7706" w:rsidRDefault="00205787" w:rsidP="000C6465">
      <w:pPr>
        <w:widowControl w:val="0"/>
        <w:suppressAutoHyphens/>
        <w:spacing w:line="276" w:lineRule="auto"/>
        <w:ind w:right="141"/>
        <w:rPr>
          <w:rFonts w:asciiTheme="minorHAnsi" w:eastAsia="Arial" w:hAnsiTheme="minorHAnsi" w:cs="Arial"/>
          <w:szCs w:val="22"/>
          <w:lang w:bidi="fr-FR"/>
        </w:rPr>
      </w:pPr>
      <w:r w:rsidRPr="004D7706">
        <w:rPr>
          <w:rFonts w:asciiTheme="minorHAnsi" w:eastAsia="MS Mincho" w:hAnsiTheme="minorHAnsi" w:cs="Calibri"/>
          <w:bCs/>
          <w:szCs w:val="22"/>
        </w:rPr>
        <w:t xml:space="preserve">Un exemplaire original est remis à </w:t>
      </w:r>
      <w:r w:rsidR="000C6465" w:rsidRPr="004D7706">
        <w:rPr>
          <w:rFonts w:asciiTheme="minorHAnsi" w:eastAsia="Arial" w:hAnsiTheme="minorHAnsi" w:cs="Arial"/>
          <w:szCs w:val="22"/>
          <w:lang w:bidi="fr-FR"/>
        </w:rPr>
        <w:t>chaque délégué syndical de l’ensemble des organisations syndicales représentatives dans l’entreprise.</w:t>
      </w:r>
    </w:p>
    <w:p w14:paraId="06F685A3" w14:textId="6540D481" w:rsidR="00205787" w:rsidRPr="004D7706" w:rsidRDefault="00205787" w:rsidP="00DE5113">
      <w:pPr>
        <w:ind w:right="-2"/>
        <w:rPr>
          <w:rFonts w:asciiTheme="minorHAnsi" w:eastAsia="Arial" w:hAnsiTheme="minorHAnsi" w:cs="Arial"/>
          <w:szCs w:val="22"/>
          <w:lang w:bidi="fr-FR"/>
        </w:rPr>
      </w:pPr>
    </w:p>
    <w:p w14:paraId="314F989C" w14:textId="359612EE" w:rsidR="000C6465" w:rsidRPr="004D7706" w:rsidRDefault="000C6465" w:rsidP="000C6465">
      <w:pPr>
        <w:widowControl w:val="0"/>
        <w:suppressAutoHyphens/>
        <w:spacing w:line="276" w:lineRule="auto"/>
        <w:ind w:right="141"/>
        <w:rPr>
          <w:rFonts w:asciiTheme="minorHAnsi" w:eastAsia="Arial" w:hAnsiTheme="minorHAnsi" w:cs="Arial"/>
          <w:szCs w:val="22"/>
          <w:lang w:bidi="fr-FR"/>
        </w:rPr>
      </w:pPr>
      <w:r w:rsidRPr="004D7706">
        <w:rPr>
          <w:rFonts w:asciiTheme="minorHAnsi" w:eastAsia="Arial" w:hAnsiTheme="minorHAnsi" w:cs="Arial"/>
          <w:szCs w:val="22"/>
          <w:lang w:bidi="fr-FR"/>
        </w:rPr>
        <w:t>Le présent accord sera porté à la connaissance du personnel par sa mise en ligne sur l’intranet de l’entreprise.</w:t>
      </w:r>
    </w:p>
    <w:p w14:paraId="550D977D" w14:textId="77777777" w:rsidR="000C6465" w:rsidRPr="004D7706" w:rsidRDefault="000C6465" w:rsidP="00DE5113">
      <w:pPr>
        <w:ind w:right="-2"/>
        <w:rPr>
          <w:rFonts w:asciiTheme="minorHAnsi" w:hAnsiTheme="minorHAnsi" w:cstheme="minorHAnsi"/>
          <w:szCs w:val="22"/>
          <w:u w:val="single"/>
        </w:rPr>
      </w:pPr>
    </w:p>
    <w:p w14:paraId="7BDE7A1E" w14:textId="77777777" w:rsidR="000C6465" w:rsidRPr="000C6465" w:rsidRDefault="000C6465" w:rsidP="000C646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0C6465">
        <w:rPr>
          <w:rFonts w:ascii="Calibri" w:eastAsia="MS Mincho" w:hAnsi="Calibri" w:cs="Calibri"/>
          <w:bCs/>
          <w:szCs w:val="22"/>
        </w:rPr>
        <w:t>Le présent accord donnera lieu à dépôt dans les conditions prévues aux articles L. 2231-6 et D. 2231- 2 et suivants du code du travail. Il sera déposé :</w:t>
      </w:r>
    </w:p>
    <w:p w14:paraId="11F43989" w14:textId="1133B662" w:rsidR="000C6465" w:rsidRPr="000C6465" w:rsidRDefault="000C6465" w:rsidP="0008411E">
      <w:pPr>
        <w:pStyle w:val="Paragraphedeliste"/>
        <w:numPr>
          <w:ilvl w:val="0"/>
          <w:numId w:val="2"/>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0C6465">
        <w:rPr>
          <w:rFonts w:ascii="Calibri" w:eastAsia="MS Mincho" w:hAnsi="Calibri" w:cs="Calibri"/>
          <w:bCs/>
          <w:szCs w:val="22"/>
        </w:rPr>
        <w:t xml:space="preserve">Sur la plateforme de </w:t>
      </w:r>
      <w:proofErr w:type="spellStart"/>
      <w:r w:rsidRPr="000C6465">
        <w:rPr>
          <w:rFonts w:ascii="Calibri" w:eastAsia="MS Mincho" w:hAnsi="Calibri" w:cs="Calibri"/>
          <w:bCs/>
          <w:szCs w:val="22"/>
        </w:rPr>
        <w:t>téléprocédure</w:t>
      </w:r>
      <w:proofErr w:type="spellEnd"/>
      <w:r w:rsidRPr="000C6465">
        <w:rPr>
          <w:rFonts w:ascii="Calibri" w:eastAsia="MS Mincho" w:hAnsi="Calibri" w:cs="Calibri"/>
          <w:bCs/>
          <w:szCs w:val="22"/>
        </w:rPr>
        <w:t xml:space="preserve"> dénommée « </w:t>
      </w:r>
      <w:proofErr w:type="spellStart"/>
      <w:r w:rsidRPr="000C6465">
        <w:rPr>
          <w:rFonts w:ascii="Calibri" w:eastAsia="MS Mincho" w:hAnsi="Calibri" w:cs="Calibri"/>
          <w:bCs/>
          <w:szCs w:val="22"/>
        </w:rPr>
        <w:t>TéléAccords</w:t>
      </w:r>
      <w:proofErr w:type="spellEnd"/>
      <w:r w:rsidRPr="000C6465">
        <w:rPr>
          <w:rFonts w:ascii="Calibri" w:eastAsia="MS Mincho" w:hAnsi="Calibri" w:cs="Calibri"/>
          <w:bCs/>
          <w:szCs w:val="22"/>
        </w:rPr>
        <w:t xml:space="preserve"> » accompagné des pièces prévues aux articles D. 2231-6 et D. 2231-7 du code du travail</w:t>
      </w:r>
      <w:r>
        <w:rPr>
          <w:rFonts w:ascii="Calibri" w:eastAsia="MS Mincho" w:hAnsi="Calibri" w:cs="Calibri"/>
          <w:bCs/>
          <w:szCs w:val="22"/>
        </w:rPr>
        <w:t xml:space="preserve"> </w:t>
      </w:r>
      <w:r w:rsidRPr="00564B76">
        <w:rPr>
          <w:rFonts w:asciiTheme="minorHAnsi" w:hAnsiTheme="minorHAnsi" w:cstheme="minorHAnsi"/>
        </w:rPr>
        <w:t>(</w:t>
      </w:r>
      <w:hyperlink r:id="rId9" w:history="1">
        <w:r w:rsidRPr="00564B76">
          <w:rPr>
            <w:rStyle w:val="Lienhypertexte"/>
            <w:rFonts w:asciiTheme="minorHAnsi" w:hAnsiTheme="minorHAnsi" w:cstheme="minorHAnsi"/>
          </w:rPr>
          <w:t>www.teleaccords.travail-emploi.gouv.fr/PortailTeleprocedures/</w:t>
        </w:r>
      </w:hyperlink>
      <w:r w:rsidRPr="00564B76">
        <w:rPr>
          <w:rFonts w:asciiTheme="minorHAnsi" w:hAnsiTheme="minorHAnsi" w:cstheme="minorHAnsi"/>
        </w:rPr>
        <w:t>).</w:t>
      </w:r>
      <w:r w:rsidRPr="000C6465">
        <w:rPr>
          <w:rFonts w:ascii="Calibri" w:eastAsia="MS Mincho" w:hAnsi="Calibri" w:cs="Calibri"/>
          <w:bCs/>
          <w:szCs w:val="22"/>
        </w:rPr>
        <w:t>;</w:t>
      </w:r>
    </w:p>
    <w:p w14:paraId="554175B8" w14:textId="7B02F43B" w:rsidR="000C6465" w:rsidRDefault="000C6465" w:rsidP="0008411E">
      <w:pPr>
        <w:pStyle w:val="Paragraphedeliste"/>
        <w:numPr>
          <w:ilvl w:val="0"/>
          <w:numId w:val="2"/>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0C6465">
        <w:rPr>
          <w:rFonts w:ascii="Calibri" w:eastAsia="MS Mincho" w:hAnsi="Calibri" w:cs="Calibri"/>
          <w:bCs/>
          <w:szCs w:val="22"/>
        </w:rPr>
        <w:t xml:space="preserve">Et en un exemplaire auprès du </w:t>
      </w:r>
      <w:r>
        <w:rPr>
          <w:rFonts w:ascii="Calibri" w:eastAsia="MS Mincho" w:hAnsi="Calibri" w:cs="Calibri"/>
          <w:bCs/>
          <w:szCs w:val="22"/>
        </w:rPr>
        <w:t xml:space="preserve">secrétariat </w:t>
      </w:r>
      <w:r w:rsidRPr="000C6465">
        <w:rPr>
          <w:rFonts w:ascii="Calibri" w:eastAsia="MS Mincho" w:hAnsi="Calibri" w:cs="Calibri"/>
          <w:bCs/>
          <w:szCs w:val="22"/>
        </w:rPr>
        <w:t xml:space="preserve">greffe du conseil de prud'hommes </w:t>
      </w:r>
      <w:r>
        <w:rPr>
          <w:rFonts w:ascii="Calibri" w:eastAsia="MS Mincho" w:hAnsi="Calibri" w:cs="Calibri"/>
          <w:bCs/>
          <w:szCs w:val="22"/>
        </w:rPr>
        <w:t>du lieu de sa conclusion</w:t>
      </w:r>
      <w:r w:rsidRPr="000C6465">
        <w:rPr>
          <w:rFonts w:ascii="Calibri" w:eastAsia="MS Mincho" w:hAnsi="Calibri" w:cs="Calibri"/>
          <w:bCs/>
          <w:szCs w:val="22"/>
        </w:rPr>
        <w:t>.</w:t>
      </w:r>
    </w:p>
    <w:p w14:paraId="692EA9E5" w14:textId="77777777" w:rsidR="00EE4A20" w:rsidRDefault="00EE4A20" w:rsidP="00EE4A2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7D6A385A" w14:textId="77777777" w:rsidR="000872AD" w:rsidRPr="00CA547D" w:rsidRDefault="000872AD" w:rsidP="000872A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CA547D">
        <w:rPr>
          <w:rFonts w:ascii="Calibri" w:eastAsia="MS Mincho" w:hAnsi="Calibri" w:cs="Calibri"/>
          <w:bCs/>
          <w:szCs w:val="22"/>
        </w:rPr>
        <w:t xml:space="preserve">Les Parties rappellent que, dans un acte distinct du présent accord, elles pourront convenir qu’une partie du présent accord ne fera pas l’objet de la publication prévue à l’article L 2231-5-1 du Code du travail. En outre, l'employeur peut occulter les éléments portant atteinte aux intérêts stratégiques de l'entreprise. </w:t>
      </w:r>
    </w:p>
    <w:p w14:paraId="0D84B6C2" w14:textId="77777777" w:rsidR="000872AD" w:rsidRDefault="000872AD" w:rsidP="000872AD">
      <w:pPr>
        <w:pStyle w:val="Commentaire"/>
      </w:pPr>
    </w:p>
    <w:p w14:paraId="7A257D44" w14:textId="0CFE856C" w:rsidR="004D2D55" w:rsidRPr="00564B76" w:rsidRDefault="004D2D55" w:rsidP="004D2D55">
      <w:pPr>
        <w:pStyle w:val="Texte0"/>
        <w:ind w:left="0"/>
        <w:rPr>
          <w:rFonts w:asciiTheme="minorHAnsi" w:hAnsiTheme="minorHAnsi" w:cstheme="minorHAnsi"/>
          <w:color w:val="auto"/>
        </w:rPr>
      </w:pPr>
      <w:r>
        <w:rPr>
          <w:rFonts w:asciiTheme="minorHAnsi" w:hAnsiTheme="minorHAnsi" w:cstheme="minorHAnsi"/>
          <w:color w:val="auto"/>
        </w:rPr>
        <w:t xml:space="preserve">Fait à Angers, le </w:t>
      </w:r>
      <w:r w:rsidR="00492DF4">
        <w:rPr>
          <w:rFonts w:asciiTheme="minorHAnsi" w:hAnsiTheme="minorHAnsi" w:cstheme="minorHAnsi"/>
          <w:color w:val="auto"/>
        </w:rPr>
        <w:t>19 mars 2021</w:t>
      </w:r>
    </w:p>
    <w:p w14:paraId="0B43A526" w14:textId="77777777" w:rsidR="004D2D55" w:rsidRDefault="004D2D55" w:rsidP="004D2D5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3D2357A1" w14:textId="305EA6C5" w:rsidR="004D2D55" w:rsidRDefault="004D2D55" w:rsidP="004D2D5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74830043" w14:textId="77777777" w:rsidR="002C0EBA" w:rsidRDefault="002C0EBA" w:rsidP="004D2D5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0FE59781" w14:textId="77777777" w:rsidR="004D2D55" w:rsidRDefault="004D2D55" w:rsidP="004D2D55">
      <w:pPr>
        <w:spacing w:line="276" w:lineRule="auto"/>
        <w:rPr>
          <w:rFonts w:asciiTheme="minorHAnsi" w:hAnsiTheme="minorHAnsi" w:cstheme="minorHAnsi"/>
          <w:b/>
          <w:szCs w:val="22"/>
        </w:rPr>
      </w:pPr>
      <w:r w:rsidRPr="00DD3938">
        <w:rPr>
          <w:rFonts w:asciiTheme="minorHAnsi" w:hAnsiTheme="minorHAnsi" w:cstheme="minorHAnsi"/>
          <w:b/>
          <w:szCs w:val="22"/>
        </w:rPr>
        <w:t xml:space="preserve">Pour l’ICO : </w:t>
      </w:r>
    </w:p>
    <w:p w14:paraId="75F1E56F" w14:textId="77777777" w:rsidR="004D2D55" w:rsidRPr="00DD3938" w:rsidRDefault="004D2D55" w:rsidP="004D2D55">
      <w:pPr>
        <w:spacing w:line="276" w:lineRule="auto"/>
        <w:rPr>
          <w:rFonts w:asciiTheme="minorHAnsi" w:hAnsiTheme="minorHAnsi" w:cstheme="minorHAnsi"/>
          <w:b/>
          <w:szCs w:val="22"/>
        </w:rPr>
      </w:pPr>
    </w:p>
    <w:p w14:paraId="5BFBCEA8" w14:textId="77777777" w:rsidR="004D2D55" w:rsidRPr="00DF430E" w:rsidRDefault="004D2D55" w:rsidP="004D2D55">
      <w:pPr>
        <w:spacing w:line="276" w:lineRule="auto"/>
        <w:rPr>
          <w:rFonts w:asciiTheme="minorHAnsi" w:hAnsiTheme="minorHAnsi" w:cstheme="minorHAnsi"/>
          <w:szCs w:val="22"/>
        </w:rPr>
      </w:pPr>
      <w:r>
        <w:rPr>
          <w:rFonts w:asciiTheme="minorHAnsi" w:hAnsiTheme="minorHAnsi" w:cstheme="minorHAnsi"/>
          <w:szCs w:val="22"/>
        </w:rPr>
        <w:t>Monsieur Mario CAMPONE</w:t>
      </w:r>
      <w:r w:rsidRPr="00DF430E">
        <w:rPr>
          <w:rFonts w:asciiTheme="minorHAnsi" w:hAnsiTheme="minorHAnsi" w:cstheme="minorHAnsi"/>
          <w:szCs w:val="22"/>
        </w:rPr>
        <w:t>, Directeur</w:t>
      </w:r>
      <w:r>
        <w:rPr>
          <w:rFonts w:asciiTheme="minorHAnsi" w:hAnsiTheme="minorHAnsi" w:cstheme="minorHAnsi"/>
          <w:szCs w:val="22"/>
        </w:rPr>
        <w:t xml:space="preserve"> Général</w:t>
      </w:r>
    </w:p>
    <w:p w14:paraId="6633DC45" w14:textId="0481A7B6" w:rsidR="004D2D55" w:rsidRDefault="004D2D55" w:rsidP="004D2D55">
      <w:pPr>
        <w:rPr>
          <w:rFonts w:asciiTheme="minorHAnsi" w:hAnsiTheme="minorHAnsi" w:cstheme="minorHAnsi"/>
          <w:b/>
          <w:bCs/>
          <w:szCs w:val="22"/>
          <w:highlight w:val="lightGray"/>
        </w:rPr>
      </w:pPr>
    </w:p>
    <w:p w14:paraId="7D0BADBB" w14:textId="1B192DE5" w:rsidR="002C0EBA" w:rsidRDefault="002C0EBA" w:rsidP="004D2D55">
      <w:pPr>
        <w:rPr>
          <w:rFonts w:asciiTheme="minorHAnsi" w:hAnsiTheme="minorHAnsi" w:cstheme="minorHAnsi"/>
          <w:b/>
          <w:bCs/>
          <w:szCs w:val="22"/>
          <w:highlight w:val="lightGray"/>
        </w:rPr>
      </w:pPr>
    </w:p>
    <w:p w14:paraId="3002677C" w14:textId="2728621F" w:rsidR="002C0EBA" w:rsidRDefault="002C0EBA" w:rsidP="004D2D55">
      <w:pPr>
        <w:rPr>
          <w:rFonts w:asciiTheme="minorHAnsi" w:hAnsiTheme="minorHAnsi" w:cstheme="minorHAnsi"/>
          <w:b/>
          <w:bCs/>
          <w:szCs w:val="22"/>
          <w:highlight w:val="lightGray"/>
        </w:rPr>
      </w:pPr>
    </w:p>
    <w:p w14:paraId="5348F549" w14:textId="77777777" w:rsidR="002C0EBA" w:rsidRDefault="002C0EBA" w:rsidP="004D2D55">
      <w:pPr>
        <w:rPr>
          <w:rFonts w:asciiTheme="minorHAnsi" w:hAnsiTheme="minorHAnsi" w:cstheme="minorHAnsi"/>
          <w:b/>
          <w:bCs/>
          <w:szCs w:val="22"/>
          <w:highlight w:val="lightGray"/>
        </w:rPr>
      </w:pPr>
    </w:p>
    <w:p w14:paraId="6E9629B7" w14:textId="1F4943EE" w:rsidR="004D2D55" w:rsidRDefault="004D2D55" w:rsidP="004D2D55">
      <w:pPr>
        <w:rPr>
          <w:rFonts w:asciiTheme="minorHAnsi" w:hAnsiTheme="minorHAnsi" w:cstheme="minorHAnsi"/>
          <w:b/>
          <w:bCs/>
          <w:szCs w:val="22"/>
          <w:highlight w:val="lightGray"/>
        </w:rPr>
      </w:pPr>
    </w:p>
    <w:p w14:paraId="58BFBCBA" w14:textId="77777777" w:rsidR="00A53F2E" w:rsidRDefault="00A53F2E" w:rsidP="004D2D55">
      <w:pPr>
        <w:rPr>
          <w:rFonts w:asciiTheme="minorHAnsi" w:hAnsiTheme="minorHAnsi" w:cstheme="minorHAnsi"/>
          <w:b/>
          <w:bCs/>
          <w:szCs w:val="22"/>
          <w:highlight w:val="lightGray"/>
        </w:rPr>
      </w:pPr>
    </w:p>
    <w:p w14:paraId="6604E413" w14:textId="2C95590C" w:rsidR="00492DF4" w:rsidRDefault="00492DF4" w:rsidP="004D2D55">
      <w:pPr>
        <w:rPr>
          <w:rFonts w:asciiTheme="minorHAnsi" w:hAnsiTheme="minorHAnsi" w:cstheme="minorHAnsi"/>
          <w:b/>
          <w:bCs/>
          <w:szCs w:val="22"/>
          <w:highlight w:val="lightGray"/>
        </w:rPr>
      </w:pPr>
    </w:p>
    <w:p w14:paraId="7885DB6D" w14:textId="77777777" w:rsidR="00492DF4" w:rsidRDefault="00492DF4" w:rsidP="004D2D55">
      <w:pPr>
        <w:rPr>
          <w:rFonts w:asciiTheme="minorHAnsi" w:hAnsiTheme="minorHAnsi" w:cstheme="minorHAnsi"/>
          <w:b/>
          <w:bCs/>
          <w:szCs w:val="22"/>
          <w:highlight w:val="lightGray"/>
        </w:rPr>
      </w:pPr>
    </w:p>
    <w:p w14:paraId="11CB4BD7" w14:textId="77777777" w:rsidR="004D2D55" w:rsidRPr="0054179D" w:rsidRDefault="004D2D55" w:rsidP="004D2D55">
      <w:pPr>
        <w:rPr>
          <w:rFonts w:asciiTheme="minorHAnsi" w:hAnsiTheme="minorHAnsi" w:cstheme="minorHAnsi"/>
          <w:b/>
          <w:bCs/>
          <w:szCs w:val="22"/>
          <w:highlight w:val="lightGray"/>
        </w:rPr>
      </w:pPr>
    </w:p>
    <w:p w14:paraId="3F294269" w14:textId="77777777" w:rsidR="004D2D55" w:rsidRPr="00DD3938" w:rsidRDefault="004D2D55" w:rsidP="004D2D55">
      <w:pPr>
        <w:rPr>
          <w:rFonts w:asciiTheme="minorHAnsi" w:hAnsiTheme="minorHAnsi" w:cstheme="minorHAnsi"/>
          <w:b/>
          <w:szCs w:val="22"/>
        </w:rPr>
      </w:pPr>
      <w:r w:rsidRPr="00DD3938">
        <w:rPr>
          <w:rFonts w:asciiTheme="minorHAnsi" w:hAnsiTheme="minorHAnsi" w:cstheme="minorHAnsi"/>
          <w:b/>
          <w:szCs w:val="22"/>
        </w:rPr>
        <w:lastRenderedPageBreak/>
        <w:t>Pour les organisations syndicales :</w:t>
      </w:r>
    </w:p>
    <w:p w14:paraId="2CE57EAD" w14:textId="77777777" w:rsidR="004D2D55" w:rsidRDefault="004D2D55" w:rsidP="004D2D55">
      <w:pPr>
        <w:ind w:right="-2"/>
        <w:contextualSpacing/>
        <w:rPr>
          <w:rFonts w:asciiTheme="minorHAnsi" w:hAnsiTheme="minorHAnsi" w:cstheme="minorHAnsi"/>
          <w:szCs w:val="22"/>
        </w:rPr>
      </w:pPr>
    </w:p>
    <w:p w14:paraId="5D40E87D" w14:textId="77777777" w:rsidR="00396777" w:rsidRDefault="00396777" w:rsidP="00396777">
      <w:pPr>
        <w:ind w:right="-2"/>
        <w:contextualSpacing/>
        <w:rPr>
          <w:rFonts w:asciiTheme="minorHAnsi" w:hAnsiTheme="minorHAnsi" w:cstheme="minorHAnsi"/>
          <w:szCs w:val="22"/>
        </w:rPr>
      </w:pPr>
      <w:r>
        <w:rPr>
          <w:rFonts w:asciiTheme="minorHAnsi" w:hAnsiTheme="minorHAnsi" w:cstheme="minorHAnsi"/>
          <w:szCs w:val="22"/>
        </w:rPr>
        <w:t>O</w:t>
      </w:r>
      <w:r w:rsidRPr="00DD3938">
        <w:rPr>
          <w:rFonts w:asciiTheme="minorHAnsi" w:hAnsiTheme="minorHAnsi" w:cstheme="minorHAnsi"/>
          <w:szCs w:val="22"/>
        </w:rPr>
        <w:t xml:space="preserve">rganisation syndicale </w:t>
      </w:r>
      <w:r w:rsidRPr="00DD3938">
        <w:rPr>
          <w:rFonts w:asciiTheme="minorHAnsi" w:hAnsiTheme="minorHAnsi" w:cstheme="minorHAnsi"/>
          <w:b/>
          <w:szCs w:val="22"/>
        </w:rPr>
        <w:t>CGT-FO</w:t>
      </w:r>
      <w:r w:rsidRPr="00DD3938">
        <w:rPr>
          <w:rFonts w:asciiTheme="minorHAnsi" w:hAnsiTheme="minorHAnsi" w:cstheme="minorHAnsi"/>
          <w:szCs w:val="22"/>
        </w:rPr>
        <w:t xml:space="preserve"> </w:t>
      </w:r>
    </w:p>
    <w:p w14:paraId="1E23E57E" w14:textId="72E0DF6D" w:rsidR="00396777" w:rsidRPr="00DD3938" w:rsidRDefault="00396777" w:rsidP="00396777">
      <w:pPr>
        <w:ind w:right="-2"/>
        <w:contextualSpacing/>
        <w:rPr>
          <w:rFonts w:asciiTheme="minorHAnsi" w:hAnsiTheme="minorHAnsi" w:cstheme="minorHAnsi"/>
          <w:szCs w:val="22"/>
        </w:rPr>
      </w:pPr>
      <w:r w:rsidRPr="00DD3938">
        <w:rPr>
          <w:rFonts w:asciiTheme="minorHAnsi" w:hAnsiTheme="minorHAnsi" w:cstheme="minorHAnsi"/>
          <w:szCs w:val="22"/>
        </w:rPr>
        <w:t>Monsieu</w:t>
      </w:r>
      <w:r>
        <w:rPr>
          <w:rFonts w:asciiTheme="minorHAnsi" w:hAnsiTheme="minorHAnsi" w:cstheme="minorHAnsi"/>
          <w:szCs w:val="22"/>
        </w:rPr>
        <w:t xml:space="preserve">r </w:t>
      </w:r>
      <w:r w:rsidR="008E1BD6">
        <w:rPr>
          <w:rFonts w:asciiTheme="minorHAnsi" w:hAnsiTheme="minorHAnsi" w:cstheme="minorHAnsi"/>
          <w:szCs w:val="22"/>
        </w:rPr>
        <w:t>David DI PERI</w:t>
      </w:r>
    </w:p>
    <w:p w14:paraId="6227E3B2" w14:textId="77777777" w:rsidR="00396777" w:rsidRDefault="00396777" w:rsidP="00396777">
      <w:pPr>
        <w:pStyle w:val="Paragraphedeliste"/>
        <w:ind w:left="0" w:right="-2"/>
        <w:contextualSpacing/>
        <w:rPr>
          <w:rFonts w:asciiTheme="minorHAnsi" w:hAnsiTheme="minorHAnsi" w:cstheme="minorHAnsi"/>
          <w:szCs w:val="22"/>
        </w:rPr>
      </w:pPr>
    </w:p>
    <w:p w14:paraId="2F570419" w14:textId="77777777" w:rsidR="00396777" w:rsidRDefault="00396777" w:rsidP="00396777">
      <w:pPr>
        <w:pStyle w:val="Paragraphedeliste"/>
        <w:ind w:left="0" w:right="-2"/>
        <w:contextualSpacing/>
        <w:rPr>
          <w:rFonts w:asciiTheme="minorHAnsi" w:hAnsiTheme="minorHAnsi" w:cstheme="minorHAnsi"/>
          <w:szCs w:val="22"/>
        </w:rPr>
      </w:pPr>
    </w:p>
    <w:p w14:paraId="38450428" w14:textId="6B903852" w:rsidR="00396777" w:rsidRDefault="00396777" w:rsidP="00396777">
      <w:pPr>
        <w:pStyle w:val="Paragraphedeliste"/>
        <w:ind w:left="0" w:right="-2"/>
        <w:contextualSpacing/>
        <w:rPr>
          <w:rFonts w:asciiTheme="minorHAnsi" w:hAnsiTheme="minorHAnsi" w:cstheme="minorHAnsi"/>
          <w:szCs w:val="22"/>
        </w:rPr>
      </w:pPr>
    </w:p>
    <w:p w14:paraId="16CD975B" w14:textId="77777777" w:rsidR="00B15CB5" w:rsidRDefault="00B15CB5" w:rsidP="00396777">
      <w:pPr>
        <w:pStyle w:val="Paragraphedeliste"/>
        <w:ind w:left="0" w:right="-2"/>
        <w:contextualSpacing/>
        <w:rPr>
          <w:rFonts w:asciiTheme="minorHAnsi" w:hAnsiTheme="minorHAnsi" w:cstheme="minorHAnsi"/>
          <w:szCs w:val="22"/>
        </w:rPr>
      </w:pPr>
    </w:p>
    <w:p w14:paraId="55C6785C" w14:textId="77777777" w:rsidR="002C0EBA" w:rsidRPr="00DF430E" w:rsidRDefault="002C0EBA" w:rsidP="00396777">
      <w:pPr>
        <w:pStyle w:val="Paragraphedeliste"/>
        <w:ind w:left="0" w:right="-2"/>
        <w:contextualSpacing/>
        <w:rPr>
          <w:rFonts w:asciiTheme="minorHAnsi" w:hAnsiTheme="minorHAnsi" w:cstheme="minorHAnsi"/>
          <w:szCs w:val="22"/>
        </w:rPr>
      </w:pPr>
    </w:p>
    <w:p w14:paraId="4ABD3A89" w14:textId="77777777" w:rsidR="00396777" w:rsidRDefault="00396777" w:rsidP="00396777">
      <w:pPr>
        <w:ind w:right="-2"/>
        <w:contextualSpacing/>
        <w:rPr>
          <w:rFonts w:asciiTheme="minorHAnsi" w:hAnsiTheme="minorHAnsi" w:cstheme="minorHAnsi"/>
          <w:szCs w:val="22"/>
        </w:rPr>
      </w:pPr>
      <w:r>
        <w:rPr>
          <w:rFonts w:asciiTheme="minorHAnsi" w:hAnsiTheme="minorHAnsi" w:cstheme="minorHAnsi"/>
          <w:szCs w:val="22"/>
        </w:rPr>
        <w:t>O</w:t>
      </w:r>
      <w:r w:rsidRPr="00DD3938">
        <w:rPr>
          <w:rFonts w:asciiTheme="minorHAnsi" w:hAnsiTheme="minorHAnsi" w:cstheme="minorHAnsi"/>
          <w:szCs w:val="22"/>
        </w:rPr>
        <w:t xml:space="preserve">rganisation syndicale </w:t>
      </w:r>
      <w:r w:rsidRPr="00DD3938">
        <w:rPr>
          <w:rFonts w:asciiTheme="minorHAnsi" w:hAnsiTheme="minorHAnsi" w:cstheme="minorHAnsi"/>
          <w:b/>
          <w:szCs w:val="22"/>
        </w:rPr>
        <w:t>Sud Santé-Sociaux</w:t>
      </w:r>
      <w:r w:rsidRPr="00DD3938">
        <w:rPr>
          <w:rFonts w:asciiTheme="minorHAnsi" w:hAnsiTheme="minorHAnsi" w:cstheme="minorHAnsi"/>
          <w:szCs w:val="22"/>
        </w:rPr>
        <w:t xml:space="preserve"> </w:t>
      </w:r>
    </w:p>
    <w:p w14:paraId="587B88F6" w14:textId="77777777" w:rsidR="00396777" w:rsidRPr="00DD3938" w:rsidRDefault="00396777" w:rsidP="00396777">
      <w:pPr>
        <w:ind w:right="-2"/>
        <w:contextualSpacing/>
        <w:rPr>
          <w:rFonts w:asciiTheme="minorHAnsi" w:hAnsiTheme="minorHAnsi" w:cstheme="minorHAnsi"/>
          <w:szCs w:val="22"/>
        </w:rPr>
      </w:pPr>
      <w:r>
        <w:rPr>
          <w:rFonts w:asciiTheme="minorHAnsi" w:hAnsiTheme="minorHAnsi" w:cstheme="minorHAnsi"/>
          <w:szCs w:val="22"/>
        </w:rPr>
        <w:t>Madame Isabelle FOUILLET</w:t>
      </w:r>
      <w:r w:rsidRPr="00DD3938">
        <w:rPr>
          <w:rFonts w:asciiTheme="minorHAnsi" w:hAnsiTheme="minorHAnsi" w:cstheme="minorHAnsi"/>
          <w:szCs w:val="22"/>
        </w:rPr>
        <w:t xml:space="preserve"> </w:t>
      </w:r>
    </w:p>
    <w:p w14:paraId="1642347D" w14:textId="77777777" w:rsidR="00396777" w:rsidRDefault="00396777" w:rsidP="00396777">
      <w:pPr>
        <w:pStyle w:val="Paragraphedeliste"/>
        <w:ind w:left="0"/>
        <w:rPr>
          <w:rFonts w:asciiTheme="minorHAnsi" w:hAnsiTheme="minorHAnsi" w:cstheme="minorHAnsi"/>
          <w:szCs w:val="22"/>
        </w:rPr>
      </w:pPr>
    </w:p>
    <w:p w14:paraId="04E46133" w14:textId="23C5F8ED" w:rsidR="00396777" w:rsidRDefault="00396777" w:rsidP="00396777">
      <w:pPr>
        <w:pStyle w:val="Paragraphedeliste"/>
        <w:ind w:left="0"/>
        <w:rPr>
          <w:rFonts w:asciiTheme="minorHAnsi" w:hAnsiTheme="minorHAnsi" w:cstheme="minorHAnsi"/>
          <w:szCs w:val="22"/>
        </w:rPr>
      </w:pPr>
    </w:p>
    <w:p w14:paraId="7CEB53D7" w14:textId="77777777" w:rsidR="00B15CB5" w:rsidRDefault="00B15CB5" w:rsidP="00396777">
      <w:pPr>
        <w:pStyle w:val="Paragraphedeliste"/>
        <w:ind w:left="0"/>
        <w:rPr>
          <w:rFonts w:asciiTheme="minorHAnsi" w:hAnsiTheme="minorHAnsi" w:cstheme="minorHAnsi"/>
          <w:szCs w:val="22"/>
        </w:rPr>
      </w:pPr>
    </w:p>
    <w:p w14:paraId="5454C83D" w14:textId="77777777" w:rsidR="002C0EBA" w:rsidRDefault="002C0EBA" w:rsidP="00396777">
      <w:pPr>
        <w:pStyle w:val="Paragraphedeliste"/>
        <w:ind w:left="0"/>
        <w:rPr>
          <w:rFonts w:asciiTheme="minorHAnsi" w:hAnsiTheme="minorHAnsi" w:cstheme="minorHAnsi"/>
          <w:szCs w:val="22"/>
        </w:rPr>
      </w:pPr>
    </w:p>
    <w:p w14:paraId="4871A76F" w14:textId="77777777" w:rsidR="00396777" w:rsidRPr="009D7F5A" w:rsidRDefault="00396777" w:rsidP="00396777">
      <w:pPr>
        <w:pStyle w:val="Paragraphedeliste"/>
        <w:ind w:left="0"/>
        <w:rPr>
          <w:rFonts w:asciiTheme="minorHAnsi" w:hAnsiTheme="minorHAnsi" w:cstheme="minorHAnsi"/>
          <w:szCs w:val="22"/>
        </w:rPr>
      </w:pPr>
    </w:p>
    <w:p w14:paraId="21809994" w14:textId="61A2220C" w:rsidR="00DC79AB" w:rsidRPr="00176747" w:rsidRDefault="00DC79AB" w:rsidP="00DC79AB">
      <w:pPr>
        <w:ind w:right="-2"/>
        <w:contextualSpacing/>
        <w:rPr>
          <w:rFonts w:ascii="Calibri" w:hAnsi="Calibri" w:cs="Calibri"/>
          <w:szCs w:val="22"/>
        </w:rPr>
      </w:pPr>
      <w:r>
        <w:rPr>
          <w:rFonts w:ascii="Calibri" w:hAnsi="Calibri" w:cs="Calibri"/>
          <w:szCs w:val="22"/>
        </w:rPr>
        <w:t xml:space="preserve">Organisation syndicale </w:t>
      </w:r>
      <w:r w:rsidRPr="00176747">
        <w:rPr>
          <w:rFonts w:ascii="Calibri" w:hAnsi="Calibri" w:cs="Calibri"/>
          <w:b/>
          <w:szCs w:val="22"/>
        </w:rPr>
        <w:t xml:space="preserve">CFDT </w:t>
      </w:r>
    </w:p>
    <w:p w14:paraId="5D907A36" w14:textId="77777777" w:rsidR="00DC79AB" w:rsidRDefault="00DC79AB" w:rsidP="00DC79AB">
      <w:pPr>
        <w:ind w:right="-2"/>
        <w:contextualSpacing/>
        <w:rPr>
          <w:rFonts w:ascii="Calibri" w:hAnsi="Calibri" w:cs="Calibri"/>
          <w:szCs w:val="22"/>
        </w:rPr>
      </w:pPr>
      <w:r w:rsidRPr="00176747">
        <w:rPr>
          <w:rFonts w:ascii="Calibri" w:hAnsi="Calibri" w:cs="Calibri"/>
          <w:szCs w:val="22"/>
        </w:rPr>
        <w:t>Madame Corinne LANIO</w:t>
      </w:r>
    </w:p>
    <w:p w14:paraId="0AAD5358" w14:textId="77777777" w:rsidR="00DC79AB" w:rsidRDefault="00DC79AB" w:rsidP="00DC79AB">
      <w:pPr>
        <w:ind w:right="-2"/>
        <w:contextualSpacing/>
        <w:rPr>
          <w:rFonts w:ascii="Calibri" w:hAnsi="Calibri" w:cs="Calibri"/>
          <w:szCs w:val="22"/>
        </w:rPr>
      </w:pPr>
    </w:p>
    <w:p w14:paraId="0082BC7E" w14:textId="6154AC61" w:rsidR="00DC79AB" w:rsidRDefault="00DC79AB" w:rsidP="00DC79AB">
      <w:pPr>
        <w:pStyle w:val="Paragraphedeliste"/>
        <w:ind w:left="0"/>
        <w:rPr>
          <w:rFonts w:asciiTheme="minorHAnsi" w:hAnsiTheme="minorHAnsi" w:cstheme="minorHAnsi"/>
          <w:szCs w:val="22"/>
        </w:rPr>
      </w:pPr>
    </w:p>
    <w:p w14:paraId="086600E0" w14:textId="77777777" w:rsidR="00B15CB5" w:rsidRDefault="00B15CB5" w:rsidP="00DC79AB">
      <w:pPr>
        <w:pStyle w:val="Paragraphedeliste"/>
        <w:ind w:left="0"/>
        <w:rPr>
          <w:rFonts w:asciiTheme="minorHAnsi" w:hAnsiTheme="minorHAnsi" w:cstheme="minorHAnsi"/>
          <w:szCs w:val="22"/>
        </w:rPr>
      </w:pPr>
      <w:bookmarkStart w:id="1" w:name="_GoBack"/>
      <w:bookmarkEnd w:id="1"/>
    </w:p>
    <w:p w14:paraId="3285CF6B" w14:textId="77777777" w:rsidR="00DC79AB" w:rsidRDefault="00DC79AB" w:rsidP="00DC79AB">
      <w:pPr>
        <w:pStyle w:val="Paragraphedeliste"/>
        <w:ind w:left="0"/>
        <w:rPr>
          <w:rFonts w:asciiTheme="minorHAnsi" w:hAnsiTheme="minorHAnsi" w:cstheme="minorHAnsi"/>
          <w:szCs w:val="22"/>
        </w:rPr>
      </w:pPr>
    </w:p>
    <w:p w14:paraId="527304B4" w14:textId="77777777" w:rsidR="00DC79AB" w:rsidRPr="009D7F5A" w:rsidRDefault="00DC79AB" w:rsidP="00DC79AB">
      <w:pPr>
        <w:pStyle w:val="Paragraphedeliste"/>
        <w:ind w:left="0"/>
        <w:rPr>
          <w:rFonts w:asciiTheme="minorHAnsi" w:hAnsiTheme="minorHAnsi" w:cstheme="minorHAnsi"/>
          <w:szCs w:val="22"/>
        </w:rPr>
      </w:pPr>
    </w:p>
    <w:p w14:paraId="218841A6" w14:textId="77777777" w:rsidR="00DC79AB" w:rsidRDefault="00DC79AB" w:rsidP="00DC79AB">
      <w:pPr>
        <w:ind w:right="-2"/>
        <w:contextualSpacing/>
        <w:rPr>
          <w:rFonts w:asciiTheme="minorHAnsi" w:hAnsiTheme="minorHAnsi" w:cstheme="minorHAnsi"/>
          <w:szCs w:val="22"/>
        </w:rPr>
      </w:pPr>
      <w:r>
        <w:rPr>
          <w:rFonts w:asciiTheme="minorHAnsi" w:hAnsiTheme="minorHAnsi" w:cstheme="minorHAnsi"/>
          <w:szCs w:val="22"/>
        </w:rPr>
        <w:t>O</w:t>
      </w:r>
      <w:r w:rsidRPr="00DD3938">
        <w:rPr>
          <w:rFonts w:asciiTheme="minorHAnsi" w:hAnsiTheme="minorHAnsi" w:cstheme="minorHAnsi"/>
          <w:szCs w:val="22"/>
        </w:rPr>
        <w:t xml:space="preserve">rganisation syndicale </w:t>
      </w:r>
      <w:r w:rsidRPr="00DD3938">
        <w:rPr>
          <w:rFonts w:asciiTheme="minorHAnsi" w:hAnsiTheme="minorHAnsi" w:cstheme="minorHAnsi"/>
          <w:b/>
          <w:szCs w:val="22"/>
        </w:rPr>
        <w:t>CFE-CGC</w:t>
      </w:r>
      <w:r w:rsidRPr="00DD3938">
        <w:rPr>
          <w:rFonts w:asciiTheme="minorHAnsi" w:hAnsiTheme="minorHAnsi" w:cstheme="minorHAnsi"/>
          <w:szCs w:val="22"/>
        </w:rPr>
        <w:t xml:space="preserve"> </w:t>
      </w:r>
    </w:p>
    <w:p w14:paraId="034B4DC8" w14:textId="77777777" w:rsidR="00DC79AB" w:rsidRDefault="00DC79AB" w:rsidP="00DC79AB">
      <w:pPr>
        <w:ind w:right="-2"/>
        <w:contextualSpacing/>
        <w:rPr>
          <w:rFonts w:asciiTheme="minorHAnsi" w:hAnsiTheme="minorHAnsi" w:cstheme="minorHAnsi"/>
          <w:szCs w:val="22"/>
        </w:rPr>
      </w:pPr>
      <w:r>
        <w:rPr>
          <w:rFonts w:asciiTheme="minorHAnsi" w:hAnsiTheme="minorHAnsi" w:cstheme="minorHAnsi"/>
          <w:szCs w:val="22"/>
        </w:rPr>
        <w:t>Madame Geneviève PERROCHEAU</w:t>
      </w:r>
    </w:p>
    <w:p w14:paraId="7AF3A847" w14:textId="77777777" w:rsidR="00DC79AB" w:rsidRDefault="00DC79AB" w:rsidP="00DC79AB">
      <w:pPr>
        <w:ind w:right="-2"/>
        <w:contextualSpacing/>
        <w:rPr>
          <w:rFonts w:asciiTheme="minorHAnsi" w:hAnsiTheme="minorHAnsi" w:cstheme="minorHAnsi"/>
          <w:szCs w:val="22"/>
        </w:rPr>
      </w:pPr>
    </w:p>
    <w:p w14:paraId="256FAFA3" w14:textId="77777777" w:rsidR="00EE4A20" w:rsidRPr="00EE4A20" w:rsidRDefault="00EE4A20" w:rsidP="00DC79AB">
      <w:pPr>
        <w:ind w:right="-2"/>
        <w:contextualSpacing/>
        <w:rPr>
          <w:rFonts w:ascii="Calibri" w:eastAsia="MS Mincho" w:hAnsi="Calibri" w:cs="Calibri"/>
          <w:bCs/>
          <w:szCs w:val="22"/>
        </w:rPr>
      </w:pPr>
    </w:p>
    <w:sectPr w:rsidR="00EE4A20" w:rsidRPr="00EE4A20" w:rsidSect="00F50F37">
      <w:headerReference w:type="default" r:id="rId10"/>
      <w:footerReference w:type="default" r:id="rId11"/>
      <w:headerReference w:type="first" r:id="rId12"/>
      <w:footerReference w:type="first" r:id="rId13"/>
      <w:pgSz w:w="11906" w:h="16838" w:code="9"/>
      <w:pgMar w:top="1531" w:right="1418" w:bottom="1418" w:left="1418" w:header="720" w:footer="56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A72BD51" w14:textId="77777777" w:rsidR="001F2572" w:rsidRDefault="001F2572" w:rsidP="008502AE">
      <w:r>
        <w:separator/>
      </w:r>
    </w:p>
  </w:endnote>
  <w:endnote w:type="continuationSeparator" w:id="0">
    <w:p w14:paraId="79888022" w14:textId="77777777" w:rsidR="001F2572" w:rsidRDefault="001F2572" w:rsidP="008502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52506673"/>
      <w:docPartObj>
        <w:docPartGallery w:val="Page Numbers (Bottom of Page)"/>
        <w:docPartUnique/>
      </w:docPartObj>
    </w:sdtPr>
    <w:sdtEndPr/>
    <w:sdtContent>
      <w:sdt>
        <w:sdtPr>
          <w:id w:val="-1769616900"/>
          <w:docPartObj>
            <w:docPartGallery w:val="Page Numbers (Top of Page)"/>
            <w:docPartUnique/>
          </w:docPartObj>
        </w:sdtPr>
        <w:sdtEndPr/>
        <w:sdtContent>
          <w:p w14:paraId="16B7DB64" w14:textId="69E49D97" w:rsidR="001F2572" w:rsidRPr="00C75ED2" w:rsidRDefault="00C75ED2" w:rsidP="00C75ED2">
            <w:pPr>
              <w:pStyle w:val="Pieddepage"/>
              <w:tabs>
                <w:tab w:val="left" w:pos="7088"/>
              </w:tabs>
            </w:pPr>
            <w:r>
              <w:rPr>
                <w:rFonts w:asciiTheme="minorHAnsi" w:hAnsiTheme="minorHAnsi" w:cstheme="minorHAnsi"/>
                <w:sz w:val="20"/>
              </w:rPr>
              <w:t xml:space="preserve">Accord </w:t>
            </w:r>
            <w:r w:rsidR="002C0EBA">
              <w:rPr>
                <w:rFonts w:asciiTheme="minorHAnsi" w:hAnsiTheme="minorHAnsi" w:cstheme="minorHAnsi"/>
                <w:sz w:val="20"/>
              </w:rPr>
              <w:t>Compte épargne temps</w:t>
            </w:r>
            <w:r>
              <w:rPr>
                <w:rFonts w:asciiTheme="minorHAnsi" w:hAnsiTheme="minorHAnsi" w:cstheme="minorHAnsi"/>
                <w:sz w:val="20"/>
              </w:rPr>
              <w:tab/>
            </w:r>
            <w:r w:rsidRPr="00DF430E">
              <w:rPr>
                <w:rFonts w:asciiTheme="minorHAnsi" w:hAnsiTheme="minorHAnsi" w:cstheme="minorHAnsi"/>
                <w:bCs/>
                <w:sz w:val="20"/>
              </w:rPr>
              <w:fldChar w:fldCharType="begin"/>
            </w:r>
            <w:r w:rsidRPr="00DF430E">
              <w:rPr>
                <w:rFonts w:asciiTheme="minorHAnsi" w:hAnsiTheme="minorHAnsi" w:cstheme="minorHAnsi"/>
                <w:bCs/>
                <w:sz w:val="20"/>
              </w:rPr>
              <w:instrText>PAGE</w:instrText>
            </w:r>
            <w:r w:rsidRPr="00DF430E">
              <w:rPr>
                <w:rFonts w:asciiTheme="minorHAnsi" w:hAnsiTheme="minorHAnsi" w:cstheme="minorHAnsi"/>
                <w:bCs/>
                <w:sz w:val="20"/>
              </w:rPr>
              <w:fldChar w:fldCharType="separate"/>
            </w:r>
            <w:r w:rsidR="00DA5DE3">
              <w:rPr>
                <w:rFonts w:asciiTheme="minorHAnsi" w:hAnsiTheme="minorHAnsi" w:cstheme="minorHAnsi"/>
                <w:bCs/>
                <w:noProof/>
                <w:sz w:val="20"/>
              </w:rPr>
              <w:t>4</w:t>
            </w:r>
            <w:r w:rsidRPr="00DF430E">
              <w:rPr>
                <w:rFonts w:asciiTheme="minorHAnsi" w:hAnsiTheme="minorHAnsi" w:cstheme="minorHAnsi"/>
                <w:bCs/>
                <w:sz w:val="20"/>
              </w:rPr>
              <w:fldChar w:fldCharType="end"/>
            </w:r>
            <w:r w:rsidR="00DF430E">
              <w:rPr>
                <w:rFonts w:asciiTheme="minorHAnsi" w:hAnsiTheme="minorHAnsi" w:cstheme="minorHAnsi"/>
                <w:bCs/>
                <w:sz w:val="20"/>
              </w:rPr>
              <w:t>/</w:t>
            </w:r>
            <w:r w:rsidRPr="00DF430E">
              <w:rPr>
                <w:rFonts w:asciiTheme="minorHAnsi" w:hAnsiTheme="minorHAnsi" w:cstheme="minorHAnsi"/>
                <w:bCs/>
                <w:sz w:val="20"/>
              </w:rPr>
              <w:fldChar w:fldCharType="begin"/>
            </w:r>
            <w:r w:rsidRPr="00DF430E">
              <w:rPr>
                <w:rFonts w:asciiTheme="minorHAnsi" w:hAnsiTheme="minorHAnsi" w:cstheme="minorHAnsi"/>
                <w:bCs/>
                <w:sz w:val="20"/>
              </w:rPr>
              <w:instrText>NUMPAGES</w:instrText>
            </w:r>
            <w:r w:rsidRPr="00DF430E">
              <w:rPr>
                <w:rFonts w:asciiTheme="minorHAnsi" w:hAnsiTheme="minorHAnsi" w:cstheme="minorHAnsi"/>
                <w:bCs/>
                <w:sz w:val="20"/>
              </w:rPr>
              <w:fldChar w:fldCharType="separate"/>
            </w:r>
            <w:r w:rsidR="00DA5DE3">
              <w:rPr>
                <w:rFonts w:asciiTheme="minorHAnsi" w:hAnsiTheme="minorHAnsi" w:cstheme="minorHAnsi"/>
                <w:bCs/>
                <w:noProof/>
                <w:sz w:val="20"/>
              </w:rPr>
              <w:t>17</w:t>
            </w:r>
            <w:r w:rsidRPr="00DF430E">
              <w:rPr>
                <w:rFonts w:asciiTheme="minorHAnsi" w:hAnsiTheme="minorHAnsi" w:cstheme="minorHAnsi"/>
                <w:bCs/>
                <w:sz w:val="20"/>
              </w:rPr>
              <w:fldChar w:fldCharType="end"/>
            </w:r>
            <w:r w:rsidRPr="00DF430E">
              <w:rPr>
                <w:rFonts w:asciiTheme="minorHAnsi" w:hAnsiTheme="minorHAnsi" w:cstheme="minorHAnsi"/>
                <w:sz w:val="20"/>
              </w:rPr>
              <w:t xml:space="preserve"> </w:t>
            </w:r>
            <w:r>
              <w:rPr>
                <w:rFonts w:asciiTheme="minorHAnsi" w:hAnsiTheme="minorHAnsi" w:cstheme="minorHAnsi"/>
                <w:sz w:val="20"/>
              </w:rPr>
              <w:tab/>
              <w:t>Paraphe</w:t>
            </w:r>
            <w:r w:rsidR="00DF430E">
              <w:rPr>
                <w:rFonts w:asciiTheme="minorHAnsi" w:hAnsiTheme="minorHAnsi" w:cstheme="minorHAnsi"/>
                <w:sz w:val="20"/>
              </w:rPr>
              <w:t>s</w:t>
            </w:r>
            <w:r>
              <w:rPr>
                <w:rFonts w:asciiTheme="minorHAnsi" w:hAnsiTheme="minorHAnsi" w:cstheme="minorHAnsi"/>
                <w:sz w:val="20"/>
              </w:rPr>
              <w:t> :</w:t>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23A308" w14:textId="26CA2739" w:rsidR="001F2572" w:rsidRPr="001F2572" w:rsidRDefault="00C75ED2" w:rsidP="00C75ED2">
    <w:pPr>
      <w:pStyle w:val="Pieddepage"/>
      <w:tabs>
        <w:tab w:val="clear" w:pos="4536"/>
        <w:tab w:val="left" w:pos="7088"/>
      </w:tabs>
      <w:jc w:val="left"/>
      <w:rPr>
        <w:rFonts w:asciiTheme="minorHAnsi" w:hAnsiTheme="minorHAnsi" w:cstheme="minorHAnsi"/>
        <w:sz w:val="20"/>
      </w:rPr>
    </w:pPr>
    <w:r>
      <w:rPr>
        <w:rFonts w:asciiTheme="minorHAnsi" w:hAnsiTheme="minorHAnsi" w:cstheme="minorHAnsi"/>
        <w:sz w:val="20"/>
      </w:rPr>
      <w:t>Accor</w:t>
    </w:r>
    <w:r w:rsidR="001514E5">
      <w:rPr>
        <w:rFonts w:asciiTheme="minorHAnsi" w:hAnsiTheme="minorHAnsi" w:cstheme="minorHAnsi"/>
        <w:sz w:val="20"/>
      </w:rPr>
      <w:t>d</w:t>
    </w:r>
    <w:r w:rsidR="001514E5">
      <w:rPr>
        <w:rFonts w:asciiTheme="minorHAnsi" w:hAnsiTheme="minorHAnsi" w:cstheme="minorHAnsi"/>
        <w:noProof/>
        <w:sz w:val="20"/>
      </w:rPr>
      <w:t xml:space="preserve"> Compte épargne temps</w:t>
    </w:r>
    <w:r>
      <w:rPr>
        <w:rFonts w:asciiTheme="minorHAnsi" w:hAnsiTheme="minorHAnsi" w:cstheme="minorHAnsi"/>
        <w:sz w:val="20"/>
      </w:rPr>
      <w:tab/>
    </w:r>
    <w:r w:rsidR="001F2572" w:rsidRPr="001F2572">
      <w:rPr>
        <w:rFonts w:asciiTheme="minorHAnsi" w:hAnsiTheme="minorHAnsi" w:cstheme="minorHAnsi"/>
        <w:sz w:val="20"/>
      </w:rPr>
      <w:t>Paraphe</w:t>
    </w:r>
    <w:r w:rsidR="00DF430E">
      <w:rPr>
        <w:rFonts w:asciiTheme="minorHAnsi" w:hAnsiTheme="minorHAnsi" w:cstheme="minorHAnsi"/>
        <w:sz w:val="20"/>
      </w:rPr>
      <w:t>s</w:t>
    </w:r>
    <w:r w:rsidR="001F2572" w:rsidRPr="001F2572">
      <w:rPr>
        <w:rFonts w:asciiTheme="minorHAnsi" w:hAnsiTheme="minorHAnsi" w:cstheme="minorHAnsi"/>
        <w:sz w:val="20"/>
      </w:rPr>
      <w:t>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73E5DB" w14:textId="77777777" w:rsidR="001F2572" w:rsidRDefault="001F2572" w:rsidP="008502AE">
      <w:r>
        <w:separator/>
      </w:r>
    </w:p>
  </w:footnote>
  <w:footnote w:type="continuationSeparator" w:id="0">
    <w:p w14:paraId="233AD546" w14:textId="77777777" w:rsidR="001F2572" w:rsidRDefault="001F2572" w:rsidP="008502AE">
      <w:r>
        <w:continuationSeparator/>
      </w:r>
    </w:p>
  </w:footnote>
  <w:footnote w:id="1">
    <w:p w14:paraId="69A881E8" w14:textId="77777777" w:rsidR="006A2609" w:rsidRPr="003576DE" w:rsidRDefault="006A2609" w:rsidP="006A2609">
      <w:pPr>
        <w:spacing w:before="80"/>
        <w:rPr>
          <w:rFonts w:ascii="Cambria" w:hAnsi="Cambria" w:cs="Arial"/>
          <w:sz w:val="16"/>
          <w:szCs w:val="16"/>
        </w:rPr>
      </w:pPr>
      <w:r w:rsidRPr="00C124E3">
        <w:rPr>
          <w:rStyle w:val="Appelnotedebasdep"/>
          <w:rFonts w:ascii="Cambria" w:hAnsi="Cambria" w:cs="Arial"/>
          <w:sz w:val="16"/>
          <w:szCs w:val="16"/>
        </w:rPr>
        <w:footnoteRef/>
      </w:r>
      <w:r w:rsidRPr="00C124E3">
        <w:rPr>
          <w:rFonts w:ascii="Cambria" w:hAnsi="Cambria" w:cs="Arial"/>
          <w:sz w:val="16"/>
          <w:szCs w:val="16"/>
        </w:rPr>
        <w:t xml:space="preserve"> L</w:t>
      </w:r>
      <w:r w:rsidRPr="00C124E3">
        <w:rPr>
          <w:rFonts w:ascii="Cambria" w:hAnsi="Cambria" w:cs="Arial"/>
          <w:iCs/>
          <w:sz w:val="16"/>
          <w:szCs w:val="16"/>
        </w:rPr>
        <w:t>a prime d’intéressement affectée au CET est soumise à l’IRPP l’année de son versement au salarié</w:t>
      </w:r>
      <w:r w:rsidRPr="00C124E3">
        <w:rPr>
          <w:rFonts w:ascii="Cambria" w:hAnsi="Cambria" w:cs="Arial"/>
          <w:sz w:val="16"/>
          <w:szCs w:val="16"/>
        </w:rPr>
        <w:t>.</w:t>
      </w:r>
    </w:p>
  </w:footnote>
  <w:footnote w:id="2">
    <w:p w14:paraId="008C8A8F" w14:textId="77777777" w:rsidR="006A2609" w:rsidRPr="003576DE" w:rsidRDefault="006A2609" w:rsidP="006A2609">
      <w:pPr>
        <w:pStyle w:val="Notedebasdepage"/>
        <w:spacing w:before="80"/>
        <w:rPr>
          <w:rFonts w:ascii="Cambria" w:hAnsi="Cambria"/>
          <w:sz w:val="16"/>
          <w:szCs w:val="16"/>
        </w:rPr>
      </w:pPr>
      <w:r w:rsidRPr="003576DE">
        <w:rPr>
          <w:rStyle w:val="Appelnotedebasdep"/>
          <w:rFonts w:ascii="Cambria" w:hAnsi="Cambria"/>
          <w:sz w:val="16"/>
          <w:szCs w:val="16"/>
        </w:rPr>
        <w:footnoteRef/>
      </w:r>
      <w:r w:rsidRPr="003576DE">
        <w:rPr>
          <w:rFonts w:ascii="Cambria" w:hAnsi="Cambria"/>
          <w:sz w:val="16"/>
          <w:szCs w:val="16"/>
        </w:rPr>
        <w:t xml:space="preserve"> C</w:t>
      </w:r>
      <w:r w:rsidRPr="003576DE">
        <w:rPr>
          <w:rFonts w:ascii="Cambria" w:hAnsi="Cambria" w:cs="Arial"/>
          <w:sz w:val="16"/>
          <w:szCs w:val="16"/>
        </w:rPr>
        <w:t>ongé parental d’éducation, passage à temps partiel en raison de la naissance de son enfant ou de l’arrivée au foyer d’un enfant de moins de 16 ans confié en vue de son adoption. L’employeur est tenu d’accorder ce congé et ne peut le refuser.</w:t>
      </w:r>
    </w:p>
  </w:footnote>
  <w:footnote w:id="3">
    <w:p w14:paraId="2AAC4B4B" w14:textId="77777777" w:rsidR="006A2609" w:rsidRPr="003576DE" w:rsidRDefault="006A2609" w:rsidP="006A2609">
      <w:pPr>
        <w:pStyle w:val="Corpsdetexte"/>
        <w:spacing w:before="80"/>
        <w:rPr>
          <w:rFonts w:ascii="Cambria" w:hAnsi="Cambria" w:cs="Arial"/>
          <w:i/>
          <w:iCs/>
          <w:sz w:val="16"/>
          <w:szCs w:val="16"/>
        </w:rPr>
      </w:pPr>
      <w:r w:rsidRPr="003576DE">
        <w:rPr>
          <w:rStyle w:val="Appelnotedebasdep"/>
          <w:rFonts w:ascii="Cambria" w:hAnsi="Cambria"/>
          <w:sz w:val="16"/>
          <w:szCs w:val="16"/>
        </w:rPr>
        <w:footnoteRef/>
      </w:r>
      <w:r w:rsidRPr="003576DE">
        <w:rPr>
          <w:rFonts w:ascii="Cambria" w:hAnsi="Cambria"/>
          <w:sz w:val="16"/>
          <w:szCs w:val="16"/>
        </w:rPr>
        <w:t xml:space="preserve"> </w:t>
      </w:r>
      <w:r w:rsidRPr="003576DE">
        <w:rPr>
          <w:rFonts w:ascii="Cambria" w:hAnsi="Cambria" w:cs="Arial"/>
          <w:i/>
          <w:sz w:val="16"/>
          <w:szCs w:val="16"/>
        </w:rPr>
        <w:t xml:space="preserve">Ce plafond correspond au plus élevé des montants </w:t>
      </w:r>
      <w:proofErr w:type="gramStart"/>
      <w:r w:rsidRPr="003576DE">
        <w:rPr>
          <w:rFonts w:ascii="Cambria" w:hAnsi="Cambria" w:cs="Arial"/>
          <w:i/>
          <w:sz w:val="16"/>
          <w:szCs w:val="16"/>
        </w:rPr>
        <w:t>fixés  par</w:t>
      </w:r>
      <w:proofErr w:type="gramEnd"/>
      <w:r w:rsidRPr="003576DE">
        <w:rPr>
          <w:rFonts w:ascii="Cambria" w:hAnsi="Cambria" w:cs="Arial"/>
          <w:i/>
          <w:sz w:val="16"/>
          <w:szCs w:val="16"/>
        </w:rPr>
        <w:t xml:space="preserve"> décret, en application de l’article L. 3253-17 du Code du travail. Soit </w:t>
      </w:r>
      <w:r w:rsidRPr="003576DE">
        <w:rPr>
          <w:rFonts w:ascii="Cambria" w:hAnsi="Cambria" w:cs="Arial"/>
          <w:i/>
          <w:iCs/>
          <w:sz w:val="16"/>
          <w:szCs w:val="16"/>
        </w:rPr>
        <w:t>six fois le plafond mensuel retenu pour le calcul des contributions au régime d’assurance chômage (soit 70 704 euros pour 2011).</w:t>
      </w:r>
    </w:p>
    <w:p w14:paraId="2ED150B1" w14:textId="77777777" w:rsidR="006A2609" w:rsidRDefault="006A2609" w:rsidP="006A2609">
      <w:pPr>
        <w:pStyle w:val="Notedebasdepage"/>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4862" w:type="pct"/>
      <w:tblLayout w:type="fixed"/>
      <w:tblLook w:val="04A0" w:firstRow="1" w:lastRow="0" w:firstColumn="1" w:lastColumn="0" w:noHBand="0" w:noVBand="1"/>
    </w:tblPr>
    <w:tblGrid>
      <w:gridCol w:w="7790"/>
      <w:gridCol w:w="1030"/>
    </w:tblGrid>
    <w:tr w:rsidR="001F2572" w14:paraId="02FFAF45" w14:textId="77777777" w:rsidTr="00CA6D58">
      <w:trPr>
        <w:trHeight w:val="508"/>
      </w:trPr>
      <w:tc>
        <w:tcPr>
          <w:tcW w:w="4416" w:type="pct"/>
          <w:tcBorders>
            <w:bottom w:val="single" w:sz="4" w:space="0" w:color="FF5E00"/>
          </w:tcBorders>
          <w:shd w:val="clear" w:color="auto" w:fill="auto"/>
          <w:vAlign w:val="center"/>
        </w:tcPr>
        <w:p w14:paraId="01A31A1B" w14:textId="77777777" w:rsidR="001F2572" w:rsidRDefault="001F2572" w:rsidP="00D232DF"/>
      </w:tc>
      <w:tc>
        <w:tcPr>
          <w:tcW w:w="584" w:type="pct"/>
          <w:vMerge w:val="restart"/>
          <w:shd w:val="clear" w:color="auto" w:fill="auto"/>
          <w:vAlign w:val="center"/>
        </w:tcPr>
        <w:p w14:paraId="692D1EB3" w14:textId="77777777" w:rsidR="001F2572" w:rsidRDefault="001F2572" w:rsidP="00CA6D58">
          <w:pPr>
            <w:ind w:left="93" w:right="-56"/>
            <w:jc w:val="right"/>
          </w:pPr>
          <w:r w:rsidRPr="00BD3C41">
            <w:rPr>
              <w:noProof/>
            </w:rPr>
            <w:drawing>
              <wp:inline distT="0" distB="0" distL="0" distR="0" wp14:anchorId="22BFFBAF" wp14:editId="3A271ADA">
                <wp:extent cx="577850" cy="577850"/>
                <wp:effectExtent l="0" t="0" r="0" b="0"/>
                <wp:docPr id="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7850" cy="577850"/>
                        </a:xfrm>
                        <a:prstGeom prst="rect">
                          <a:avLst/>
                        </a:prstGeom>
                        <a:noFill/>
                        <a:ln>
                          <a:noFill/>
                        </a:ln>
                      </pic:spPr>
                    </pic:pic>
                  </a:graphicData>
                </a:graphic>
              </wp:inline>
            </w:drawing>
          </w:r>
        </w:p>
      </w:tc>
    </w:tr>
    <w:tr w:rsidR="001F2572" w14:paraId="4EF2A70F" w14:textId="77777777" w:rsidTr="00CA6D58">
      <w:trPr>
        <w:trHeight w:val="509"/>
      </w:trPr>
      <w:tc>
        <w:tcPr>
          <w:tcW w:w="4416" w:type="pct"/>
          <w:tcBorders>
            <w:top w:val="single" w:sz="4" w:space="0" w:color="FF5E00"/>
          </w:tcBorders>
          <w:shd w:val="clear" w:color="auto" w:fill="auto"/>
          <w:vAlign w:val="center"/>
        </w:tcPr>
        <w:p w14:paraId="25F39AC6" w14:textId="77777777" w:rsidR="001F2572" w:rsidRDefault="001F2572" w:rsidP="00D232DF"/>
      </w:tc>
      <w:tc>
        <w:tcPr>
          <w:tcW w:w="584" w:type="pct"/>
          <w:vMerge/>
          <w:shd w:val="clear" w:color="auto" w:fill="auto"/>
          <w:vAlign w:val="center"/>
        </w:tcPr>
        <w:p w14:paraId="0D8553F5" w14:textId="77777777" w:rsidR="001F2572" w:rsidRDefault="001F2572" w:rsidP="00D232DF"/>
      </w:tc>
    </w:tr>
  </w:tbl>
  <w:p w14:paraId="4DFFC81C" w14:textId="53E24419" w:rsidR="001F2572" w:rsidRDefault="001F2572" w:rsidP="00D232DF">
    <w:pPr>
      <w:pStyle w:val="En-tte"/>
    </w:pPr>
  </w:p>
  <w:p w14:paraId="68ACB5F5" w14:textId="77777777" w:rsidR="001F2572" w:rsidRDefault="001F2572">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065" w:type="dxa"/>
      <w:tblBorders>
        <w:top w:val="single" w:sz="12" w:space="0" w:color="FF5E00"/>
        <w:bottom w:val="single" w:sz="12" w:space="0" w:color="FF5E00"/>
        <w:insideH w:val="single" w:sz="4" w:space="0" w:color="FF5E00"/>
      </w:tblBorders>
      <w:tblLayout w:type="fixed"/>
      <w:tblLook w:val="04A0" w:firstRow="1" w:lastRow="0" w:firstColumn="1" w:lastColumn="0" w:noHBand="0" w:noVBand="1"/>
    </w:tblPr>
    <w:tblGrid>
      <w:gridCol w:w="7655"/>
      <w:gridCol w:w="2410"/>
    </w:tblGrid>
    <w:tr w:rsidR="001F2572" w:rsidRPr="00185B20" w14:paraId="209D908F" w14:textId="77777777" w:rsidTr="00CA6D58">
      <w:trPr>
        <w:trHeight w:val="1247"/>
      </w:trPr>
      <w:tc>
        <w:tcPr>
          <w:tcW w:w="7655" w:type="dxa"/>
          <w:shd w:val="clear" w:color="auto" w:fill="auto"/>
          <w:vAlign w:val="center"/>
        </w:tcPr>
        <w:p w14:paraId="07F659BF" w14:textId="15654077" w:rsidR="001F2572" w:rsidRPr="0036558B" w:rsidRDefault="001F2572" w:rsidP="00254BF4">
          <w:pPr>
            <w:pStyle w:val="Titredocument"/>
            <w:spacing w:before="0"/>
            <w:jc w:val="center"/>
          </w:pPr>
          <w:r w:rsidRPr="00094C58">
            <w:rPr>
              <w:color w:val="EA560D"/>
            </w:rPr>
            <w:t xml:space="preserve">ACCORD D’ENTREPRISE RELATIF </w:t>
          </w:r>
          <w:r w:rsidR="00254BF4">
            <w:rPr>
              <w:color w:val="EA560D"/>
            </w:rPr>
            <w:t>A LA MISE EN PLACE D’UN COMPTE EPARGNE TEMPS</w:t>
          </w:r>
        </w:p>
      </w:tc>
      <w:tc>
        <w:tcPr>
          <w:tcW w:w="2410" w:type="dxa"/>
          <w:shd w:val="clear" w:color="auto" w:fill="auto"/>
        </w:tcPr>
        <w:p w14:paraId="10DD9B5A" w14:textId="77777777" w:rsidR="001F2572" w:rsidRPr="00185B20" w:rsidRDefault="001F2572" w:rsidP="00CA6D58">
          <w:pPr>
            <w:pStyle w:val="En-tte"/>
            <w:ind w:left="-142"/>
            <w:jc w:val="right"/>
          </w:pPr>
          <w:r w:rsidRPr="00BD3C41">
            <w:rPr>
              <w:noProof/>
            </w:rPr>
            <w:drawing>
              <wp:inline distT="0" distB="0" distL="0" distR="0" wp14:anchorId="093DF278" wp14:editId="288B8DD5">
                <wp:extent cx="1579880" cy="826770"/>
                <wp:effectExtent l="0" t="0" r="0" b="0"/>
                <wp:docPr id="2"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9880" cy="826770"/>
                        </a:xfrm>
                        <a:prstGeom prst="rect">
                          <a:avLst/>
                        </a:prstGeom>
                        <a:noFill/>
                        <a:ln>
                          <a:noFill/>
                        </a:ln>
                      </pic:spPr>
                    </pic:pic>
                  </a:graphicData>
                </a:graphic>
              </wp:inline>
            </w:drawing>
          </w:r>
        </w:p>
      </w:tc>
    </w:tr>
  </w:tbl>
  <w:p w14:paraId="57BF6EA7" w14:textId="6949D206" w:rsidR="001F2572" w:rsidRPr="00C74053" w:rsidRDefault="001F2572" w:rsidP="00D232DF">
    <w:pPr>
      <w:pStyle w:val="En-tte"/>
    </w:pPr>
  </w:p>
  <w:p w14:paraId="6604D90D" w14:textId="77777777" w:rsidR="001F2572" w:rsidRPr="00C26FA7" w:rsidRDefault="001F2572">
    <w:pPr>
      <w:pStyle w:val="En-tte"/>
      <w:rPr>
        <w:rFonts w:ascii="Calibri" w:hAnsi="Calibri" w:cs="Calibri"/>
        <w:sz w:val="20"/>
      </w:rPr>
    </w:pPr>
    <w:r w:rsidRPr="00C26FA7">
      <w:rPr>
        <w:rFonts w:ascii="Calibri" w:hAnsi="Calibri" w:cs="Calibri"/>
        <w:sz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827E52"/>
    <w:multiLevelType w:val="hybridMultilevel"/>
    <w:tmpl w:val="A40833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2B60376"/>
    <w:multiLevelType w:val="hybridMultilevel"/>
    <w:tmpl w:val="D53CD512"/>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DDD2042"/>
    <w:multiLevelType w:val="hybridMultilevel"/>
    <w:tmpl w:val="D7DCA3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F323D71"/>
    <w:multiLevelType w:val="hybridMultilevel"/>
    <w:tmpl w:val="AEBA99C0"/>
    <w:lvl w:ilvl="0" w:tplc="2138C302">
      <w:start w:val="3"/>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8832C9D"/>
    <w:multiLevelType w:val="hybridMultilevel"/>
    <w:tmpl w:val="FC5CEC10"/>
    <w:lvl w:ilvl="0" w:tplc="2CE49840">
      <w:start w:val="1"/>
      <w:numFmt w:val="bullet"/>
      <w:lvlText w:val="-"/>
      <w:lvlJc w:val="left"/>
      <w:pPr>
        <w:tabs>
          <w:tab w:val="num" w:pos="913"/>
        </w:tabs>
        <w:ind w:left="510" w:firstLine="567"/>
      </w:pPr>
      <w:rPr>
        <w:rFonts w:ascii="Times New Roman" w:eastAsia="Times New Roman" w:hAnsi="Times New Roman" w:cs="Times New Roman" w:hint="default"/>
      </w:rPr>
    </w:lvl>
    <w:lvl w:ilvl="1" w:tplc="265E43EA">
      <w:numFmt w:val="bullet"/>
      <w:lvlText w:val="-"/>
      <w:lvlJc w:val="left"/>
      <w:pPr>
        <w:tabs>
          <w:tab w:val="num" w:pos="1440"/>
        </w:tabs>
        <w:ind w:left="1440" w:hanging="360"/>
      </w:pPr>
      <w:rPr>
        <w:rFonts w:ascii="Calibri" w:eastAsia="Times New Roman" w:hAnsi="Calibri" w:cs="Times New Roman"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34B4CD3"/>
    <w:multiLevelType w:val="hybridMultilevel"/>
    <w:tmpl w:val="C7244562"/>
    <w:lvl w:ilvl="0" w:tplc="0FCC78E8">
      <w:numFmt w:val="bullet"/>
      <w:lvlText w:val="-"/>
      <w:lvlJc w:val="left"/>
      <w:pPr>
        <w:tabs>
          <w:tab w:val="num" w:pos="720"/>
        </w:tabs>
        <w:ind w:left="720" w:hanging="360"/>
      </w:pPr>
      <w:rPr>
        <w:rFonts w:ascii="Arial" w:eastAsia="Times New Roman" w:hAnsi="Arial" w:cs="Aria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D852455"/>
    <w:multiLevelType w:val="hybridMultilevel"/>
    <w:tmpl w:val="2A94D728"/>
    <w:lvl w:ilvl="0" w:tplc="265E43EA">
      <w:numFmt w:val="bullet"/>
      <w:lvlText w:val="-"/>
      <w:lvlJc w:val="left"/>
      <w:pPr>
        <w:ind w:left="720" w:hanging="360"/>
      </w:pPr>
      <w:rPr>
        <w:rFonts w:ascii="Calibri" w:eastAsia="Times New Roman"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E3E5CD5"/>
    <w:multiLevelType w:val="hybridMultilevel"/>
    <w:tmpl w:val="081A2A42"/>
    <w:lvl w:ilvl="0" w:tplc="FFFFFFFF">
      <w:start w:val="1"/>
      <w:numFmt w:val="bullet"/>
      <w:lvlText w:val=""/>
      <w:legacy w:legacy="1" w:legacySpace="0" w:legacyIndent="283"/>
      <w:lvlJc w:val="left"/>
      <w:pPr>
        <w:ind w:left="1208" w:hanging="283"/>
      </w:pPr>
      <w:rPr>
        <w:rFonts w:ascii="Symbol" w:hAnsi="Symbol" w:hint="default"/>
      </w:rPr>
    </w:lvl>
    <w:lvl w:ilvl="1" w:tplc="040C0003" w:tentative="1">
      <w:start w:val="1"/>
      <w:numFmt w:val="bullet"/>
      <w:lvlText w:val="o"/>
      <w:lvlJc w:val="left"/>
      <w:pPr>
        <w:tabs>
          <w:tab w:val="num" w:pos="1798"/>
        </w:tabs>
        <w:ind w:left="1798" w:hanging="360"/>
      </w:pPr>
      <w:rPr>
        <w:rFonts w:ascii="Courier New" w:hAnsi="Courier New" w:cs="Courier New" w:hint="default"/>
      </w:rPr>
    </w:lvl>
    <w:lvl w:ilvl="2" w:tplc="040C0005" w:tentative="1">
      <w:start w:val="1"/>
      <w:numFmt w:val="bullet"/>
      <w:lvlText w:val=""/>
      <w:lvlJc w:val="left"/>
      <w:pPr>
        <w:tabs>
          <w:tab w:val="num" w:pos="2518"/>
        </w:tabs>
        <w:ind w:left="2518" w:hanging="360"/>
      </w:pPr>
      <w:rPr>
        <w:rFonts w:ascii="Wingdings" w:hAnsi="Wingdings" w:hint="default"/>
      </w:rPr>
    </w:lvl>
    <w:lvl w:ilvl="3" w:tplc="040C0001" w:tentative="1">
      <w:start w:val="1"/>
      <w:numFmt w:val="bullet"/>
      <w:lvlText w:val=""/>
      <w:lvlJc w:val="left"/>
      <w:pPr>
        <w:tabs>
          <w:tab w:val="num" w:pos="3238"/>
        </w:tabs>
        <w:ind w:left="3238" w:hanging="360"/>
      </w:pPr>
      <w:rPr>
        <w:rFonts w:ascii="Symbol" w:hAnsi="Symbol" w:hint="default"/>
      </w:rPr>
    </w:lvl>
    <w:lvl w:ilvl="4" w:tplc="040C0003" w:tentative="1">
      <w:start w:val="1"/>
      <w:numFmt w:val="bullet"/>
      <w:lvlText w:val="o"/>
      <w:lvlJc w:val="left"/>
      <w:pPr>
        <w:tabs>
          <w:tab w:val="num" w:pos="3958"/>
        </w:tabs>
        <w:ind w:left="3958" w:hanging="360"/>
      </w:pPr>
      <w:rPr>
        <w:rFonts w:ascii="Courier New" w:hAnsi="Courier New" w:cs="Courier New" w:hint="default"/>
      </w:rPr>
    </w:lvl>
    <w:lvl w:ilvl="5" w:tplc="040C0005" w:tentative="1">
      <w:start w:val="1"/>
      <w:numFmt w:val="bullet"/>
      <w:lvlText w:val=""/>
      <w:lvlJc w:val="left"/>
      <w:pPr>
        <w:tabs>
          <w:tab w:val="num" w:pos="4678"/>
        </w:tabs>
        <w:ind w:left="4678" w:hanging="360"/>
      </w:pPr>
      <w:rPr>
        <w:rFonts w:ascii="Wingdings" w:hAnsi="Wingdings" w:hint="default"/>
      </w:rPr>
    </w:lvl>
    <w:lvl w:ilvl="6" w:tplc="040C0001" w:tentative="1">
      <w:start w:val="1"/>
      <w:numFmt w:val="bullet"/>
      <w:lvlText w:val=""/>
      <w:lvlJc w:val="left"/>
      <w:pPr>
        <w:tabs>
          <w:tab w:val="num" w:pos="5398"/>
        </w:tabs>
        <w:ind w:left="5398" w:hanging="360"/>
      </w:pPr>
      <w:rPr>
        <w:rFonts w:ascii="Symbol" w:hAnsi="Symbol" w:hint="default"/>
      </w:rPr>
    </w:lvl>
    <w:lvl w:ilvl="7" w:tplc="040C0003" w:tentative="1">
      <w:start w:val="1"/>
      <w:numFmt w:val="bullet"/>
      <w:lvlText w:val="o"/>
      <w:lvlJc w:val="left"/>
      <w:pPr>
        <w:tabs>
          <w:tab w:val="num" w:pos="6118"/>
        </w:tabs>
        <w:ind w:left="6118" w:hanging="360"/>
      </w:pPr>
      <w:rPr>
        <w:rFonts w:ascii="Courier New" w:hAnsi="Courier New" w:cs="Courier New" w:hint="default"/>
      </w:rPr>
    </w:lvl>
    <w:lvl w:ilvl="8" w:tplc="040C0005" w:tentative="1">
      <w:start w:val="1"/>
      <w:numFmt w:val="bullet"/>
      <w:lvlText w:val=""/>
      <w:lvlJc w:val="left"/>
      <w:pPr>
        <w:tabs>
          <w:tab w:val="num" w:pos="6838"/>
        </w:tabs>
        <w:ind w:left="6838" w:hanging="360"/>
      </w:pPr>
      <w:rPr>
        <w:rFonts w:ascii="Wingdings" w:hAnsi="Wingdings" w:hint="default"/>
      </w:rPr>
    </w:lvl>
  </w:abstractNum>
  <w:abstractNum w:abstractNumId="8" w15:restartNumberingAfterBreak="0">
    <w:nsid w:val="4F455884"/>
    <w:multiLevelType w:val="hybridMultilevel"/>
    <w:tmpl w:val="0A42F350"/>
    <w:lvl w:ilvl="0" w:tplc="26F4B900">
      <w:start w:val="2"/>
      <w:numFmt w:val="bullet"/>
      <w:lvlText w:val="-"/>
      <w:lvlJc w:val="left"/>
      <w:pPr>
        <w:tabs>
          <w:tab w:val="num" w:pos="720"/>
        </w:tabs>
        <w:ind w:left="720" w:hanging="360"/>
      </w:pPr>
      <w:rPr>
        <w:rFonts w:ascii="Times New Roman" w:eastAsia="Times New Roman" w:hAnsi="Times New Roman" w:cs="Times New Roman" w:hint="default"/>
      </w:rPr>
    </w:lvl>
    <w:lvl w:ilvl="1" w:tplc="040C0003">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9567EB9"/>
    <w:multiLevelType w:val="hybridMultilevel"/>
    <w:tmpl w:val="A5D8FE32"/>
    <w:lvl w:ilvl="0" w:tplc="04090005">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21B730B"/>
    <w:multiLevelType w:val="hybridMultilevel"/>
    <w:tmpl w:val="37AC3934"/>
    <w:lvl w:ilvl="0" w:tplc="265E43EA">
      <w:numFmt w:val="bullet"/>
      <w:lvlText w:val="-"/>
      <w:lvlJc w:val="left"/>
      <w:pPr>
        <w:ind w:left="1428" w:hanging="360"/>
      </w:pPr>
      <w:rPr>
        <w:rFonts w:ascii="Calibri" w:eastAsia="Times New Roman" w:hAnsi="Calibri" w:cs="Times New Roman"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1" w15:restartNumberingAfterBreak="0">
    <w:nsid w:val="6A797E39"/>
    <w:multiLevelType w:val="hybridMultilevel"/>
    <w:tmpl w:val="27BCAC2A"/>
    <w:lvl w:ilvl="0" w:tplc="040C0001">
      <w:start w:val="1"/>
      <w:numFmt w:val="bullet"/>
      <w:lvlText w:val=""/>
      <w:lvlJc w:val="left"/>
      <w:pPr>
        <w:ind w:left="855" w:hanging="360"/>
      </w:pPr>
      <w:rPr>
        <w:rFonts w:ascii="Symbol" w:hAnsi="Symbol" w:hint="default"/>
      </w:rPr>
    </w:lvl>
    <w:lvl w:ilvl="1" w:tplc="040C0003" w:tentative="1">
      <w:start w:val="1"/>
      <w:numFmt w:val="bullet"/>
      <w:lvlText w:val="o"/>
      <w:lvlJc w:val="left"/>
      <w:pPr>
        <w:ind w:left="1575" w:hanging="360"/>
      </w:pPr>
      <w:rPr>
        <w:rFonts w:ascii="Courier New" w:hAnsi="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2" w15:restartNumberingAfterBreak="0">
    <w:nsid w:val="6A9054A5"/>
    <w:multiLevelType w:val="hybridMultilevel"/>
    <w:tmpl w:val="A266982A"/>
    <w:lvl w:ilvl="0" w:tplc="6CA21A4E">
      <w:start w:val="3"/>
      <w:numFmt w:val="bullet"/>
      <w:lvlText w:val="-"/>
      <w:lvlJc w:val="left"/>
      <w:pPr>
        <w:tabs>
          <w:tab w:val="num" w:pos="1800"/>
        </w:tabs>
        <w:ind w:left="1800" w:hanging="360"/>
      </w:pPr>
      <w:rPr>
        <w:rFonts w:ascii="Times New Roman" w:eastAsia="Times New Roman" w:hAnsi="Times New Roman" w:hint="default"/>
      </w:rPr>
    </w:lvl>
    <w:lvl w:ilvl="1" w:tplc="040C0003">
      <w:start w:val="1"/>
      <w:numFmt w:val="bullet"/>
      <w:lvlText w:val="o"/>
      <w:lvlJc w:val="left"/>
      <w:pPr>
        <w:tabs>
          <w:tab w:val="num" w:pos="2520"/>
        </w:tabs>
        <w:ind w:left="2520" w:hanging="360"/>
      </w:pPr>
      <w:rPr>
        <w:rFonts w:ascii="Courier New" w:hAnsi="Courier New" w:cs="Courier New" w:hint="default"/>
      </w:rPr>
    </w:lvl>
    <w:lvl w:ilvl="2" w:tplc="040C0005">
      <w:start w:val="1"/>
      <w:numFmt w:val="bullet"/>
      <w:lvlText w:val=""/>
      <w:lvlJc w:val="left"/>
      <w:pPr>
        <w:tabs>
          <w:tab w:val="num" w:pos="3240"/>
        </w:tabs>
        <w:ind w:left="3240" w:hanging="360"/>
      </w:pPr>
      <w:rPr>
        <w:rFonts w:ascii="Wingdings" w:hAnsi="Wingdings" w:cs="Times New Roman" w:hint="default"/>
      </w:rPr>
    </w:lvl>
    <w:lvl w:ilvl="3" w:tplc="040C0001">
      <w:start w:val="1"/>
      <w:numFmt w:val="bullet"/>
      <w:lvlText w:val=""/>
      <w:lvlJc w:val="left"/>
      <w:pPr>
        <w:tabs>
          <w:tab w:val="num" w:pos="3960"/>
        </w:tabs>
        <w:ind w:left="3960" w:hanging="360"/>
      </w:pPr>
      <w:rPr>
        <w:rFonts w:ascii="Symbol" w:hAnsi="Symbol" w:cs="Times New Roman" w:hint="default"/>
      </w:rPr>
    </w:lvl>
    <w:lvl w:ilvl="4" w:tplc="040C0003">
      <w:start w:val="1"/>
      <w:numFmt w:val="bullet"/>
      <w:lvlText w:val="o"/>
      <w:lvlJc w:val="left"/>
      <w:pPr>
        <w:tabs>
          <w:tab w:val="num" w:pos="4680"/>
        </w:tabs>
        <w:ind w:left="4680" w:hanging="360"/>
      </w:pPr>
      <w:rPr>
        <w:rFonts w:ascii="Courier New" w:hAnsi="Courier New" w:cs="Courier New" w:hint="default"/>
      </w:rPr>
    </w:lvl>
    <w:lvl w:ilvl="5" w:tplc="040C0005">
      <w:start w:val="1"/>
      <w:numFmt w:val="bullet"/>
      <w:lvlText w:val=""/>
      <w:lvlJc w:val="left"/>
      <w:pPr>
        <w:tabs>
          <w:tab w:val="num" w:pos="5400"/>
        </w:tabs>
        <w:ind w:left="5400" w:hanging="360"/>
      </w:pPr>
      <w:rPr>
        <w:rFonts w:ascii="Wingdings" w:hAnsi="Wingdings" w:cs="Times New Roman" w:hint="default"/>
      </w:rPr>
    </w:lvl>
    <w:lvl w:ilvl="6" w:tplc="040C0001">
      <w:start w:val="1"/>
      <w:numFmt w:val="bullet"/>
      <w:lvlText w:val=""/>
      <w:lvlJc w:val="left"/>
      <w:pPr>
        <w:tabs>
          <w:tab w:val="num" w:pos="6120"/>
        </w:tabs>
        <w:ind w:left="6120" w:hanging="360"/>
      </w:pPr>
      <w:rPr>
        <w:rFonts w:ascii="Symbol" w:hAnsi="Symbol" w:cs="Times New Roman" w:hint="default"/>
      </w:rPr>
    </w:lvl>
    <w:lvl w:ilvl="7" w:tplc="040C0003">
      <w:start w:val="1"/>
      <w:numFmt w:val="bullet"/>
      <w:lvlText w:val="o"/>
      <w:lvlJc w:val="left"/>
      <w:pPr>
        <w:tabs>
          <w:tab w:val="num" w:pos="6840"/>
        </w:tabs>
        <w:ind w:left="6840" w:hanging="360"/>
      </w:pPr>
      <w:rPr>
        <w:rFonts w:ascii="Courier New" w:hAnsi="Courier New" w:cs="Courier New" w:hint="default"/>
      </w:rPr>
    </w:lvl>
    <w:lvl w:ilvl="8" w:tplc="040C0005">
      <w:start w:val="1"/>
      <w:numFmt w:val="bullet"/>
      <w:lvlText w:val=""/>
      <w:lvlJc w:val="left"/>
      <w:pPr>
        <w:tabs>
          <w:tab w:val="num" w:pos="7560"/>
        </w:tabs>
        <w:ind w:left="7560" w:hanging="360"/>
      </w:pPr>
      <w:rPr>
        <w:rFonts w:ascii="Wingdings" w:hAnsi="Wingdings" w:cs="Times New Roman" w:hint="default"/>
      </w:rPr>
    </w:lvl>
  </w:abstractNum>
  <w:abstractNum w:abstractNumId="13" w15:restartNumberingAfterBreak="0">
    <w:nsid w:val="6E091BDA"/>
    <w:multiLevelType w:val="hybridMultilevel"/>
    <w:tmpl w:val="4376968C"/>
    <w:lvl w:ilvl="0" w:tplc="6CA21A4E">
      <w:start w:val="3"/>
      <w:numFmt w:val="bullet"/>
      <w:lvlText w:val="-"/>
      <w:lvlJc w:val="left"/>
      <w:pPr>
        <w:ind w:left="720" w:hanging="360"/>
      </w:pPr>
      <w:rPr>
        <w:rFonts w:ascii="Times New Roman" w:eastAsia="Times New Roman" w:hAnsi="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7E426C4C"/>
    <w:multiLevelType w:val="hybridMultilevel"/>
    <w:tmpl w:val="E10053C0"/>
    <w:lvl w:ilvl="0" w:tplc="265E43EA">
      <w:numFmt w:val="bullet"/>
      <w:lvlText w:val="-"/>
      <w:lvlJc w:val="left"/>
      <w:pPr>
        <w:ind w:left="720" w:hanging="360"/>
      </w:pPr>
      <w:rPr>
        <w:rFonts w:ascii="Calibri" w:eastAsia="Times New Roman"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8"/>
  </w:num>
  <w:num w:numId="5">
    <w:abstractNumId w:val="9"/>
  </w:num>
  <w:num w:numId="6">
    <w:abstractNumId w:val="5"/>
  </w:num>
  <w:num w:numId="7">
    <w:abstractNumId w:val="7"/>
  </w:num>
  <w:num w:numId="8">
    <w:abstractNumId w:val="4"/>
  </w:num>
  <w:num w:numId="9">
    <w:abstractNumId w:val="12"/>
  </w:num>
  <w:num w:numId="10">
    <w:abstractNumId w:val="13"/>
  </w:num>
  <w:num w:numId="11">
    <w:abstractNumId w:val="1"/>
  </w:num>
  <w:num w:numId="12">
    <w:abstractNumId w:val="11"/>
  </w:num>
  <w:num w:numId="13">
    <w:abstractNumId w:val="10"/>
  </w:num>
  <w:num w:numId="14">
    <w:abstractNumId w:val="14"/>
  </w:num>
  <w:num w:numId="15">
    <w:abstractNumId w:val="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68DF"/>
    <w:rsid w:val="00006F77"/>
    <w:rsid w:val="00025DE2"/>
    <w:rsid w:val="00037BCC"/>
    <w:rsid w:val="0004083F"/>
    <w:rsid w:val="0004435D"/>
    <w:rsid w:val="00051F9B"/>
    <w:rsid w:val="00065420"/>
    <w:rsid w:val="00066FC6"/>
    <w:rsid w:val="00070CE2"/>
    <w:rsid w:val="0007504B"/>
    <w:rsid w:val="00077C82"/>
    <w:rsid w:val="00080B33"/>
    <w:rsid w:val="0008411E"/>
    <w:rsid w:val="000872AD"/>
    <w:rsid w:val="00087640"/>
    <w:rsid w:val="00093E70"/>
    <w:rsid w:val="00094C58"/>
    <w:rsid w:val="000A1F42"/>
    <w:rsid w:val="000B14A0"/>
    <w:rsid w:val="000C6465"/>
    <w:rsid w:val="000C7FEE"/>
    <w:rsid w:val="000D5C89"/>
    <w:rsid w:val="000D60EE"/>
    <w:rsid w:val="000E2C1B"/>
    <w:rsid w:val="000F7E91"/>
    <w:rsid w:val="00101D4C"/>
    <w:rsid w:val="0010285C"/>
    <w:rsid w:val="0011625B"/>
    <w:rsid w:val="00123F34"/>
    <w:rsid w:val="001514E5"/>
    <w:rsid w:val="00152A2F"/>
    <w:rsid w:val="001879F4"/>
    <w:rsid w:val="00194E39"/>
    <w:rsid w:val="001A4266"/>
    <w:rsid w:val="001B5BBE"/>
    <w:rsid w:val="001B7987"/>
    <w:rsid w:val="001C17CD"/>
    <w:rsid w:val="001C1B24"/>
    <w:rsid w:val="001C5530"/>
    <w:rsid w:val="001E3C88"/>
    <w:rsid w:val="001F2572"/>
    <w:rsid w:val="001F4AB2"/>
    <w:rsid w:val="00205787"/>
    <w:rsid w:val="002120D9"/>
    <w:rsid w:val="002317AC"/>
    <w:rsid w:val="0024487D"/>
    <w:rsid w:val="00247CF6"/>
    <w:rsid w:val="00254BF4"/>
    <w:rsid w:val="00255E40"/>
    <w:rsid w:val="00261CA0"/>
    <w:rsid w:val="00282E0A"/>
    <w:rsid w:val="00293E6F"/>
    <w:rsid w:val="002A4158"/>
    <w:rsid w:val="002B17B0"/>
    <w:rsid w:val="002B5C87"/>
    <w:rsid w:val="002C0447"/>
    <w:rsid w:val="002C0EBA"/>
    <w:rsid w:val="002D08D1"/>
    <w:rsid w:val="002D11E6"/>
    <w:rsid w:val="002E06A7"/>
    <w:rsid w:val="003046BF"/>
    <w:rsid w:val="00315478"/>
    <w:rsid w:val="00323E49"/>
    <w:rsid w:val="00327493"/>
    <w:rsid w:val="00352B25"/>
    <w:rsid w:val="00376A6A"/>
    <w:rsid w:val="00385390"/>
    <w:rsid w:val="00396777"/>
    <w:rsid w:val="003B0AC4"/>
    <w:rsid w:val="003C52B6"/>
    <w:rsid w:val="003C622D"/>
    <w:rsid w:val="003D6A3C"/>
    <w:rsid w:val="003E0953"/>
    <w:rsid w:val="003F1DA9"/>
    <w:rsid w:val="003F781B"/>
    <w:rsid w:val="00407ED6"/>
    <w:rsid w:val="00411203"/>
    <w:rsid w:val="00413682"/>
    <w:rsid w:val="0041399D"/>
    <w:rsid w:val="00424085"/>
    <w:rsid w:val="00424B94"/>
    <w:rsid w:val="0042620D"/>
    <w:rsid w:val="0044442A"/>
    <w:rsid w:val="0044558B"/>
    <w:rsid w:val="00447C20"/>
    <w:rsid w:val="004728E7"/>
    <w:rsid w:val="0049241C"/>
    <w:rsid w:val="00492DF4"/>
    <w:rsid w:val="00494223"/>
    <w:rsid w:val="004B0DAA"/>
    <w:rsid w:val="004D295D"/>
    <w:rsid w:val="004D2D55"/>
    <w:rsid w:val="004D7706"/>
    <w:rsid w:val="004F1E98"/>
    <w:rsid w:val="004F69E2"/>
    <w:rsid w:val="005006D5"/>
    <w:rsid w:val="0051351D"/>
    <w:rsid w:val="005154C9"/>
    <w:rsid w:val="00517B07"/>
    <w:rsid w:val="00517E62"/>
    <w:rsid w:val="00521177"/>
    <w:rsid w:val="00522177"/>
    <w:rsid w:val="00530075"/>
    <w:rsid w:val="0054061A"/>
    <w:rsid w:val="0054179D"/>
    <w:rsid w:val="0055538F"/>
    <w:rsid w:val="005674CC"/>
    <w:rsid w:val="0058574B"/>
    <w:rsid w:val="005908A9"/>
    <w:rsid w:val="005951C1"/>
    <w:rsid w:val="005B3372"/>
    <w:rsid w:val="005C2989"/>
    <w:rsid w:val="005E0EC2"/>
    <w:rsid w:val="005F3209"/>
    <w:rsid w:val="005F6717"/>
    <w:rsid w:val="00634EC4"/>
    <w:rsid w:val="006371D6"/>
    <w:rsid w:val="00640BD2"/>
    <w:rsid w:val="00643E9A"/>
    <w:rsid w:val="00647342"/>
    <w:rsid w:val="006554C6"/>
    <w:rsid w:val="00656A22"/>
    <w:rsid w:val="00666EFA"/>
    <w:rsid w:val="00671415"/>
    <w:rsid w:val="0067269A"/>
    <w:rsid w:val="00682348"/>
    <w:rsid w:val="00684A01"/>
    <w:rsid w:val="006A2609"/>
    <w:rsid w:val="006A469A"/>
    <w:rsid w:val="006B6D0E"/>
    <w:rsid w:val="006C4A42"/>
    <w:rsid w:val="006C56B0"/>
    <w:rsid w:val="006D0A44"/>
    <w:rsid w:val="006D19C1"/>
    <w:rsid w:val="006D3E8A"/>
    <w:rsid w:val="006F2002"/>
    <w:rsid w:val="0070606F"/>
    <w:rsid w:val="007119D4"/>
    <w:rsid w:val="00722518"/>
    <w:rsid w:val="00723358"/>
    <w:rsid w:val="00736DB0"/>
    <w:rsid w:val="00745149"/>
    <w:rsid w:val="00745D97"/>
    <w:rsid w:val="00760051"/>
    <w:rsid w:val="0077358E"/>
    <w:rsid w:val="0078035D"/>
    <w:rsid w:val="007850C3"/>
    <w:rsid w:val="007A0E0E"/>
    <w:rsid w:val="007A56D2"/>
    <w:rsid w:val="007B4974"/>
    <w:rsid w:val="007B558A"/>
    <w:rsid w:val="007C204A"/>
    <w:rsid w:val="007C25DF"/>
    <w:rsid w:val="007D05BE"/>
    <w:rsid w:val="007E2DB8"/>
    <w:rsid w:val="007E61F2"/>
    <w:rsid w:val="007F0B76"/>
    <w:rsid w:val="008114A0"/>
    <w:rsid w:val="00825A0E"/>
    <w:rsid w:val="00835BCF"/>
    <w:rsid w:val="008377D6"/>
    <w:rsid w:val="00837C49"/>
    <w:rsid w:val="00841AE2"/>
    <w:rsid w:val="00843F88"/>
    <w:rsid w:val="008502AE"/>
    <w:rsid w:val="008611FB"/>
    <w:rsid w:val="00872E4D"/>
    <w:rsid w:val="0089195B"/>
    <w:rsid w:val="00897A93"/>
    <w:rsid w:val="008B2314"/>
    <w:rsid w:val="008B39C7"/>
    <w:rsid w:val="008C0E80"/>
    <w:rsid w:val="008C2EF8"/>
    <w:rsid w:val="008D1920"/>
    <w:rsid w:val="008E1BD6"/>
    <w:rsid w:val="0091145C"/>
    <w:rsid w:val="00925E66"/>
    <w:rsid w:val="00936B42"/>
    <w:rsid w:val="00944101"/>
    <w:rsid w:val="00945BE9"/>
    <w:rsid w:val="00947E44"/>
    <w:rsid w:val="00965240"/>
    <w:rsid w:val="00965E0B"/>
    <w:rsid w:val="00973680"/>
    <w:rsid w:val="009831E4"/>
    <w:rsid w:val="0099476E"/>
    <w:rsid w:val="00995065"/>
    <w:rsid w:val="00996E68"/>
    <w:rsid w:val="00997918"/>
    <w:rsid w:val="009A361A"/>
    <w:rsid w:val="009B61E1"/>
    <w:rsid w:val="009C5EFA"/>
    <w:rsid w:val="009D7F5A"/>
    <w:rsid w:val="009F032A"/>
    <w:rsid w:val="009F550E"/>
    <w:rsid w:val="00A0695E"/>
    <w:rsid w:val="00A07E7E"/>
    <w:rsid w:val="00A25C6F"/>
    <w:rsid w:val="00A266EF"/>
    <w:rsid w:val="00A35D44"/>
    <w:rsid w:val="00A41818"/>
    <w:rsid w:val="00A44351"/>
    <w:rsid w:val="00A510DC"/>
    <w:rsid w:val="00A53F2E"/>
    <w:rsid w:val="00A6150A"/>
    <w:rsid w:val="00A77213"/>
    <w:rsid w:val="00A86F41"/>
    <w:rsid w:val="00A9387F"/>
    <w:rsid w:val="00AA256A"/>
    <w:rsid w:val="00AA3EFE"/>
    <w:rsid w:val="00AF1F9E"/>
    <w:rsid w:val="00AF2B79"/>
    <w:rsid w:val="00B15CB5"/>
    <w:rsid w:val="00B33A70"/>
    <w:rsid w:val="00B35089"/>
    <w:rsid w:val="00B43A91"/>
    <w:rsid w:val="00B448E2"/>
    <w:rsid w:val="00B629B0"/>
    <w:rsid w:val="00B7574B"/>
    <w:rsid w:val="00B75AC0"/>
    <w:rsid w:val="00B77984"/>
    <w:rsid w:val="00B91D8E"/>
    <w:rsid w:val="00B91EC4"/>
    <w:rsid w:val="00B93A40"/>
    <w:rsid w:val="00BA2925"/>
    <w:rsid w:val="00BE0E44"/>
    <w:rsid w:val="00BE29A9"/>
    <w:rsid w:val="00BF1AEA"/>
    <w:rsid w:val="00C06E5F"/>
    <w:rsid w:val="00C124E3"/>
    <w:rsid w:val="00C1795B"/>
    <w:rsid w:val="00C209BA"/>
    <w:rsid w:val="00C22005"/>
    <w:rsid w:val="00C26FA7"/>
    <w:rsid w:val="00C32F7D"/>
    <w:rsid w:val="00C33783"/>
    <w:rsid w:val="00C559F9"/>
    <w:rsid w:val="00C61BCE"/>
    <w:rsid w:val="00C75ED2"/>
    <w:rsid w:val="00C83425"/>
    <w:rsid w:val="00C84B05"/>
    <w:rsid w:val="00C9285F"/>
    <w:rsid w:val="00CA51CC"/>
    <w:rsid w:val="00CA6D58"/>
    <w:rsid w:val="00CB08F5"/>
    <w:rsid w:val="00CB2375"/>
    <w:rsid w:val="00CD3279"/>
    <w:rsid w:val="00CE4662"/>
    <w:rsid w:val="00CF58BB"/>
    <w:rsid w:val="00D07CB2"/>
    <w:rsid w:val="00D232DF"/>
    <w:rsid w:val="00D26461"/>
    <w:rsid w:val="00D2778F"/>
    <w:rsid w:val="00D33A91"/>
    <w:rsid w:val="00D53D5F"/>
    <w:rsid w:val="00D579E4"/>
    <w:rsid w:val="00D6141B"/>
    <w:rsid w:val="00D6552E"/>
    <w:rsid w:val="00D65844"/>
    <w:rsid w:val="00D71257"/>
    <w:rsid w:val="00D91008"/>
    <w:rsid w:val="00D97DFF"/>
    <w:rsid w:val="00DA5DE3"/>
    <w:rsid w:val="00DB1C68"/>
    <w:rsid w:val="00DB4E1F"/>
    <w:rsid w:val="00DC79AB"/>
    <w:rsid w:val="00DD454F"/>
    <w:rsid w:val="00DD55D1"/>
    <w:rsid w:val="00DE507E"/>
    <w:rsid w:val="00DE5113"/>
    <w:rsid w:val="00DE6380"/>
    <w:rsid w:val="00DE7F06"/>
    <w:rsid w:val="00DF430E"/>
    <w:rsid w:val="00E23D2E"/>
    <w:rsid w:val="00E264ED"/>
    <w:rsid w:val="00E313F5"/>
    <w:rsid w:val="00E31B52"/>
    <w:rsid w:val="00E5443F"/>
    <w:rsid w:val="00E54600"/>
    <w:rsid w:val="00E615E5"/>
    <w:rsid w:val="00E633FD"/>
    <w:rsid w:val="00E63D38"/>
    <w:rsid w:val="00E64CFB"/>
    <w:rsid w:val="00E65CF5"/>
    <w:rsid w:val="00E7699C"/>
    <w:rsid w:val="00E8075C"/>
    <w:rsid w:val="00E813ED"/>
    <w:rsid w:val="00E81646"/>
    <w:rsid w:val="00EA26AA"/>
    <w:rsid w:val="00EA5FDB"/>
    <w:rsid w:val="00EC630D"/>
    <w:rsid w:val="00ED4F64"/>
    <w:rsid w:val="00EE4A20"/>
    <w:rsid w:val="00EE6378"/>
    <w:rsid w:val="00F02DDF"/>
    <w:rsid w:val="00F12DC8"/>
    <w:rsid w:val="00F46221"/>
    <w:rsid w:val="00F50F37"/>
    <w:rsid w:val="00F6091D"/>
    <w:rsid w:val="00F745E1"/>
    <w:rsid w:val="00F84ED7"/>
    <w:rsid w:val="00F859E7"/>
    <w:rsid w:val="00F93E33"/>
    <w:rsid w:val="00F9400F"/>
    <w:rsid w:val="00F94539"/>
    <w:rsid w:val="00F94D2B"/>
    <w:rsid w:val="00F9590A"/>
    <w:rsid w:val="00F977EC"/>
    <w:rsid w:val="00F97C0A"/>
    <w:rsid w:val="00FA14C9"/>
    <w:rsid w:val="00FA1E36"/>
    <w:rsid w:val="00FA7354"/>
    <w:rsid w:val="00FB0611"/>
    <w:rsid w:val="00FC3132"/>
    <w:rsid w:val="00FC47AD"/>
    <w:rsid w:val="00FD68DF"/>
    <w:rsid w:val="00FE1785"/>
    <w:rsid w:val="00FE4D6E"/>
    <w:rsid w:val="00FF1A5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0CCCEC9D"/>
  <w15:docId w15:val="{4549CDB6-D541-4E36-BD3C-A6CCEC1DC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68DF"/>
    <w:pPr>
      <w:jc w:val="both"/>
    </w:pPr>
    <w:rPr>
      <w:rFonts w:ascii="Arial" w:eastAsia="Times New Roman" w:hAnsi="Arial"/>
      <w:sz w:val="22"/>
    </w:rPr>
  </w:style>
  <w:style w:type="paragraph" w:styleId="Titre1">
    <w:name w:val="heading 1"/>
    <w:basedOn w:val="Normal"/>
    <w:next w:val="Normal"/>
    <w:link w:val="Titre1Car"/>
    <w:uiPriority w:val="9"/>
    <w:qFormat/>
    <w:rsid w:val="002A4158"/>
    <w:pPr>
      <w:keepNext/>
      <w:ind w:right="-2"/>
      <w:outlineLvl w:val="0"/>
    </w:pPr>
    <w:rPr>
      <w:rFonts w:asciiTheme="minorHAnsi" w:hAnsiTheme="minorHAnsi" w:cstheme="minorHAnsi"/>
      <w:b/>
      <w:szCs w:val="22"/>
    </w:rPr>
  </w:style>
  <w:style w:type="paragraph" w:styleId="Titre2">
    <w:name w:val="heading 2"/>
    <w:aliases w:val="Titre 2 Acte"/>
    <w:basedOn w:val="Normal"/>
    <w:next w:val="Normal"/>
    <w:link w:val="Titre2Car"/>
    <w:qFormat/>
    <w:rsid w:val="00FD68DF"/>
    <w:pPr>
      <w:keepNext/>
      <w:spacing w:before="240"/>
      <w:jc w:val="left"/>
      <w:outlineLvl w:val="1"/>
    </w:pPr>
    <w:rPr>
      <w:b/>
      <w:u w:val="single"/>
    </w:rPr>
  </w:style>
  <w:style w:type="paragraph" w:styleId="Titre5">
    <w:name w:val="heading 5"/>
    <w:basedOn w:val="Normal"/>
    <w:next w:val="Normal"/>
    <w:link w:val="Titre5Car"/>
    <w:uiPriority w:val="9"/>
    <w:semiHidden/>
    <w:unhideWhenUsed/>
    <w:qFormat/>
    <w:rsid w:val="0054179D"/>
    <w:pPr>
      <w:keepNext/>
      <w:keepLines/>
      <w:spacing w:before="40"/>
      <w:outlineLvl w:val="4"/>
    </w:pPr>
    <w:rPr>
      <w:rFonts w:asciiTheme="majorHAnsi" w:eastAsiaTheme="majorEastAsia" w:hAnsiTheme="majorHAnsi" w:cstheme="majorBidi"/>
      <w:color w:val="2E74B5" w:themeColor="accent1" w:themeShade="BF"/>
    </w:rPr>
  </w:style>
  <w:style w:type="paragraph" w:styleId="Titre6">
    <w:name w:val="heading 6"/>
    <w:basedOn w:val="Normal"/>
    <w:next w:val="Normal"/>
    <w:link w:val="Titre6Car"/>
    <w:uiPriority w:val="9"/>
    <w:semiHidden/>
    <w:unhideWhenUsed/>
    <w:qFormat/>
    <w:rsid w:val="006A2609"/>
    <w:pPr>
      <w:keepNext/>
      <w:keepLines/>
      <w:spacing w:before="40"/>
      <w:outlineLvl w:val="5"/>
    </w:pPr>
    <w:rPr>
      <w:rFonts w:asciiTheme="majorHAnsi" w:eastAsiaTheme="majorEastAsia" w:hAnsiTheme="majorHAnsi" w:cstheme="majorBidi"/>
      <w:color w:val="1F4D78" w:themeColor="accent1" w:themeShade="7F"/>
    </w:rPr>
  </w:style>
  <w:style w:type="paragraph" w:styleId="Titre8">
    <w:name w:val="heading 8"/>
    <w:basedOn w:val="Normal"/>
    <w:next w:val="Normal"/>
    <w:link w:val="Titre8Car"/>
    <w:uiPriority w:val="9"/>
    <w:semiHidden/>
    <w:unhideWhenUsed/>
    <w:qFormat/>
    <w:rsid w:val="006A2609"/>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6A2609"/>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aliases w:val="Titre 2 Acte Car"/>
    <w:link w:val="Titre2"/>
    <w:rsid w:val="00FD68DF"/>
    <w:rPr>
      <w:rFonts w:ascii="Arial" w:eastAsia="Times New Roman" w:hAnsi="Arial" w:cs="Times New Roman"/>
      <w:b/>
      <w:szCs w:val="20"/>
      <w:u w:val="single"/>
      <w:lang w:eastAsia="fr-FR"/>
    </w:rPr>
  </w:style>
  <w:style w:type="paragraph" w:styleId="Pieddepage">
    <w:name w:val="footer"/>
    <w:basedOn w:val="Normal"/>
    <w:link w:val="PieddepageCar"/>
    <w:uiPriority w:val="99"/>
    <w:rsid w:val="00FD68DF"/>
    <w:pPr>
      <w:tabs>
        <w:tab w:val="center" w:pos="4536"/>
        <w:tab w:val="right" w:pos="9072"/>
      </w:tabs>
    </w:pPr>
  </w:style>
  <w:style w:type="character" w:customStyle="1" w:styleId="PieddepageCar">
    <w:name w:val="Pied de page Car"/>
    <w:link w:val="Pieddepage"/>
    <w:uiPriority w:val="99"/>
    <w:rsid w:val="00FD68DF"/>
    <w:rPr>
      <w:rFonts w:ascii="Arial" w:eastAsia="Times New Roman" w:hAnsi="Arial" w:cs="Times New Roman"/>
      <w:szCs w:val="20"/>
      <w:lang w:eastAsia="fr-FR"/>
    </w:rPr>
  </w:style>
  <w:style w:type="character" w:styleId="Numrodepage">
    <w:name w:val="page number"/>
    <w:basedOn w:val="Policepardfaut"/>
    <w:rsid w:val="00FD68DF"/>
  </w:style>
  <w:style w:type="paragraph" w:customStyle="1" w:styleId="texte">
    <w:name w:val="texte"/>
    <w:basedOn w:val="Textebrut"/>
    <w:rsid w:val="00FD68DF"/>
    <w:rPr>
      <w:rFonts w:ascii="Arial" w:eastAsia="MS Mincho" w:hAnsi="Arial" w:cs="Arial"/>
      <w:sz w:val="22"/>
      <w:szCs w:val="20"/>
    </w:rPr>
  </w:style>
  <w:style w:type="paragraph" w:styleId="Corpsdetexte3">
    <w:name w:val="Body Text 3"/>
    <w:basedOn w:val="Normal"/>
    <w:link w:val="Corpsdetexte3Car"/>
    <w:unhideWhenUsed/>
    <w:rsid w:val="00FD68DF"/>
    <w:pPr>
      <w:spacing w:line="360" w:lineRule="atLeast"/>
    </w:pPr>
    <w:rPr>
      <w:iCs/>
      <w:szCs w:val="22"/>
    </w:rPr>
  </w:style>
  <w:style w:type="character" w:customStyle="1" w:styleId="Corpsdetexte3Car">
    <w:name w:val="Corps de texte 3 Car"/>
    <w:link w:val="Corpsdetexte3"/>
    <w:rsid w:val="00FD68DF"/>
    <w:rPr>
      <w:rFonts w:ascii="Arial" w:eastAsia="Times New Roman" w:hAnsi="Arial" w:cs="Times New Roman"/>
      <w:iCs/>
    </w:rPr>
  </w:style>
  <w:style w:type="paragraph" w:styleId="Paragraphedeliste">
    <w:name w:val="List Paragraph"/>
    <w:basedOn w:val="Normal"/>
    <w:uiPriority w:val="34"/>
    <w:qFormat/>
    <w:rsid w:val="00FD68DF"/>
    <w:pPr>
      <w:ind w:left="708"/>
    </w:pPr>
  </w:style>
  <w:style w:type="character" w:styleId="Marquedecommentaire">
    <w:name w:val="annotation reference"/>
    <w:unhideWhenUsed/>
    <w:rsid w:val="00FD68DF"/>
    <w:rPr>
      <w:sz w:val="16"/>
      <w:szCs w:val="16"/>
    </w:rPr>
  </w:style>
  <w:style w:type="paragraph" w:styleId="Commentaire">
    <w:name w:val="annotation text"/>
    <w:basedOn w:val="Normal"/>
    <w:link w:val="CommentaireCar"/>
    <w:unhideWhenUsed/>
    <w:rsid w:val="00FD68DF"/>
    <w:pPr>
      <w:spacing w:after="200"/>
      <w:jc w:val="left"/>
    </w:pPr>
    <w:rPr>
      <w:rFonts w:ascii="Calibri" w:hAnsi="Calibri"/>
      <w:sz w:val="20"/>
    </w:rPr>
  </w:style>
  <w:style w:type="character" w:customStyle="1" w:styleId="CommentaireCar">
    <w:name w:val="Commentaire Car"/>
    <w:link w:val="Commentaire"/>
    <w:rsid w:val="00FD68DF"/>
    <w:rPr>
      <w:rFonts w:ascii="Calibri" w:eastAsia="Times New Roman" w:hAnsi="Calibri" w:cs="Times New Roman"/>
      <w:sz w:val="20"/>
      <w:szCs w:val="20"/>
    </w:rPr>
  </w:style>
  <w:style w:type="paragraph" w:styleId="Corpsdetexte">
    <w:name w:val="Body Text"/>
    <w:basedOn w:val="Normal"/>
    <w:link w:val="CorpsdetexteCar"/>
    <w:rsid w:val="00FD68DF"/>
    <w:pPr>
      <w:spacing w:after="120"/>
    </w:pPr>
  </w:style>
  <w:style w:type="character" w:customStyle="1" w:styleId="CorpsdetexteCar">
    <w:name w:val="Corps de texte Car"/>
    <w:link w:val="Corpsdetexte"/>
    <w:rsid w:val="00FD68DF"/>
    <w:rPr>
      <w:rFonts w:ascii="Arial" w:eastAsia="Times New Roman" w:hAnsi="Arial" w:cs="Times New Roman"/>
      <w:szCs w:val="20"/>
    </w:rPr>
  </w:style>
  <w:style w:type="paragraph" w:styleId="Textebrut">
    <w:name w:val="Plain Text"/>
    <w:basedOn w:val="Normal"/>
    <w:link w:val="TextebrutCar"/>
    <w:uiPriority w:val="99"/>
    <w:semiHidden/>
    <w:unhideWhenUsed/>
    <w:rsid w:val="00FD68DF"/>
    <w:rPr>
      <w:rFonts w:ascii="Consolas" w:hAnsi="Consolas"/>
      <w:sz w:val="21"/>
      <w:szCs w:val="21"/>
    </w:rPr>
  </w:style>
  <w:style w:type="character" w:customStyle="1" w:styleId="TextebrutCar">
    <w:name w:val="Texte brut Car"/>
    <w:link w:val="Textebrut"/>
    <w:uiPriority w:val="99"/>
    <w:semiHidden/>
    <w:rsid w:val="00FD68DF"/>
    <w:rPr>
      <w:rFonts w:ascii="Consolas" w:eastAsia="Times New Roman" w:hAnsi="Consolas" w:cs="Times New Roman"/>
      <w:sz w:val="21"/>
      <w:szCs w:val="21"/>
      <w:lang w:eastAsia="fr-FR"/>
    </w:rPr>
  </w:style>
  <w:style w:type="paragraph" w:styleId="Textedebulles">
    <w:name w:val="Balloon Text"/>
    <w:basedOn w:val="Normal"/>
    <w:link w:val="TextedebullesCar"/>
    <w:uiPriority w:val="99"/>
    <w:semiHidden/>
    <w:unhideWhenUsed/>
    <w:rsid w:val="00FD68DF"/>
    <w:rPr>
      <w:rFonts w:ascii="Tahoma" w:hAnsi="Tahoma" w:cs="Tahoma"/>
      <w:sz w:val="16"/>
      <w:szCs w:val="16"/>
    </w:rPr>
  </w:style>
  <w:style w:type="character" w:customStyle="1" w:styleId="TextedebullesCar">
    <w:name w:val="Texte de bulles Car"/>
    <w:link w:val="Textedebulles"/>
    <w:uiPriority w:val="99"/>
    <w:semiHidden/>
    <w:rsid w:val="00FD68DF"/>
    <w:rPr>
      <w:rFonts w:ascii="Tahoma" w:eastAsia="Times New Roman" w:hAnsi="Tahoma" w:cs="Tahoma"/>
      <w:sz w:val="16"/>
      <w:szCs w:val="16"/>
      <w:lang w:eastAsia="fr-FR"/>
    </w:rPr>
  </w:style>
  <w:style w:type="paragraph" w:styleId="Objetducommentaire">
    <w:name w:val="annotation subject"/>
    <w:basedOn w:val="Commentaire"/>
    <w:next w:val="Commentaire"/>
    <w:link w:val="ObjetducommentaireCar"/>
    <w:uiPriority w:val="99"/>
    <w:semiHidden/>
    <w:unhideWhenUsed/>
    <w:rsid w:val="00A9387F"/>
    <w:pPr>
      <w:spacing w:after="0"/>
      <w:jc w:val="both"/>
    </w:pPr>
    <w:rPr>
      <w:rFonts w:ascii="Arial" w:hAnsi="Arial"/>
      <w:b/>
      <w:bCs/>
    </w:rPr>
  </w:style>
  <w:style w:type="character" w:customStyle="1" w:styleId="ObjetducommentaireCar">
    <w:name w:val="Objet du commentaire Car"/>
    <w:link w:val="Objetducommentaire"/>
    <w:uiPriority w:val="99"/>
    <w:semiHidden/>
    <w:rsid w:val="00A9387F"/>
    <w:rPr>
      <w:rFonts w:ascii="Arial" w:eastAsia="Times New Roman" w:hAnsi="Arial" w:cs="Times New Roman"/>
      <w:b/>
      <w:bCs/>
      <w:sz w:val="20"/>
      <w:szCs w:val="20"/>
      <w:lang w:eastAsia="fr-FR"/>
    </w:rPr>
  </w:style>
  <w:style w:type="paragraph" w:styleId="En-tte">
    <w:name w:val="header"/>
    <w:basedOn w:val="Normal"/>
    <w:link w:val="En-tteCar"/>
    <w:unhideWhenUsed/>
    <w:rsid w:val="0099476E"/>
    <w:pPr>
      <w:tabs>
        <w:tab w:val="center" w:pos="4536"/>
        <w:tab w:val="right" w:pos="9072"/>
      </w:tabs>
    </w:pPr>
  </w:style>
  <w:style w:type="character" w:customStyle="1" w:styleId="En-tteCar">
    <w:name w:val="En-tête Car"/>
    <w:link w:val="En-tte"/>
    <w:rsid w:val="0099476E"/>
    <w:rPr>
      <w:rFonts w:ascii="Arial" w:eastAsia="Times New Roman" w:hAnsi="Arial"/>
      <w:sz w:val="22"/>
    </w:rPr>
  </w:style>
  <w:style w:type="table" w:styleId="Grilledutableau">
    <w:name w:val="Table Grid"/>
    <w:basedOn w:val="TableauNormal"/>
    <w:uiPriority w:val="59"/>
    <w:rsid w:val="00D232DF"/>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redocument">
    <w:name w:val="Titre document"/>
    <w:basedOn w:val="Normal"/>
    <w:link w:val="TitredocumentCar"/>
    <w:qFormat/>
    <w:rsid w:val="00D232DF"/>
    <w:pPr>
      <w:spacing w:before="120"/>
    </w:pPr>
    <w:rPr>
      <w:rFonts w:ascii="Calibri" w:hAnsi="Calibri" w:cs="Calibri"/>
      <w:b/>
      <w:color w:val="FF5E00"/>
      <w:sz w:val="36"/>
      <w:szCs w:val="36"/>
      <w:bdr w:val="none" w:sz="0" w:space="0" w:color="auto" w:frame="1"/>
      <w:shd w:val="clear" w:color="auto" w:fill="FFFFFF"/>
    </w:rPr>
  </w:style>
  <w:style w:type="character" w:customStyle="1" w:styleId="TitredocumentCar">
    <w:name w:val="Titre document Car"/>
    <w:link w:val="Titredocument"/>
    <w:rsid w:val="00D232DF"/>
    <w:rPr>
      <w:rFonts w:eastAsia="Times New Roman" w:cs="Calibri"/>
      <w:b/>
      <w:color w:val="FF5E00"/>
      <w:sz w:val="36"/>
      <w:szCs w:val="36"/>
      <w:bdr w:val="none" w:sz="0" w:space="0" w:color="auto" w:frame="1"/>
    </w:rPr>
  </w:style>
  <w:style w:type="character" w:customStyle="1" w:styleId="Titre5Car">
    <w:name w:val="Titre 5 Car"/>
    <w:basedOn w:val="Policepardfaut"/>
    <w:link w:val="Titre5"/>
    <w:uiPriority w:val="9"/>
    <w:semiHidden/>
    <w:rsid w:val="0054179D"/>
    <w:rPr>
      <w:rFonts w:asciiTheme="majorHAnsi" w:eastAsiaTheme="majorEastAsia" w:hAnsiTheme="majorHAnsi" w:cstheme="majorBidi"/>
      <w:color w:val="2E74B5" w:themeColor="accent1" w:themeShade="BF"/>
      <w:sz w:val="22"/>
    </w:rPr>
  </w:style>
  <w:style w:type="paragraph" w:customStyle="1" w:styleId="Texte0">
    <w:name w:val="Texte"/>
    <w:link w:val="TexteCar"/>
    <w:rsid w:val="00205787"/>
    <w:pPr>
      <w:ind w:left="567"/>
      <w:jc w:val="both"/>
    </w:pPr>
    <w:rPr>
      <w:rFonts w:ascii="Helvetica" w:eastAsia="Times New Roman" w:hAnsi="Helvetica" w:cs="Helvetica"/>
      <w:color w:val="000000"/>
      <w:sz w:val="22"/>
      <w:szCs w:val="22"/>
    </w:rPr>
  </w:style>
  <w:style w:type="character" w:customStyle="1" w:styleId="TexteCar">
    <w:name w:val="Texte Car"/>
    <w:link w:val="Texte0"/>
    <w:locked/>
    <w:rsid w:val="00205787"/>
    <w:rPr>
      <w:rFonts w:ascii="Helvetica" w:eastAsia="Times New Roman" w:hAnsi="Helvetica" w:cs="Helvetica"/>
      <w:color w:val="000000"/>
      <w:sz w:val="22"/>
      <w:szCs w:val="22"/>
    </w:rPr>
  </w:style>
  <w:style w:type="character" w:styleId="Lienhypertexte">
    <w:name w:val="Hyperlink"/>
    <w:uiPriority w:val="99"/>
    <w:rsid w:val="00205787"/>
    <w:rPr>
      <w:rFonts w:cs="Times New Roman"/>
      <w:color w:val="0000FF"/>
      <w:u w:val="single"/>
    </w:rPr>
  </w:style>
  <w:style w:type="paragraph" w:styleId="Rvision">
    <w:name w:val="Revision"/>
    <w:hidden/>
    <w:uiPriority w:val="99"/>
    <w:semiHidden/>
    <w:rsid w:val="00EE4A20"/>
    <w:rPr>
      <w:rFonts w:ascii="Arial" w:eastAsia="Times New Roman" w:hAnsi="Arial"/>
      <w:sz w:val="22"/>
    </w:rPr>
  </w:style>
  <w:style w:type="paragraph" w:styleId="Notedebasdepage">
    <w:name w:val="footnote text"/>
    <w:basedOn w:val="Normal"/>
    <w:link w:val="NotedebasdepageCar"/>
    <w:rsid w:val="005951C1"/>
    <w:pPr>
      <w:jc w:val="left"/>
    </w:pPr>
    <w:rPr>
      <w:rFonts w:asciiTheme="minorHAnsi" w:hAnsiTheme="minorHAnsi"/>
      <w:color w:val="000000"/>
      <w:sz w:val="20"/>
    </w:rPr>
  </w:style>
  <w:style w:type="character" w:customStyle="1" w:styleId="NotedebasdepageCar">
    <w:name w:val="Note de bas de page Car"/>
    <w:basedOn w:val="Policepardfaut"/>
    <w:link w:val="Notedebasdepage"/>
    <w:rsid w:val="005951C1"/>
    <w:rPr>
      <w:rFonts w:asciiTheme="minorHAnsi" w:eastAsia="Times New Roman" w:hAnsiTheme="minorHAnsi"/>
      <w:color w:val="000000"/>
    </w:rPr>
  </w:style>
  <w:style w:type="character" w:styleId="Appelnotedebasdep">
    <w:name w:val="footnote reference"/>
    <w:rsid w:val="005951C1"/>
    <w:rPr>
      <w:vertAlign w:val="superscript"/>
    </w:rPr>
  </w:style>
  <w:style w:type="character" w:customStyle="1" w:styleId="Titre1Car">
    <w:name w:val="Titre 1 Car"/>
    <w:basedOn w:val="Policepardfaut"/>
    <w:link w:val="Titre1"/>
    <w:uiPriority w:val="9"/>
    <w:rsid w:val="002A4158"/>
    <w:rPr>
      <w:rFonts w:asciiTheme="minorHAnsi" w:eastAsia="Times New Roman" w:hAnsiTheme="minorHAnsi" w:cstheme="minorHAnsi"/>
      <w:b/>
      <w:sz w:val="22"/>
      <w:szCs w:val="22"/>
    </w:rPr>
  </w:style>
  <w:style w:type="character" w:styleId="Lienhypertextesuivivisit">
    <w:name w:val="FollowedHyperlink"/>
    <w:basedOn w:val="Policepardfaut"/>
    <w:uiPriority w:val="99"/>
    <w:semiHidden/>
    <w:unhideWhenUsed/>
    <w:rsid w:val="000872AD"/>
    <w:rPr>
      <w:color w:val="954F72" w:themeColor="followedHyperlink"/>
      <w:u w:val="single"/>
    </w:rPr>
  </w:style>
  <w:style w:type="character" w:customStyle="1" w:styleId="txt1">
    <w:name w:val="txt1"/>
    <w:qFormat/>
    <w:rsid w:val="004D2D55"/>
    <w:rPr>
      <w:rFonts w:ascii="Arial" w:hAnsi="Arial" w:cs="Arial" w:hint="default"/>
      <w:b w:val="0"/>
      <w:bCs w:val="0"/>
      <w:color w:val="000000"/>
      <w:spacing w:val="0"/>
      <w:sz w:val="18"/>
      <w:szCs w:val="18"/>
    </w:rPr>
  </w:style>
  <w:style w:type="character" w:customStyle="1" w:styleId="Titre6Car">
    <w:name w:val="Titre 6 Car"/>
    <w:basedOn w:val="Policepardfaut"/>
    <w:link w:val="Titre6"/>
    <w:uiPriority w:val="9"/>
    <w:semiHidden/>
    <w:rsid w:val="006A2609"/>
    <w:rPr>
      <w:rFonts w:asciiTheme="majorHAnsi" w:eastAsiaTheme="majorEastAsia" w:hAnsiTheme="majorHAnsi" w:cstheme="majorBidi"/>
      <w:color w:val="1F4D78" w:themeColor="accent1" w:themeShade="7F"/>
      <w:sz w:val="22"/>
    </w:rPr>
  </w:style>
  <w:style w:type="character" w:customStyle="1" w:styleId="Titre8Car">
    <w:name w:val="Titre 8 Car"/>
    <w:basedOn w:val="Policepardfaut"/>
    <w:link w:val="Titre8"/>
    <w:uiPriority w:val="9"/>
    <w:semiHidden/>
    <w:rsid w:val="006A2609"/>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6A2609"/>
    <w:rPr>
      <w:rFonts w:asciiTheme="majorHAnsi" w:eastAsiaTheme="majorEastAsia" w:hAnsiTheme="majorHAnsi" w:cstheme="majorBidi"/>
      <w:i/>
      <w:iCs/>
      <w:color w:val="272727" w:themeColor="text1" w:themeTint="D8"/>
      <w:sz w:val="21"/>
      <w:szCs w:val="21"/>
    </w:rPr>
  </w:style>
  <w:style w:type="paragraph" w:styleId="Corpsdetexte2">
    <w:name w:val="Body Text 2"/>
    <w:basedOn w:val="Normal"/>
    <w:link w:val="Corpsdetexte2Car"/>
    <w:uiPriority w:val="99"/>
    <w:semiHidden/>
    <w:unhideWhenUsed/>
    <w:rsid w:val="006A2609"/>
    <w:pPr>
      <w:spacing w:after="120" w:line="480" w:lineRule="auto"/>
    </w:pPr>
  </w:style>
  <w:style w:type="character" w:customStyle="1" w:styleId="Corpsdetexte2Car">
    <w:name w:val="Corps de texte 2 Car"/>
    <w:basedOn w:val="Policepardfaut"/>
    <w:link w:val="Corpsdetexte2"/>
    <w:uiPriority w:val="99"/>
    <w:semiHidden/>
    <w:rsid w:val="006A2609"/>
    <w:rPr>
      <w:rFonts w:ascii="Arial" w:eastAsia="Times New Roman" w:hAnsi="Arial"/>
      <w:sz w:val="22"/>
    </w:rPr>
  </w:style>
  <w:style w:type="paragraph" w:styleId="Retraitcorpsdetexte3">
    <w:name w:val="Body Text Indent 3"/>
    <w:basedOn w:val="Normal"/>
    <w:link w:val="Retraitcorpsdetexte3Car"/>
    <w:uiPriority w:val="99"/>
    <w:semiHidden/>
    <w:unhideWhenUsed/>
    <w:rsid w:val="006A2609"/>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6A2609"/>
    <w:rPr>
      <w:rFonts w:ascii="Arial" w:eastAsia="Times New Roman" w:hAnsi="Arial"/>
      <w:sz w:val="16"/>
      <w:szCs w:val="16"/>
    </w:rPr>
  </w:style>
  <w:style w:type="paragraph" w:styleId="Normalcentr">
    <w:name w:val="Block Text"/>
    <w:basedOn w:val="Normal"/>
    <w:rsid w:val="006A2609"/>
    <w:pPr>
      <w:widowControl w:val="0"/>
      <w:tabs>
        <w:tab w:val="left" w:pos="486"/>
        <w:tab w:val="left" w:pos="577"/>
        <w:tab w:val="left" w:pos="997"/>
        <w:tab w:val="left" w:pos="1847"/>
        <w:tab w:val="left" w:pos="2970"/>
        <w:tab w:val="left" w:pos="3690"/>
        <w:tab w:val="left" w:pos="4410"/>
        <w:tab w:val="left" w:pos="5130"/>
        <w:tab w:val="left" w:pos="5850"/>
        <w:tab w:val="left" w:pos="6570"/>
        <w:tab w:val="left" w:pos="7290"/>
        <w:tab w:val="left" w:pos="8010"/>
        <w:tab w:val="left" w:pos="8730"/>
        <w:tab w:val="left" w:pos="9450"/>
        <w:tab w:val="left" w:pos="10170"/>
        <w:tab w:val="left" w:pos="10890"/>
        <w:tab w:val="left" w:pos="11610"/>
        <w:tab w:val="left" w:pos="12330"/>
        <w:tab w:val="left" w:pos="13050"/>
        <w:tab w:val="left" w:pos="13770"/>
      </w:tabs>
      <w:autoSpaceDE w:val="0"/>
      <w:autoSpaceDN w:val="0"/>
      <w:adjustRightInd w:val="0"/>
      <w:spacing w:line="360" w:lineRule="atLeast"/>
      <w:ind w:left="90" w:right="335"/>
    </w:pPr>
    <w:rPr>
      <w:rFonts w:cs="Arial"/>
      <w:color w:val="000000"/>
      <w:sz w:val="24"/>
      <w:szCs w:val="24"/>
    </w:rPr>
  </w:style>
  <w:style w:type="paragraph" w:styleId="NormalWeb">
    <w:name w:val="Normal (Web)"/>
    <w:basedOn w:val="Normal"/>
    <w:uiPriority w:val="99"/>
    <w:semiHidden/>
    <w:unhideWhenUsed/>
    <w:rsid w:val="00CA51CC"/>
    <w:pPr>
      <w:spacing w:before="100" w:beforeAutospacing="1" w:after="100" w:afterAutospacing="1"/>
      <w:jc w:val="left"/>
    </w:pPr>
    <w:rPr>
      <w:rFonts w:ascii="Times New Roman" w:hAnsi="Times New Roman"/>
      <w:sz w:val="24"/>
      <w:szCs w:val="24"/>
    </w:rPr>
  </w:style>
  <w:style w:type="character" w:styleId="lev">
    <w:name w:val="Strong"/>
    <w:basedOn w:val="Policepardfaut"/>
    <w:uiPriority w:val="22"/>
    <w:qFormat/>
    <w:rsid w:val="00CA51CC"/>
    <w:rPr>
      <w:b/>
      <w:bCs/>
    </w:rPr>
  </w:style>
  <w:style w:type="character" w:customStyle="1" w:styleId="hl">
    <w:name w:val="hl"/>
    <w:basedOn w:val="Policepardfaut"/>
    <w:rsid w:val="00CA51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390727">
      <w:bodyDiv w:val="1"/>
      <w:marLeft w:val="0"/>
      <w:marRight w:val="0"/>
      <w:marTop w:val="0"/>
      <w:marBottom w:val="0"/>
      <w:divBdr>
        <w:top w:val="none" w:sz="0" w:space="0" w:color="auto"/>
        <w:left w:val="none" w:sz="0" w:space="0" w:color="auto"/>
        <w:bottom w:val="none" w:sz="0" w:space="0" w:color="auto"/>
        <w:right w:val="none" w:sz="0" w:space="0" w:color="auto"/>
      </w:divBdr>
    </w:div>
    <w:div w:id="161432953">
      <w:bodyDiv w:val="1"/>
      <w:marLeft w:val="0"/>
      <w:marRight w:val="0"/>
      <w:marTop w:val="0"/>
      <w:marBottom w:val="0"/>
      <w:divBdr>
        <w:top w:val="none" w:sz="0" w:space="0" w:color="auto"/>
        <w:left w:val="none" w:sz="0" w:space="0" w:color="auto"/>
        <w:bottom w:val="none" w:sz="0" w:space="0" w:color="auto"/>
        <w:right w:val="none" w:sz="0" w:space="0" w:color="auto"/>
      </w:divBdr>
    </w:div>
    <w:div w:id="399985559">
      <w:bodyDiv w:val="1"/>
      <w:marLeft w:val="0"/>
      <w:marRight w:val="0"/>
      <w:marTop w:val="0"/>
      <w:marBottom w:val="0"/>
      <w:divBdr>
        <w:top w:val="none" w:sz="0" w:space="0" w:color="auto"/>
        <w:left w:val="none" w:sz="0" w:space="0" w:color="auto"/>
        <w:bottom w:val="none" w:sz="0" w:space="0" w:color="auto"/>
        <w:right w:val="none" w:sz="0" w:space="0" w:color="auto"/>
      </w:divBdr>
    </w:div>
    <w:div w:id="765686951">
      <w:bodyDiv w:val="1"/>
      <w:marLeft w:val="0"/>
      <w:marRight w:val="0"/>
      <w:marTop w:val="0"/>
      <w:marBottom w:val="0"/>
      <w:divBdr>
        <w:top w:val="none" w:sz="0" w:space="0" w:color="auto"/>
        <w:left w:val="none" w:sz="0" w:space="0" w:color="auto"/>
        <w:bottom w:val="none" w:sz="0" w:space="0" w:color="auto"/>
        <w:right w:val="none" w:sz="0" w:space="0" w:color="auto"/>
      </w:divBdr>
    </w:div>
    <w:div w:id="1371689911">
      <w:bodyDiv w:val="1"/>
      <w:marLeft w:val="0"/>
      <w:marRight w:val="0"/>
      <w:marTop w:val="0"/>
      <w:marBottom w:val="0"/>
      <w:divBdr>
        <w:top w:val="none" w:sz="0" w:space="0" w:color="auto"/>
        <w:left w:val="none" w:sz="0" w:space="0" w:color="auto"/>
        <w:bottom w:val="none" w:sz="0" w:space="0" w:color="auto"/>
        <w:right w:val="none" w:sz="0" w:space="0" w:color="auto"/>
      </w:divBdr>
    </w:div>
    <w:div w:id="1563710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legifrance.gouv.fr/affichCodeArticle.do?cidTexte=LEGITEXT000006072026&amp;idArticle=LEGIARTI000006656942&amp;dateTexte=&amp;categorieLien=cid"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teleaccords.travail-emploi.gouv.fr/PortailTeleprocedures/"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873A9F-9A8F-443F-809A-76FE0CD3E2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17</Pages>
  <Words>4986</Words>
  <Characters>27424</Characters>
  <Application>Microsoft Office Word</Application>
  <DocSecurity>0</DocSecurity>
  <Lines>228</Lines>
  <Paragraphs>64</Paragraphs>
  <ScaleCrop>false</ScaleCrop>
  <HeadingPairs>
    <vt:vector size="2" baseType="variant">
      <vt:variant>
        <vt:lpstr>Titre</vt:lpstr>
      </vt:variant>
      <vt:variant>
        <vt:i4>1</vt:i4>
      </vt:variant>
    </vt:vector>
  </HeadingPairs>
  <TitlesOfParts>
    <vt:vector size="1" baseType="lpstr">
      <vt:lpstr/>
    </vt:vector>
  </TitlesOfParts>
  <Company>Fidal</Company>
  <LinksUpToDate>false</LinksUpToDate>
  <CharactersWithSpaces>32346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fpoulet</dc:creator>
  <cp:lastModifiedBy>Bernacchi Benedicte</cp:lastModifiedBy>
  <cp:revision>6</cp:revision>
  <cp:lastPrinted>2021-03-11T12:46:00Z</cp:lastPrinted>
  <dcterms:created xsi:type="dcterms:W3CDTF">2021-03-11T12:22:00Z</dcterms:created>
  <dcterms:modified xsi:type="dcterms:W3CDTF">2021-03-11T12:46:00Z</dcterms:modified>
</cp:coreProperties>
</file>