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r>
        <w:rPr>
          <w:rFonts w:asciiTheme="minorHAnsi" w:hAnsiTheme="minorHAnsi" w:cstheme="minorHAnsi"/>
          <w:b/>
          <w:bCs/>
          <w:szCs w:val="22"/>
        </w:rPr>
        <w:t>d</w:t>
      </w:r>
      <w:r w:rsidR="00D232DF" w:rsidRPr="0054179D">
        <w:rPr>
          <w:rFonts w:asciiTheme="minorHAnsi" w:hAnsiTheme="minorHAnsi" w:cstheme="minorHAnsi"/>
          <w:b/>
          <w:bCs/>
          <w:szCs w:val="22"/>
        </w:rPr>
        <w:t>’une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66ADA192"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r w:rsidR="002C3FFA">
        <w:rPr>
          <w:rFonts w:ascii="Calibri" w:hAnsi="Calibri" w:cs="Calibri"/>
          <w:szCs w:val="22"/>
        </w:rPr>
        <w:t>,</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2E1C3A47"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w:t>
      </w:r>
      <w:r w:rsidR="002C3FFA">
        <w:rPr>
          <w:rFonts w:ascii="Calibri" w:hAnsi="Calibri" w:cs="Calibri"/>
          <w:szCs w:val="22"/>
        </w:rPr>
        <w:t xml:space="preserve">onsieur Julien ROSAN </w:t>
      </w:r>
      <w:r w:rsidRPr="00CE4197">
        <w:rPr>
          <w:rFonts w:ascii="Calibri" w:hAnsi="Calibri" w:cs="Calibri"/>
          <w:szCs w:val="22"/>
        </w:rPr>
        <w:t>agissant en qualité de délégué syndical central</w:t>
      </w:r>
      <w:r w:rsidR="002C3FFA">
        <w:rPr>
          <w:rFonts w:ascii="Calibri" w:hAnsi="Calibri" w:cs="Calibri"/>
          <w:szCs w:val="22"/>
        </w:rPr>
        <w:t>,</w:t>
      </w:r>
    </w:p>
    <w:p w14:paraId="279AC7D6" w14:textId="77777777" w:rsidR="00DC79AB" w:rsidRDefault="00DC79AB" w:rsidP="00DC79AB">
      <w:pPr>
        <w:pStyle w:val="Paragraphedeliste"/>
        <w:rPr>
          <w:rFonts w:ascii="Calibri" w:hAnsi="Calibri" w:cs="Calibri"/>
          <w:szCs w:val="22"/>
        </w:rPr>
      </w:pPr>
    </w:p>
    <w:p w14:paraId="75DAB2EC" w14:textId="0BF48046" w:rsidR="00DC79AB" w:rsidRPr="002C3FFA" w:rsidRDefault="00DC79AB" w:rsidP="002D6191">
      <w:pPr>
        <w:pStyle w:val="Paragraphedeliste"/>
        <w:numPr>
          <w:ilvl w:val="0"/>
          <w:numId w:val="42"/>
        </w:numPr>
        <w:ind w:left="709" w:right="-2"/>
        <w:contextualSpacing/>
        <w:rPr>
          <w:rFonts w:ascii="Calibri" w:hAnsi="Calibri" w:cs="Calibri"/>
          <w:szCs w:val="22"/>
        </w:rPr>
      </w:pPr>
      <w:r w:rsidRPr="002C3FFA">
        <w:rPr>
          <w:rFonts w:ascii="Calibri" w:hAnsi="Calibri" w:cs="Calibri"/>
          <w:szCs w:val="22"/>
        </w:rPr>
        <w:t xml:space="preserve">Pour l’organisation syndicale </w:t>
      </w:r>
      <w:r w:rsidRPr="002C3FFA">
        <w:rPr>
          <w:rFonts w:ascii="Calibri" w:hAnsi="Calibri" w:cs="Calibri"/>
          <w:b/>
          <w:szCs w:val="22"/>
        </w:rPr>
        <w:t>CFE-CGC</w:t>
      </w:r>
      <w:r w:rsidRPr="002C3FFA">
        <w:rPr>
          <w:rFonts w:ascii="Calibri" w:hAnsi="Calibri" w:cs="Calibri"/>
          <w:szCs w:val="22"/>
        </w:rPr>
        <w:t xml:space="preserve"> représentée par M</w:t>
      </w:r>
      <w:r w:rsidR="002C3FFA" w:rsidRPr="002C3FFA">
        <w:rPr>
          <w:rFonts w:ascii="Calibri" w:hAnsi="Calibri" w:cs="Calibri"/>
          <w:szCs w:val="22"/>
        </w:rPr>
        <w:t xml:space="preserve">onsieur Maxime BREMAUD </w:t>
      </w:r>
      <w:r w:rsidRPr="002C3FFA">
        <w:rPr>
          <w:rFonts w:ascii="Calibri" w:hAnsi="Calibri" w:cs="Calibri"/>
          <w:szCs w:val="22"/>
        </w:rPr>
        <w:t>agissant en qualité de délégué syndical central</w:t>
      </w:r>
      <w:r w:rsidR="002C3FFA">
        <w:rPr>
          <w:rFonts w:ascii="Calibri" w:hAnsi="Calibri" w:cs="Calibri"/>
          <w:szCs w:val="22"/>
        </w:rPr>
        <w:t>.</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r>
        <w:rPr>
          <w:rFonts w:asciiTheme="minorHAnsi" w:hAnsiTheme="minorHAnsi" w:cstheme="minorHAnsi"/>
          <w:b/>
          <w:szCs w:val="22"/>
        </w:rPr>
        <w:t>d</w:t>
      </w:r>
      <w:r w:rsidR="00DF430E" w:rsidRPr="00DF430E">
        <w:rPr>
          <w:rFonts w:asciiTheme="minorHAnsi" w:hAnsiTheme="minorHAnsi" w:cstheme="minorHAnsi"/>
          <w:b/>
          <w:szCs w:val="22"/>
        </w:rPr>
        <w:t>’autre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Default="0054179D" w:rsidP="00DE5113">
      <w:pPr>
        <w:ind w:right="-2"/>
        <w:rPr>
          <w:rFonts w:asciiTheme="minorHAnsi" w:hAnsiTheme="minorHAnsi" w:cstheme="minorHAnsi"/>
          <w:szCs w:val="22"/>
        </w:rPr>
      </w:pPr>
    </w:p>
    <w:p w14:paraId="0595C7AE" w14:textId="3F3A4DA8" w:rsidR="00445781" w:rsidRPr="009A2B1C" w:rsidRDefault="00445781"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r w:rsidRPr="009A2B1C">
        <w:rPr>
          <w:rFonts w:asciiTheme="minorHAnsi" w:hAnsiTheme="minorHAnsi" w:cstheme="minorHAnsi"/>
          <w:color w:val="3D404A"/>
          <w:sz w:val="22"/>
          <w:szCs w:val="22"/>
        </w:rPr>
        <w:t>La loi d’orientation des mobilités du 24 décembre 2019 oblige les entreprises de plus de 50 salariés à négocier sur la mobilité des salariés. Cette négociation porte sur l’amélioration de « la mobilité des salariés entre leur lieu de résidence habituel et leur lieu de travail ». Elle s’insère dans le cadre de la négociation annuelle relative à la qualité de vie au travail (C. trav., art. L. 2242-17, 8°).</w:t>
      </w:r>
    </w:p>
    <w:p w14:paraId="2E0430F6" w14:textId="77777777" w:rsidR="00E704C6" w:rsidRDefault="00E704C6"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p>
    <w:p w14:paraId="408773EA" w14:textId="20C7DA08" w:rsidR="00445781" w:rsidRPr="009A2B1C" w:rsidRDefault="00445781"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r w:rsidRPr="009A2B1C">
        <w:rPr>
          <w:rFonts w:asciiTheme="minorHAnsi" w:hAnsiTheme="minorHAnsi" w:cstheme="minorHAnsi"/>
          <w:color w:val="3D404A"/>
          <w:sz w:val="22"/>
          <w:szCs w:val="22"/>
        </w:rPr>
        <w:t xml:space="preserve">Son objectif est </w:t>
      </w:r>
      <w:r w:rsidR="000F4976" w:rsidRPr="009A2B1C">
        <w:rPr>
          <w:rFonts w:asciiTheme="minorHAnsi" w:hAnsiTheme="minorHAnsi" w:cstheme="minorHAnsi"/>
          <w:color w:val="3D404A"/>
          <w:sz w:val="22"/>
          <w:szCs w:val="22"/>
        </w:rPr>
        <w:t>de faciliter, d’encourager le déploiement de nouvelles solutions pour permettre à tous de se déplacer</w:t>
      </w:r>
      <w:r w:rsidRPr="009A2B1C">
        <w:rPr>
          <w:rFonts w:asciiTheme="minorHAnsi" w:hAnsiTheme="minorHAnsi" w:cstheme="minorHAnsi"/>
          <w:color w:val="3D404A"/>
          <w:sz w:val="22"/>
          <w:szCs w:val="22"/>
        </w:rPr>
        <w:t xml:space="preserve"> </w:t>
      </w:r>
      <w:r w:rsidR="000F4976" w:rsidRPr="009A2B1C">
        <w:rPr>
          <w:rFonts w:asciiTheme="minorHAnsi" w:hAnsiTheme="minorHAnsi" w:cstheme="minorHAnsi"/>
          <w:color w:val="3D404A"/>
          <w:sz w:val="22"/>
          <w:szCs w:val="22"/>
        </w:rPr>
        <w:t>et de</w:t>
      </w:r>
      <w:r w:rsidRPr="009A2B1C">
        <w:rPr>
          <w:rFonts w:asciiTheme="minorHAnsi" w:hAnsiTheme="minorHAnsi" w:cstheme="minorHAnsi"/>
          <w:color w:val="3D404A"/>
          <w:sz w:val="22"/>
          <w:szCs w:val="22"/>
        </w:rPr>
        <w:t xml:space="preserve"> soutenir financièrement</w:t>
      </w:r>
      <w:r w:rsidR="000F4976" w:rsidRPr="009A2B1C">
        <w:rPr>
          <w:rFonts w:asciiTheme="minorHAnsi" w:hAnsiTheme="minorHAnsi" w:cstheme="minorHAnsi"/>
          <w:color w:val="3D404A"/>
          <w:sz w:val="22"/>
          <w:szCs w:val="22"/>
        </w:rPr>
        <w:t xml:space="preserve"> les salariés</w:t>
      </w:r>
      <w:r w:rsidRPr="009A2B1C">
        <w:rPr>
          <w:rFonts w:asciiTheme="minorHAnsi" w:hAnsiTheme="minorHAnsi" w:cstheme="minorHAnsi"/>
          <w:color w:val="3D404A"/>
          <w:sz w:val="22"/>
          <w:szCs w:val="22"/>
        </w:rPr>
        <w:t xml:space="preserve"> dans leurs déplacements quotidiens.</w:t>
      </w:r>
    </w:p>
    <w:p w14:paraId="2EF73313" w14:textId="77777777" w:rsidR="00445781" w:rsidRPr="009A2B1C" w:rsidRDefault="00445781"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p>
    <w:p w14:paraId="30F02C3E" w14:textId="74289D1E" w:rsidR="00445781" w:rsidRPr="009A2B1C" w:rsidRDefault="00445781"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r w:rsidRPr="009A2B1C">
        <w:rPr>
          <w:rFonts w:asciiTheme="minorHAnsi" w:hAnsiTheme="minorHAnsi" w:cstheme="minorHAnsi"/>
          <w:color w:val="3D404A"/>
          <w:sz w:val="22"/>
          <w:szCs w:val="22"/>
        </w:rPr>
        <w:t xml:space="preserve">L’Institut de Cancérologie de l’Ouest souhaite affirmer son engagement sur les sujets liés au développement durable et souhaite s’inscrire dans une démarche </w:t>
      </w:r>
      <w:r w:rsidR="008F3449" w:rsidRPr="009A2B1C">
        <w:rPr>
          <w:rFonts w:asciiTheme="minorHAnsi" w:hAnsiTheme="minorHAnsi" w:cstheme="minorHAnsi"/>
          <w:color w:val="3D404A"/>
          <w:sz w:val="22"/>
          <w:szCs w:val="22"/>
        </w:rPr>
        <w:t xml:space="preserve">éco </w:t>
      </w:r>
      <w:r w:rsidRPr="009A2B1C">
        <w:rPr>
          <w:rFonts w:asciiTheme="minorHAnsi" w:hAnsiTheme="minorHAnsi" w:cstheme="minorHAnsi"/>
          <w:color w:val="3D404A"/>
          <w:sz w:val="22"/>
          <w:szCs w:val="22"/>
        </w:rPr>
        <w:t>responsable et sociétale.</w:t>
      </w:r>
      <w:r w:rsidR="00A731A9" w:rsidRPr="009A2B1C">
        <w:rPr>
          <w:rFonts w:asciiTheme="minorHAnsi" w:hAnsiTheme="minorHAnsi" w:cstheme="minorHAnsi"/>
          <w:color w:val="3D404A"/>
          <w:sz w:val="22"/>
          <w:szCs w:val="22"/>
        </w:rPr>
        <w:t xml:space="preserve"> Une prime mobilité de 100 €</w:t>
      </w:r>
      <w:r w:rsidR="00A2700E" w:rsidRPr="009A2B1C">
        <w:rPr>
          <w:rFonts w:asciiTheme="minorHAnsi" w:hAnsiTheme="minorHAnsi" w:cstheme="minorHAnsi"/>
          <w:color w:val="3D404A"/>
          <w:sz w:val="22"/>
          <w:szCs w:val="22"/>
        </w:rPr>
        <w:t xml:space="preserve"> bruts</w:t>
      </w:r>
      <w:r w:rsidR="00A731A9" w:rsidRPr="009A2B1C">
        <w:rPr>
          <w:rFonts w:asciiTheme="minorHAnsi" w:hAnsiTheme="minorHAnsi" w:cstheme="minorHAnsi"/>
          <w:color w:val="3D404A"/>
          <w:sz w:val="22"/>
          <w:szCs w:val="22"/>
        </w:rPr>
        <w:t xml:space="preserve"> est allouée aux salariés qui se rendent au travail à vélo ou en covoiturage depuis </w:t>
      </w:r>
      <w:r w:rsidR="00A731A9" w:rsidRPr="00A76561">
        <w:rPr>
          <w:rFonts w:asciiTheme="minorHAnsi" w:hAnsiTheme="minorHAnsi" w:cstheme="minorHAnsi"/>
          <w:color w:val="3D404A"/>
          <w:sz w:val="22"/>
          <w:szCs w:val="22"/>
        </w:rPr>
        <w:t>2021</w:t>
      </w:r>
      <w:r w:rsidR="00A76561" w:rsidRPr="00A76561">
        <w:rPr>
          <w:rFonts w:asciiTheme="minorHAnsi" w:hAnsiTheme="minorHAnsi" w:cstheme="minorHAnsi"/>
          <w:color w:val="3D404A"/>
          <w:sz w:val="22"/>
          <w:szCs w:val="22"/>
        </w:rPr>
        <w:t>.</w:t>
      </w:r>
    </w:p>
    <w:p w14:paraId="25B89DCD" w14:textId="77777777" w:rsidR="008F3449" w:rsidRPr="009A2B1C" w:rsidRDefault="008F3449"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p>
    <w:p w14:paraId="3D579297" w14:textId="4B499D29" w:rsidR="00126D04" w:rsidRPr="009A2B1C" w:rsidRDefault="00A731A9"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r w:rsidRPr="009A2B1C">
        <w:rPr>
          <w:rFonts w:asciiTheme="minorHAnsi" w:hAnsiTheme="minorHAnsi" w:cstheme="minorHAnsi"/>
          <w:color w:val="3D404A"/>
          <w:sz w:val="22"/>
          <w:szCs w:val="22"/>
        </w:rPr>
        <w:t xml:space="preserve">Lors des Négociations Annuelles Obligatoires 2024, les partenaires sociaux ont souhaité </w:t>
      </w:r>
      <w:r w:rsidR="00126D04" w:rsidRPr="009A2B1C">
        <w:rPr>
          <w:rFonts w:asciiTheme="minorHAnsi" w:hAnsiTheme="minorHAnsi" w:cstheme="minorHAnsi"/>
          <w:color w:val="3D404A"/>
          <w:sz w:val="22"/>
          <w:szCs w:val="22"/>
        </w:rPr>
        <w:t>renégocier</w:t>
      </w:r>
      <w:r w:rsidRPr="009A2B1C">
        <w:rPr>
          <w:rFonts w:asciiTheme="minorHAnsi" w:hAnsiTheme="minorHAnsi" w:cstheme="minorHAnsi"/>
          <w:color w:val="3D404A"/>
          <w:sz w:val="22"/>
          <w:szCs w:val="22"/>
        </w:rPr>
        <w:t xml:space="preserve"> le montant de la prime </w:t>
      </w:r>
      <w:r w:rsidR="00126D04" w:rsidRPr="009A2B1C">
        <w:rPr>
          <w:rFonts w:asciiTheme="minorHAnsi" w:hAnsiTheme="minorHAnsi" w:cstheme="minorHAnsi"/>
          <w:color w:val="3D404A"/>
          <w:sz w:val="22"/>
          <w:szCs w:val="22"/>
        </w:rPr>
        <w:t>mobilité</w:t>
      </w:r>
      <w:r w:rsidR="000F4976" w:rsidRPr="009A2B1C">
        <w:rPr>
          <w:rFonts w:asciiTheme="minorHAnsi" w:hAnsiTheme="minorHAnsi" w:cstheme="minorHAnsi"/>
          <w:color w:val="3D404A"/>
          <w:sz w:val="22"/>
          <w:szCs w:val="22"/>
        </w:rPr>
        <w:t xml:space="preserve"> actuellement en place</w:t>
      </w:r>
      <w:r w:rsidR="00126D04" w:rsidRPr="009A2B1C">
        <w:rPr>
          <w:rFonts w:asciiTheme="minorHAnsi" w:hAnsiTheme="minorHAnsi" w:cstheme="minorHAnsi"/>
          <w:color w:val="3D404A"/>
          <w:sz w:val="22"/>
          <w:szCs w:val="22"/>
        </w:rPr>
        <w:t>.</w:t>
      </w:r>
      <w:r w:rsidR="00D759BD">
        <w:rPr>
          <w:rFonts w:asciiTheme="minorHAnsi" w:hAnsiTheme="minorHAnsi" w:cstheme="minorHAnsi"/>
          <w:color w:val="3D404A"/>
          <w:sz w:val="22"/>
          <w:szCs w:val="22"/>
        </w:rPr>
        <w:t xml:space="preserve"> Ainsi, </w:t>
      </w:r>
      <w:r w:rsidR="00126D04" w:rsidRPr="009A2B1C">
        <w:rPr>
          <w:rFonts w:asciiTheme="minorHAnsi" w:hAnsiTheme="minorHAnsi" w:cstheme="minorHAnsi"/>
          <w:color w:val="3D404A"/>
          <w:sz w:val="22"/>
          <w:szCs w:val="22"/>
        </w:rPr>
        <w:t xml:space="preserve">les modalités ainsi que les critères d’attribution de la prise en charge de la prime de mobilité </w:t>
      </w:r>
      <w:r w:rsidR="00D759BD">
        <w:rPr>
          <w:rFonts w:asciiTheme="minorHAnsi" w:hAnsiTheme="minorHAnsi" w:cstheme="minorHAnsi"/>
          <w:color w:val="3D404A"/>
          <w:sz w:val="22"/>
          <w:szCs w:val="22"/>
        </w:rPr>
        <w:t xml:space="preserve">ont été </w:t>
      </w:r>
      <w:r w:rsidR="00126D04" w:rsidRPr="009A2B1C">
        <w:rPr>
          <w:rFonts w:asciiTheme="minorHAnsi" w:hAnsiTheme="minorHAnsi" w:cstheme="minorHAnsi"/>
          <w:color w:val="3D404A"/>
          <w:sz w:val="22"/>
          <w:szCs w:val="22"/>
        </w:rPr>
        <w:t xml:space="preserve">prévus par </w:t>
      </w:r>
      <w:r w:rsidR="00D759BD">
        <w:rPr>
          <w:rFonts w:asciiTheme="minorHAnsi" w:hAnsiTheme="minorHAnsi" w:cstheme="minorHAnsi"/>
          <w:color w:val="3D404A"/>
          <w:sz w:val="22"/>
          <w:szCs w:val="22"/>
        </w:rPr>
        <w:t xml:space="preserve">un </w:t>
      </w:r>
      <w:r w:rsidR="00126D04" w:rsidRPr="009A2B1C">
        <w:rPr>
          <w:rFonts w:asciiTheme="minorHAnsi" w:hAnsiTheme="minorHAnsi" w:cstheme="minorHAnsi"/>
          <w:color w:val="3D404A"/>
          <w:sz w:val="22"/>
          <w:szCs w:val="22"/>
        </w:rPr>
        <w:t>accord d’entreprise</w:t>
      </w:r>
      <w:r w:rsidR="00D759BD">
        <w:rPr>
          <w:rFonts w:asciiTheme="minorHAnsi" w:hAnsiTheme="minorHAnsi" w:cstheme="minorHAnsi"/>
          <w:color w:val="3D404A"/>
          <w:sz w:val="22"/>
          <w:szCs w:val="22"/>
        </w:rPr>
        <w:t xml:space="preserve"> conclu en 2024.</w:t>
      </w:r>
      <w:r w:rsidR="00126D04" w:rsidRPr="009A2B1C">
        <w:rPr>
          <w:rFonts w:asciiTheme="minorHAnsi" w:hAnsiTheme="minorHAnsi" w:cstheme="minorHAnsi"/>
          <w:color w:val="3D404A"/>
          <w:sz w:val="22"/>
          <w:szCs w:val="22"/>
        </w:rPr>
        <w:t xml:space="preserve"> </w:t>
      </w:r>
    </w:p>
    <w:p w14:paraId="02DB901A" w14:textId="77777777" w:rsidR="00126D04" w:rsidRPr="009A2B1C" w:rsidRDefault="00126D04"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p>
    <w:p w14:paraId="639F8D3C" w14:textId="2B226DDB" w:rsidR="00126D04" w:rsidRDefault="00126D04" w:rsidP="00E704C6">
      <w:pPr>
        <w:pStyle w:val="NormalWeb"/>
        <w:shd w:val="clear" w:color="auto" w:fill="FFFFFF"/>
        <w:spacing w:before="0" w:beforeAutospacing="0" w:after="150" w:afterAutospacing="0" w:line="276" w:lineRule="auto"/>
        <w:jc w:val="both"/>
        <w:rPr>
          <w:rFonts w:asciiTheme="minorHAnsi" w:hAnsiTheme="minorHAnsi" w:cstheme="minorHAnsi"/>
          <w:color w:val="3D404A"/>
          <w:sz w:val="22"/>
          <w:szCs w:val="22"/>
        </w:rPr>
      </w:pPr>
      <w:r w:rsidRPr="009A2B1C">
        <w:rPr>
          <w:rFonts w:asciiTheme="minorHAnsi" w:hAnsiTheme="minorHAnsi" w:cstheme="minorHAnsi"/>
          <w:color w:val="3D404A"/>
          <w:sz w:val="22"/>
          <w:szCs w:val="22"/>
        </w:rPr>
        <w:t>Cette prise en charge prend</w:t>
      </w:r>
      <w:r w:rsidR="00D35673" w:rsidRPr="009A2B1C">
        <w:rPr>
          <w:rFonts w:asciiTheme="minorHAnsi" w:hAnsiTheme="minorHAnsi" w:cstheme="minorHAnsi"/>
          <w:color w:val="3D404A"/>
          <w:sz w:val="22"/>
          <w:szCs w:val="22"/>
        </w:rPr>
        <w:t>ra donc</w:t>
      </w:r>
      <w:r w:rsidRPr="009A2B1C">
        <w:rPr>
          <w:rFonts w:asciiTheme="minorHAnsi" w:hAnsiTheme="minorHAnsi" w:cstheme="minorHAnsi"/>
          <w:color w:val="3D404A"/>
          <w:sz w:val="22"/>
          <w:szCs w:val="22"/>
        </w:rPr>
        <w:t xml:space="preserve"> la forme d’une allocation forfaitaire dénommée « forfait mobilités durable »</w:t>
      </w:r>
      <w:r w:rsidR="00D35673" w:rsidRPr="009A2B1C">
        <w:rPr>
          <w:rFonts w:asciiTheme="minorHAnsi" w:hAnsiTheme="minorHAnsi" w:cstheme="minorHAnsi"/>
          <w:color w:val="3D404A"/>
          <w:sz w:val="22"/>
          <w:szCs w:val="22"/>
        </w:rPr>
        <w:t>.</w:t>
      </w:r>
    </w:p>
    <w:p w14:paraId="5C3080B1" w14:textId="45ED7E3C" w:rsidR="00D759BD" w:rsidRPr="009A2B1C" w:rsidRDefault="00D759BD" w:rsidP="00E704C6">
      <w:pPr>
        <w:pStyle w:val="NormalWeb"/>
        <w:shd w:val="clear" w:color="auto" w:fill="FFFFFF"/>
        <w:spacing w:before="0" w:beforeAutospacing="0" w:after="150" w:afterAutospacing="0" w:line="276" w:lineRule="auto"/>
        <w:jc w:val="both"/>
        <w:rPr>
          <w:rFonts w:asciiTheme="minorHAnsi" w:hAnsiTheme="minorHAnsi" w:cstheme="minorHAnsi"/>
          <w:color w:val="3D404A"/>
          <w:sz w:val="22"/>
          <w:szCs w:val="22"/>
        </w:rPr>
      </w:pPr>
      <w:r>
        <w:rPr>
          <w:rFonts w:asciiTheme="minorHAnsi" w:hAnsiTheme="minorHAnsi" w:cstheme="minorHAnsi"/>
          <w:color w:val="3D404A"/>
          <w:sz w:val="22"/>
          <w:szCs w:val="22"/>
        </w:rPr>
        <w:t xml:space="preserve">Lors des NAO au titre de 2025, les partenaires sociaux ont convenu d’améliorer ce dispositif en révisant le montant du forfait mobilité et y intégrant les trottinettes électriques. </w:t>
      </w:r>
    </w:p>
    <w:p w14:paraId="76526AD9" w14:textId="751A8FA6" w:rsidR="002C3FFA" w:rsidRPr="009A2B1C" w:rsidRDefault="002C3FFA"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r w:rsidRPr="009A2B1C">
        <w:rPr>
          <w:rFonts w:asciiTheme="minorHAnsi" w:hAnsiTheme="minorHAnsi" w:cstheme="minorHAnsi"/>
          <w:color w:val="3D404A"/>
          <w:sz w:val="22"/>
          <w:szCs w:val="22"/>
        </w:rPr>
        <w:t xml:space="preserve">C’est dans ce contexte qu’une négociation a été entreprise à l’ICO en vue du présent accord.  </w:t>
      </w:r>
      <w:r w:rsidR="00C27920">
        <w:rPr>
          <w:rFonts w:asciiTheme="minorHAnsi" w:hAnsiTheme="minorHAnsi" w:cstheme="minorHAnsi"/>
          <w:color w:val="3D404A"/>
          <w:sz w:val="22"/>
          <w:szCs w:val="22"/>
        </w:rPr>
        <w:t>L</w:t>
      </w:r>
      <w:r w:rsidR="0098055E">
        <w:rPr>
          <w:rFonts w:asciiTheme="minorHAnsi" w:hAnsiTheme="minorHAnsi" w:cstheme="minorHAnsi"/>
          <w:color w:val="3D404A"/>
          <w:sz w:val="22"/>
          <w:szCs w:val="22"/>
        </w:rPr>
        <w:t>e</w:t>
      </w:r>
      <w:r w:rsidR="00C27920">
        <w:rPr>
          <w:rFonts w:asciiTheme="minorHAnsi" w:hAnsiTheme="minorHAnsi" w:cstheme="minorHAnsi"/>
          <w:color w:val="3D404A"/>
          <w:sz w:val="22"/>
          <w:szCs w:val="22"/>
        </w:rPr>
        <w:t xml:space="preserve"> présent accord remplace et annule le précédent accord installant le forfait mobilité durable. </w:t>
      </w:r>
    </w:p>
    <w:p w14:paraId="718A0915" w14:textId="311C56EF" w:rsidR="00D71257" w:rsidRPr="009A2B1C" w:rsidRDefault="00D71257" w:rsidP="00A2700E">
      <w:pPr>
        <w:pStyle w:val="NormalWeb"/>
        <w:shd w:val="clear" w:color="auto" w:fill="FFFFFF"/>
        <w:spacing w:before="0" w:beforeAutospacing="0" w:after="0" w:afterAutospacing="0"/>
        <w:jc w:val="both"/>
        <w:textAlignment w:val="baseline"/>
        <w:rPr>
          <w:rFonts w:asciiTheme="minorHAnsi" w:hAnsiTheme="minorHAnsi" w:cstheme="minorHAnsi"/>
          <w:color w:val="3D404A"/>
          <w:sz w:val="22"/>
          <w:szCs w:val="22"/>
        </w:rPr>
      </w:pPr>
    </w:p>
    <w:p w14:paraId="62173015" w14:textId="2581C6A4" w:rsidR="00E704C6" w:rsidRPr="00396777"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1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 xml:space="preserve">PRIME VELO </w:t>
      </w:r>
    </w:p>
    <w:p w14:paraId="273FCEF7" w14:textId="352BE74F" w:rsidR="00D71257" w:rsidRDefault="00D71257" w:rsidP="00DE5113">
      <w:pPr>
        <w:pStyle w:val="Paragraphedeliste"/>
        <w:ind w:left="0" w:right="-2"/>
        <w:rPr>
          <w:rFonts w:asciiTheme="minorHAnsi" w:hAnsiTheme="minorHAnsi" w:cstheme="minorHAnsi"/>
          <w:szCs w:val="22"/>
        </w:rPr>
      </w:pPr>
    </w:p>
    <w:p w14:paraId="5894E288" w14:textId="581F5679" w:rsidR="0054179D" w:rsidRPr="00396777" w:rsidRDefault="00E704C6"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1-</w:t>
      </w:r>
      <w:r w:rsidR="006A469A" w:rsidRPr="00396777">
        <w:rPr>
          <w:rFonts w:asciiTheme="minorHAnsi" w:eastAsia="MS Mincho" w:hAnsiTheme="minorHAnsi" w:cstheme="minorHAnsi"/>
          <w:b/>
          <w:bCs/>
          <w:color w:val="FFFFFF" w:themeColor="background1"/>
          <w:sz w:val="24"/>
          <w:szCs w:val="24"/>
        </w:rPr>
        <w:t xml:space="preserve">1 </w:t>
      </w:r>
      <w:r w:rsidR="00BA4AAB">
        <w:rPr>
          <w:rFonts w:asciiTheme="minorHAnsi" w:eastAsia="MS Mincho" w:hAnsiTheme="minorHAnsi" w:cstheme="minorHAnsi"/>
          <w:b/>
          <w:bCs/>
          <w:color w:val="FFFFFF" w:themeColor="background1"/>
          <w:sz w:val="24"/>
          <w:szCs w:val="24"/>
        </w:rPr>
        <w:t>–</w:t>
      </w:r>
      <w:r w:rsidR="006A469A" w:rsidRPr="00396777">
        <w:rPr>
          <w:rFonts w:asciiTheme="minorHAnsi" w:eastAsia="MS Mincho" w:hAnsiTheme="minorHAnsi" w:cstheme="minorHAnsi"/>
          <w:b/>
          <w:bCs/>
          <w:color w:val="FFFFFF" w:themeColor="background1"/>
          <w:sz w:val="24"/>
          <w:szCs w:val="24"/>
        </w:rPr>
        <w:t xml:space="preserve"> </w:t>
      </w:r>
      <w:r w:rsidR="009A2B1C">
        <w:rPr>
          <w:rFonts w:asciiTheme="minorHAnsi" w:eastAsia="MS Mincho" w:hAnsiTheme="minorHAnsi" w:cstheme="minorHAnsi"/>
          <w:b/>
          <w:bCs/>
          <w:color w:val="FFFFFF" w:themeColor="background1"/>
          <w:sz w:val="24"/>
          <w:szCs w:val="24"/>
        </w:rPr>
        <w:t>PERSONNELS ELIGIBLES</w:t>
      </w:r>
    </w:p>
    <w:p w14:paraId="01C313B6" w14:textId="77777777" w:rsidR="00BA4AAB" w:rsidRDefault="00BA4AAB" w:rsidP="00D71257">
      <w:pPr>
        <w:rPr>
          <w:rFonts w:asciiTheme="minorHAnsi" w:hAnsiTheme="minorHAnsi" w:cstheme="minorHAnsi"/>
          <w:color w:val="000000" w:themeColor="text1"/>
        </w:rPr>
      </w:pPr>
    </w:p>
    <w:p w14:paraId="0BF2424F" w14:textId="34E23734" w:rsidR="00E704C6" w:rsidRDefault="00BA4AAB" w:rsidP="00A7656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Le présent accord vise </w:t>
      </w:r>
      <w:r w:rsidR="009A2B1C">
        <w:rPr>
          <w:rFonts w:asciiTheme="minorHAnsi" w:hAnsiTheme="minorHAnsi" w:cstheme="minorHAnsi"/>
          <w:color w:val="000000" w:themeColor="text1"/>
        </w:rPr>
        <w:t>les</w:t>
      </w:r>
      <w:r w:rsidR="00D35673">
        <w:rPr>
          <w:rFonts w:asciiTheme="minorHAnsi" w:hAnsiTheme="minorHAnsi" w:cstheme="minorHAnsi"/>
          <w:color w:val="000000" w:themeColor="text1"/>
        </w:rPr>
        <w:t xml:space="preserve"> personnels de l’Institut de Cancérologie de l’Ouest</w:t>
      </w:r>
      <w:r w:rsidR="009A2B1C">
        <w:rPr>
          <w:rFonts w:asciiTheme="minorHAnsi" w:hAnsiTheme="minorHAnsi" w:cstheme="minorHAnsi"/>
          <w:color w:val="000000" w:themeColor="text1"/>
        </w:rPr>
        <w:t xml:space="preserve"> qui utilisent de façon quasi exclusive le vélo </w:t>
      </w:r>
      <w:r w:rsidR="00E704C6">
        <w:rPr>
          <w:rFonts w:asciiTheme="minorHAnsi" w:hAnsiTheme="minorHAnsi" w:cstheme="minorHAnsi"/>
          <w:color w:val="000000" w:themeColor="text1"/>
        </w:rPr>
        <w:t xml:space="preserve">pour les trajets domicile – travail. </w:t>
      </w:r>
    </w:p>
    <w:p w14:paraId="324A7419" w14:textId="77777777" w:rsidR="00A76561" w:rsidRDefault="00A76561" w:rsidP="00A76561">
      <w:pPr>
        <w:spacing w:line="276" w:lineRule="auto"/>
        <w:rPr>
          <w:rFonts w:asciiTheme="minorHAnsi" w:hAnsiTheme="minorHAnsi" w:cstheme="minorHAnsi"/>
          <w:color w:val="000000" w:themeColor="text1"/>
        </w:rPr>
      </w:pPr>
    </w:p>
    <w:p w14:paraId="66819FAC" w14:textId="4310965E" w:rsidR="00A76561" w:rsidRDefault="00E704C6" w:rsidP="00A7656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Les déplacements réalisés à </w:t>
      </w:r>
      <w:r w:rsidR="00FE17B7">
        <w:rPr>
          <w:rFonts w:asciiTheme="minorHAnsi" w:hAnsiTheme="minorHAnsi" w:cstheme="minorHAnsi"/>
          <w:color w:val="000000" w:themeColor="text1"/>
        </w:rPr>
        <w:t>pied</w:t>
      </w:r>
      <w:r>
        <w:rPr>
          <w:rFonts w:asciiTheme="minorHAnsi" w:hAnsiTheme="minorHAnsi" w:cstheme="minorHAnsi"/>
          <w:color w:val="000000" w:themeColor="text1"/>
        </w:rPr>
        <w:t xml:space="preserve"> </w:t>
      </w:r>
      <w:r w:rsidR="00A76561">
        <w:rPr>
          <w:rFonts w:asciiTheme="minorHAnsi" w:hAnsiTheme="minorHAnsi" w:cstheme="minorHAnsi"/>
          <w:color w:val="000000" w:themeColor="text1"/>
        </w:rPr>
        <w:t>sont exclus du dispositif d’accord.</w:t>
      </w:r>
    </w:p>
    <w:p w14:paraId="1640C523" w14:textId="77777777" w:rsidR="00BA4AAB" w:rsidRDefault="00BA4AAB" w:rsidP="00D71257">
      <w:pPr>
        <w:rPr>
          <w:rFonts w:asciiTheme="minorHAnsi" w:hAnsiTheme="minorHAnsi" w:cstheme="minorHAnsi"/>
          <w:color w:val="000000" w:themeColor="text1"/>
        </w:rPr>
      </w:pPr>
    </w:p>
    <w:p w14:paraId="5EB5EE19" w14:textId="77777777" w:rsidR="00A76561" w:rsidRDefault="00A76561" w:rsidP="00D71257">
      <w:pPr>
        <w:rPr>
          <w:rFonts w:asciiTheme="minorHAnsi" w:hAnsiTheme="minorHAnsi" w:cstheme="minorHAnsi"/>
          <w:color w:val="000000" w:themeColor="text1"/>
        </w:rPr>
      </w:pPr>
    </w:p>
    <w:p w14:paraId="52209F69" w14:textId="4D2B44E2" w:rsidR="00C2548F" w:rsidRPr="00396777" w:rsidRDefault="00E704C6" w:rsidP="00C2548F">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1-</w:t>
      </w:r>
      <w:r w:rsidR="00C2548F">
        <w:rPr>
          <w:rFonts w:asciiTheme="minorHAnsi" w:eastAsia="MS Mincho" w:hAnsiTheme="minorHAnsi" w:cstheme="minorHAnsi"/>
          <w:b/>
          <w:bCs/>
          <w:color w:val="FFFFFF" w:themeColor="background1"/>
          <w:sz w:val="24"/>
          <w:szCs w:val="24"/>
        </w:rPr>
        <w:t>2</w:t>
      </w:r>
      <w:r w:rsidR="00C2548F" w:rsidRPr="00396777">
        <w:rPr>
          <w:rFonts w:asciiTheme="minorHAnsi" w:eastAsia="MS Mincho" w:hAnsiTheme="minorHAnsi" w:cstheme="minorHAnsi"/>
          <w:b/>
          <w:bCs/>
          <w:color w:val="FFFFFF" w:themeColor="background1"/>
          <w:sz w:val="24"/>
          <w:szCs w:val="24"/>
        </w:rPr>
        <w:t xml:space="preserve"> </w:t>
      </w:r>
      <w:r w:rsidR="00C2548F">
        <w:rPr>
          <w:rFonts w:asciiTheme="minorHAnsi" w:eastAsia="MS Mincho" w:hAnsiTheme="minorHAnsi" w:cstheme="minorHAnsi"/>
          <w:b/>
          <w:bCs/>
          <w:color w:val="FFFFFF" w:themeColor="background1"/>
          <w:sz w:val="24"/>
          <w:szCs w:val="24"/>
        </w:rPr>
        <w:t>–</w:t>
      </w:r>
      <w:r w:rsidR="00C2548F" w:rsidRPr="00396777">
        <w:rPr>
          <w:rFonts w:asciiTheme="minorHAnsi" w:eastAsia="MS Mincho" w:hAnsiTheme="minorHAnsi" w:cstheme="minorHAnsi"/>
          <w:b/>
          <w:bCs/>
          <w:color w:val="FFFFFF" w:themeColor="background1"/>
          <w:sz w:val="24"/>
          <w:szCs w:val="24"/>
        </w:rPr>
        <w:t xml:space="preserve"> </w:t>
      </w:r>
      <w:r w:rsidR="009A2B1C">
        <w:rPr>
          <w:rFonts w:asciiTheme="minorHAnsi" w:eastAsia="MS Mincho" w:hAnsiTheme="minorHAnsi" w:cstheme="minorHAnsi"/>
          <w:b/>
          <w:bCs/>
          <w:color w:val="FFFFFF" w:themeColor="background1"/>
          <w:sz w:val="24"/>
          <w:szCs w:val="24"/>
        </w:rPr>
        <w:t>MONTANT DE LA PRIME</w:t>
      </w:r>
    </w:p>
    <w:p w14:paraId="6974212A" w14:textId="08430E9E" w:rsidR="00087640" w:rsidRDefault="00087640" w:rsidP="00D71257">
      <w:pPr>
        <w:rPr>
          <w:rFonts w:asciiTheme="minorHAnsi" w:hAnsiTheme="minorHAnsi" w:cstheme="minorHAnsi"/>
          <w:color w:val="000000" w:themeColor="text1"/>
        </w:rPr>
      </w:pPr>
    </w:p>
    <w:p w14:paraId="4524AA53" w14:textId="58A4D0DC" w:rsidR="00C2548F" w:rsidRDefault="00E704C6" w:rsidP="00A76561">
      <w:pPr>
        <w:spacing w:line="276" w:lineRule="auto"/>
        <w:rPr>
          <w:rFonts w:asciiTheme="minorHAnsi" w:hAnsiTheme="minorHAnsi" w:cstheme="minorHAnsi"/>
          <w:color w:val="000000" w:themeColor="text1"/>
        </w:rPr>
      </w:pPr>
      <w:r w:rsidRPr="00E704C6">
        <w:rPr>
          <w:rFonts w:asciiTheme="minorHAnsi" w:hAnsiTheme="minorHAnsi" w:cstheme="minorHAnsi"/>
          <w:color w:val="000000" w:themeColor="text1"/>
        </w:rPr>
        <w:t>L</w:t>
      </w:r>
      <w:r w:rsidR="00C2548F" w:rsidRPr="00E704C6">
        <w:rPr>
          <w:rFonts w:asciiTheme="minorHAnsi" w:hAnsiTheme="minorHAnsi" w:cstheme="minorHAnsi"/>
          <w:color w:val="000000" w:themeColor="text1"/>
        </w:rPr>
        <w:t xml:space="preserve">e montant nominal de la prime </w:t>
      </w:r>
      <w:r w:rsidR="000F4976" w:rsidRPr="00E704C6">
        <w:rPr>
          <w:rFonts w:asciiTheme="minorHAnsi" w:hAnsiTheme="minorHAnsi" w:cstheme="minorHAnsi"/>
          <w:color w:val="000000" w:themeColor="text1"/>
        </w:rPr>
        <w:t>de mobilité est</w:t>
      </w:r>
      <w:r w:rsidR="00C2548F" w:rsidRPr="00E704C6">
        <w:rPr>
          <w:rFonts w:asciiTheme="minorHAnsi" w:hAnsiTheme="minorHAnsi" w:cstheme="minorHAnsi"/>
          <w:color w:val="000000" w:themeColor="text1"/>
        </w:rPr>
        <w:t xml:space="preserve"> arrêté à </w:t>
      </w:r>
      <w:r w:rsidR="00D759BD">
        <w:rPr>
          <w:rFonts w:asciiTheme="minorHAnsi" w:hAnsiTheme="minorHAnsi" w:cstheme="minorHAnsi"/>
          <w:color w:val="000000" w:themeColor="text1"/>
        </w:rPr>
        <w:t>300</w:t>
      </w:r>
      <w:r w:rsidR="00C2548F" w:rsidRPr="00E704C6">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 Il est convenu que ce montant est le montant supporté par l’employeur, quel que soit le régime de charge sociale en vigueur. </w:t>
      </w:r>
    </w:p>
    <w:p w14:paraId="60D049BD" w14:textId="77777777" w:rsidR="00E704C6" w:rsidRDefault="00E704C6" w:rsidP="00A76561">
      <w:pPr>
        <w:spacing w:line="276" w:lineRule="auto"/>
        <w:rPr>
          <w:rFonts w:asciiTheme="minorHAnsi" w:hAnsiTheme="minorHAnsi" w:cstheme="minorHAnsi"/>
          <w:color w:val="000000" w:themeColor="text1"/>
        </w:rPr>
      </w:pPr>
    </w:p>
    <w:p w14:paraId="79EF9D68" w14:textId="2FAA7DCF" w:rsidR="00A2700E" w:rsidRDefault="00A2700E" w:rsidP="00A7656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lastRenderedPageBreak/>
        <w:t xml:space="preserve">La prime sera versée en </w:t>
      </w:r>
      <w:r w:rsidR="000F4976">
        <w:rPr>
          <w:rFonts w:asciiTheme="minorHAnsi" w:hAnsiTheme="minorHAnsi" w:cstheme="minorHAnsi"/>
          <w:color w:val="000000" w:themeColor="text1"/>
        </w:rPr>
        <w:t xml:space="preserve">1 fois </w:t>
      </w:r>
      <w:r w:rsidR="00A76561">
        <w:rPr>
          <w:rFonts w:asciiTheme="minorHAnsi" w:hAnsiTheme="minorHAnsi" w:cstheme="minorHAnsi"/>
          <w:color w:val="000000" w:themeColor="text1"/>
        </w:rPr>
        <w:t xml:space="preserve">au mois de </w:t>
      </w:r>
      <w:r>
        <w:rPr>
          <w:rFonts w:asciiTheme="minorHAnsi" w:hAnsiTheme="minorHAnsi" w:cstheme="minorHAnsi"/>
          <w:color w:val="000000" w:themeColor="text1"/>
        </w:rPr>
        <w:t>décembre de l’année N</w:t>
      </w:r>
      <w:r w:rsidR="00A76561">
        <w:rPr>
          <w:rFonts w:asciiTheme="minorHAnsi" w:hAnsiTheme="minorHAnsi" w:cstheme="minorHAnsi"/>
          <w:color w:val="000000" w:themeColor="text1"/>
        </w:rPr>
        <w:t>.</w:t>
      </w:r>
    </w:p>
    <w:p w14:paraId="5C77BC6C" w14:textId="77777777" w:rsidR="00A56481" w:rsidRDefault="00A56481" w:rsidP="00A76561">
      <w:pPr>
        <w:spacing w:line="276" w:lineRule="auto"/>
        <w:rPr>
          <w:rFonts w:asciiTheme="minorHAnsi" w:hAnsiTheme="minorHAnsi" w:cstheme="minorHAnsi"/>
          <w:color w:val="000000" w:themeColor="text1"/>
        </w:rPr>
      </w:pPr>
    </w:p>
    <w:p w14:paraId="149D9CFF" w14:textId="53681EF0" w:rsidR="009A2B1C" w:rsidRDefault="009A2B1C" w:rsidP="00A7656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Pour les salariés entrés ou sortis en cours d’année, la prime ‘Forfait Mobilité Durable’ sera versée le mois de sortie du salarié</w:t>
      </w:r>
      <w:r w:rsidR="00A56481">
        <w:rPr>
          <w:rFonts w:asciiTheme="minorHAnsi" w:hAnsiTheme="minorHAnsi" w:cstheme="minorHAnsi"/>
          <w:color w:val="000000" w:themeColor="text1"/>
        </w:rPr>
        <w:t xml:space="preserve"> au prorata du temps de présence sur l’année</w:t>
      </w:r>
      <w:r>
        <w:rPr>
          <w:rFonts w:asciiTheme="minorHAnsi" w:hAnsiTheme="minorHAnsi" w:cstheme="minorHAnsi"/>
          <w:color w:val="000000" w:themeColor="text1"/>
        </w:rPr>
        <w:t>.</w:t>
      </w:r>
    </w:p>
    <w:p w14:paraId="1CA04F54" w14:textId="77777777" w:rsidR="00E704C6" w:rsidRDefault="00E704C6" w:rsidP="00A76561">
      <w:pPr>
        <w:spacing w:line="276" w:lineRule="auto"/>
        <w:rPr>
          <w:rFonts w:asciiTheme="minorHAnsi" w:hAnsiTheme="minorHAnsi" w:cstheme="minorHAnsi"/>
          <w:color w:val="000000" w:themeColor="text1"/>
        </w:rPr>
      </w:pPr>
    </w:p>
    <w:p w14:paraId="46B1F081" w14:textId="77777777" w:rsidR="00A56481" w:rsidRDefault="00A56481" w:rsidP="00A5648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Le montant de cette prime peut varier en fonction du temps de travail contractuel du salarié : </w:t>
      </w:r>
    </w:p>
    <w:p w14:paraId="336471BC" w14:textId="5F122201" w:rsidR="00A56481" w:rsidRPr="00A56481" w:rsidRDefault="00A56481" w:rsidP="00A56481">
      <w:pPr>
        <w:numPr>
          <w:ilvl w:val="0"/>
          <w:numId w:val="49"/>
        </w:numPr>
        <w:spacing w:line="276" w:lineRule="auto"/>
        <w:rPr>
          <w:rFonts w:asciiTheme="minorHAnsi" w:hAnsiTheme="minorHAnsi" w:cstheme="minorHAnsi"/>
          <w:color w:val="000000" w:themeColor="text1"/>
        </w:rPr>
      </w:pPr>
      <w:r w:rsidRPr="00A56481">
        <w:rPr>
          <w:rFonts w:asciiTheme="minorHAnsi" w:hAnsiTheme="minorHAnsi" w:cstheme="minorHAnsi"/>
          <w:color w:val="000000" w:themeColor="text1"/>
        </w:rPr>
        <w:t>Si le taux d’activité est supérieur à 50 % d’un temps plein, le montant de la prime sera comme pour un salarié à temps plein.</w:t>
      </w:r>
    </w:p>
    <w:p w14:paraId="2F6C1037" w14:textId="77777777" w:rsidR="00A56481" w:rsidRPr="00A56481" w:rsidRDefault="00A56481" w:rsidP="00A56481">
      <w:pPr>
        <w:numPr>
          <w:ilvl w:val="0"/>
          <w:numId w:val="49"/>
        </w:numPr>
        <w:spacing w:line="276" w:lineRule="auto"/>
        <w:rPr>
          <w:rFonts w:asciiTheme="minorHAnsi" w:hAnsiTheme="minorHAnsi" w:cstheme="minorHAnsi"/>
          <w:color w:val="000000" w:themeColor="text1"/>
        </w:rPr>
      </w:pPr>
      <w:r w:rsidRPr="00A56481">
        <w:rPr>
          <w:rFonts w:asciiTheme="minorHAnsi" w:hAnsiTheme="minorHAnsi" w:cstheme="minorHAnsi"/>
          <w:color w:val="000000" w:themeColor="text1"/>
        </w:rPr>
        <w:t xml:space="preserve">Si le taux d’activité est inférieur à 50 % d’un temps plein, le montant de la prime sera proportionnel </w:t>
      </w:r>
      <w:r>
        <w:rPr>
          <w:rFonts w:asciiTheme="minorHAnsi" w:hAnsiTheme="minorHAnsi" w:cstheme="minorHAnsi"/>
          <w:color w:val="000000" w:themeColor="text1"/>
        </w:rPr>
        <w:t>a</w:t>
      </w:r>
      <w:r w:rsidRPr="00A56481">
        <w:rPr>
          <w:rFonts w:asciiTheme="minorHAnsi" w:hAnsiTheme="minorHAnsi" w:cstheme="minorHAnsi"/>
          <w:color w:val="000000" w:themeColor="text1"/>
        </w:rPr>
        <w:t>u nombre d'heures travaillées par rapport à la moitié de la durée du travail à temps plein.</w:t>
      </w:r>
    </w:p>
    <w:p w14:paraId="1977DD9B" w14:textId="77777777" w:rsidR="00C2548F" w:rsidRDefault="00C2548F" w:rsidP="00A76561">
      <w:pPr>
        <w:spacing w:line="276" w:lineRule="auto"/>
        <w:rPr>
          <w:rFonts w:asciiTheme="minorHAnsi" w:hAnsiTheme="minorHAnsi" w:cstheme="minorHAnsi"/>
          <w:color w:val="000000" w:themeColor="text1"/>
        </w:rPr>
      </w:pPr>
    </w:p>
    <w:p w14:paraId="2FFEEFB4" w14:textId="03731F3E" w:rsidR="009A2B1C" w:rsidRPr="00396777" w:rsidRDefault="00E704C6" w:rsidP="009A2B1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1-</w:t>
      </w:r>
      <w:r w:rsidR="009A2B1C">
        <w:rPr>
          <w:rFonts w:asciiTheme="minorHAnsi" w:eastAsia="MS Mincho" w:hAnsiTheme="minorHAnsi" w:cstheme="minorHAnsi"/>
          <w:b/>
          <w:bCs/>
          <w:color w:val="FFFFFF" w:themeColor="background1"/>
          <w:sz w:val="24"/>
          <w:szCs w:val="24"/>
        </w:rPr>
        <w:t>3</w:t>
      </w:r>
      <w:r w:rsidR="009A2B1C" w:rsidRPr="00396777">
        <w:rPr>
          <w:rFonts w:asciiTheme="minorHAnsi" w:eastAsia="MS Mincho" w:hAnsiTheme="minorHAnsi" w:cstheme="minorHAnsi"/>
          <w:b/>
          <w:bCs/>
          <w:color w:val="FFFFFF" w:themeColor="background1"/>
          <w:sz w:val="24"/>
          <w:szCs w:val="24"/>
        </w:rPr>
        <w:t xml:space="preserve"> </w:t>
      </w:r>
      <w:r w:rsidR="009A2B1C">
        <w:rPr>
          <w:rFonts w:asciiTheme="minorHAnsi" w:eastAsia="MS Mincho" w:hAnsiTheme="minorHAnsi" w:cstheme="minorHAnsi"/>
          <w:b/>
          <w:bCs/>
          <w:color w:val="FFFFFF" w:themeColor="background1"/>
          <w:sz w:val="24"/>
          <w:szCs w:val="24"/>
        </w:rPr>
        <w:t>–</w:t>
      </w:r>
      <w:r w:rsidR="009A2B1C" w:rsidRPr="00396777">
        <w:rPr>
          <w:rFonts w:asciiTheme="minorHAnsi" w:eastAsia="MS Mincho" w:hAnsiTheme="minorHAnsi" w:cstheme="minorHAnsi"/>
          <w:b/>
          <w:bCs/>
          <w:color w:val="FFFFFF" w:themeColor="background1"/>
          <w:sz w:val="24"/>
          <w:szCs w:val="24"/>
        </w:rPr>
        <w:t xml:space="preserve"> </w:t>
      </w:r>
      <w:r w:rsidR="009A2B1C">
        <w:rPr>
          <w:rFonts w:asciiTheme="minorHAnsi" w:eastAsia="MS Mincho" w:hAnsiTheme="minorHAnsi" w:cstheme="minorHAnsi"/>
          <w:b/>
          <w:bCs/>
          <w:color w:val="FFFFFF" w:themeColor="background1"/>
          <w:sz w:val="24"/>
          <w:szCs w:val="24"/>
        </w:rPr>
        <w:t>MODALITES DE MISE EN ŒUVRE DE LA PRIME</w:t>
      </w:r>
    </w:p>
    <w:p w14:paraId="7C96887C" w14:textId="77777777" w:rsidR="00E7699C" w:rsidRDefault="00E7699C" w:rsidP="00D71257">
      <w:pPr>
        <w:rPr>
          <w:rFonts w:asciiTheme="minorHAnsi" w:hAnsiTheme="minorHAnsi" w:cstheme="minorHAnsi"/>
          <w:color w:val="000000" w:themeColor="text1"/>
        </w:rPr>
      </w:pPr>
    </w:p>
    <w:p w14:paraId="14FCA3C8" w14:textId="3060C7AB" w:rsidR="009A2B1C" w:rsidRDefault="00A76561" w:rsidP="00D71257">
      <w:pPr>
        <w:rPr>
          <w:rFonts w:asciiTheme="minorHAnsi" w:hAnsiTheme="minorHAnsi" w:cstheme="minorHAnsi"/>
          <w:color w:val="000000" w:themeColor="text1"/>
        </w:rPr>
      </w:pPr>
      <w:r>
        <w:rPr>
          <w:rFonts w:asciiTheme="minorHAnsi" w:hAnsiTheme="minorHAnsi" w:cstheme="minorHAnsi"/>
          <w:color w:val="000000" w:themeColor="text1"/>
        </w:rPr>
        <w:t>Une attestation sur l’honneur devra être complétée et signée par le salarié éligible à la prime ‘Forfait Mobilité Durable’.</w:t>
      </w:r>
    </w:p>
    <w:p w14:paraId="0BDEB956" w14:textId="77777777" w:rsidR="00E704C6" w:rsidRDefault="00E704C6" w:rsidP="00D71257">
      <w:pPr>
        <w:rPr>
          <w:rFonts w:asciiTheme="minorHAnsi" w:hAnsiTheme="minorHAnsi" w:cstheme="minorHAnsi"/>
          <w:color w:val="000000" w:themeColor="text1"/>
        </w:rPr>
      </w:pPr>
    </w:p>
    <w:p w14:paraId="132EC3E4" w14:textId="1C649A5A" w:rsidR="00A76561" w:rsidRDefault="00A76561" w:rsidP="00D71257">
      <w:pPr>
        <w:rPr>
          <w:rFonts w:asciiTheme="minorHAnsi" w:hAnsiTheme="minorHAnsi" w:cstheme="minorHAnsi"/>
          <w:color w:val="000000" w:themeColor="text1"/>
        </w:rPr>
      </w:pPr>
      <w:r>
        <w:rPr>
          <w:rFonts w:asciiTheme="minorHAnsi" w:hAnsiTheme="minorHAnsi" w:cstheme="minorHAnsi"/>
          <w:color w:val="000000" w:themeColor="text1"/>
        </w:rPr>
        <w:t>Cette attestation devra être transmise au service des Ressources Humaines dans les délais impartis. Au-delà du délai défini, la demande ne pourra être traitée.</w:t>
      </w:r>
    </w:p>
    <w:p w14:paraId="5CD9F0FD" w14:textId="77777777" w:rsidR="009A2B1C" w:rsidRDefault="009A2B1C" w:rsidP="00D71257">
      <w:pPr>
        <w:rPr>
          <w:rFonts w:asciiTheme="minorHAnsi" w:hAnsiTheme="minorHAnsi" w:cstheme="minorHAnsi"/>
          <w:color w:val="000000" w:themeColor="text1"/>
        </w:rPr>
      </w:pPr>
    </w:p>
    <w:p w14:paraId="2BE8E5E2" w14:textId="2ECD6ABB" w:rsidR="00E704C6" w:rsidRPr="00396777"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 xml:space="preserve">PRIME COVOITURAGE </w:t>
      </w:r>
    </w:p>
    <w:p w14:paraId="08B311EE" w14:textId="77777777" w:rsidR="00E704C6" w:rsidRDefault="00E704C6" w:rsidP="00D71257">
      <w:pPr>
        <w:rPr>
          <w:rFonts w:asciiTheme="minorHAnsi" w:hAnsiTheme="minorHAnsi" w:cstheme="minorHAnsi"/>
          <w:color w:val="000000" w:themeColor="text1"/>
        </w:rPr>
      </w:pPr>
    </w:p>
    <w:p w14:paraId="711B60AE" w14:textId="62BF52CB" w:rsidR="00E704C6" w:rsidRPr="00396777"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1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PERSONNELS ELIGIBLES</w:t>
      </w:r>
    </w:p>
    <w:p w14:paraId="4258F0F1" w14:textId="77777777" w:rsidR="00E704C6" w:rsidRDefault="00E704C6" w:rsidP="00E704C6">
      <w:pPr>
        <w:rPr>
          <w:rFonts w:asciiTheme="minorHAnsi" w:hAnsiTheme="minorHAnsi" w:cstheme="minorHAnsi"/>
          <w:color w:val="000000" w:themeColor="text1"/>
        </w:rPr>
      </w:pPr>
    </w:p>
    <w:p w14:paraId="69201F98" w14:textId="2A64D81D" w:rsidR="00E704C6" w:rsidRDefault="00E704C6" w:rsidP="00E704C6">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Le présent accord vise les personnels de l’Institut de Cancérologie de l’Ouest qui réalisent les trajets domicile – travail en covoiturant (comme passager ou conducteur).</w:t>
      </w:r>
    </w:p>
    <w:p w14:paraId="10690674" w14:textId="77777777" w:rsidR="00E704C6" w:rsidRDefault="00E704C6" w:rsidP="00E704C6">
      <w:pPr>
        <w:spacing w:line="276" w:lineRule="auto"/>
        <w:rPr>
          <w:rFonts w:asciiTheme="minorHAnsi" w:hAnsiTheme="minorHAnsi" w:cstheme="minorHAnsi"/>
          <w:color w:val="000000" w:themeColor="text1"/>
        </w:rPr>
      </w:pPr>
    </w:p>
    <w:p w14:paraId="282949C3" w14:textId="77777777" w:rsidR="00E704C6" w:rsidRDefault="00E704C6" w:rsidP="00E704C6">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La prime de forfait de mobilité durable peut être attribuée aux salariés qui covoiturent entre eux ou avec une personne extérieure à l’entreprise.</w:t>
      </w:r>
    </w:p>
    <w:p w14:paraId="52FF8B77" w14:textId="77777777" w:rsidR="00E704C6" w:rsidRDefault="00E704C6" w:rsidP="00E704C6">
      <w:pPr>
        <w:spacing w:line="276" w:lineRule="auto"/>
        <w:rPr>
          <w:rFonts w:asciiTheme="minorHAnsi" w:hAnsiTheme="minorHAnsi" w:cstheme="minorHAnsi"/>
          <w:color w:val="000000" w:themeColor="text1"/>
        </w:rPr>
      </w:pPr>
    </w:p>
    <w:p w14:paraId="0D7AAE51" w14:textId="77777777" w:rsidR="00E704C6" w:rsidRDefault="00E704C6" w:rsidP="00E704C6">
      <w:pPr>
        <w:rPr>
          <w:rFonts w:asciiTheme="minorHAnsi" w:hAnsiTheme="minorHAnsi" w:cstheme="minorHAnsi"/>
          <w:color w:val="000000" w:themeColor="text1"/>
        </w:rPr>
      </w:pPr>
    </w:p>
    <w:p w14:paraId="367E10F3" w14:textId="77777777" w:rsidR="00E704C6" w:rsidRDefault="00E704C6" w:rsidP="00E704C6">
      <w:pPr>
        <w:rPr>
          <w:rFonts w:asciiTheme="minorHAnsi" w:hAnsiTheme="minorHAnsi" w:cstheme="minorHAnsi"/>
          <w:color w:val="000000" w:themeColor="text1"/>
        </w:rPr>
      </w:pPr>
    </w:p>
    <w:p w14:paraId="1D5D049C" w14:textId="77777777" w:rsidR="00E704C6" w:rsidRPr="00396777"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2 - 2</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MONTANT DE LA PRIME</w:t>
      </w:r>
    </w:p>
    <w:p w14:paraId="14868F58" w14:textId="77777777" w:rsidR="00E704C6" w:rsidRDefault="00E704C6" w:rsidP="00E704C6">
      <w:pPr>
        <w:rPr>
          <w:rFonts w:asciiTheme="minorHAnsi" w:hAnsiTheme="minorHAnsi" w:cstheme="minorHAnsi"/>
          <w:color w:val="000000" w:themeColor="text1"/>
        </w:rPr>
      </w:pPr>
    </w:p>
    <w:p w14:paraId="60E28539" w14:textId="5B3FFAFA" w:rsidR="00E704C6" w:rsidRDefault="00E704C6" w:rsidP="00E704C6">
      <w:pPr>
        <w:spacing w:line="276" w:lineRule="auto"/>
        <w:rPr>
          <w:rFonts w:asciiTheme="minorHAnsi" w:hAnsiTheme="minorHAnsi" w:cstheme="minorHAnsi"/>
          <w:color w:val="000000" w:themeColor="text1"/>
        </w:rPr>
      </w:pPr>
      <w:r w:rsidRPr="00E704C6">
        <w:rPr>
          <w:rFonts w:asciiTheme="minorHAnsi" w:hAnsiTheme="minorHAnsi" w:cstheme="minorHAnsi"/>
          <w:color w:val="000000" w:themeColor="text1"/>
        </w:rPr>
        <w:t xml:space="preserve">Le montant nominal de la prime de mobilité est arrêté à </w:t>
      </w:r>
      <w:r w:rsidR="00D759BD">
        <w:rPr>
          <w:rFonts w:asciiTheme="minorHAnsi" w:hAnsiTheme="minorHAnsi" w:cstheme="minorHAnsi"/>
          <w:color w:val="000000" w:themeColor="text1"/>
        </w:rPr>
        <w:t>30</w:t>
      </w:r>
      <w:r w:rsidRPr="00E704C6">
        <w:rPr>
          <w:rFonts w:asciiTheme="minorHAnsi" w:hAnsiTheme="minorHAnsi" w:cstheme="minorHAnsi"/>
          <w:color w:val="000000" w:themeColor="text1"/>
        </w:rPr>
        <w:t>0 €.</w:t>
      </w:r>
      <w:r>
        <w:rPr>
          <w:rFonts w:asciiTheme="minorHAnsi" w:hAnsiTheme="minorHAnsi" w:cstheme="minorHAnsi"/>
          <w:color w:val="000000" w:themeColor="text1"/>
        </w:rPr>
        <w:t xml:space="preserve"> Il est convenu que ce montant est le montant supporté par l’employeur, quel que soit le régime de charge sociale en vigueur. </w:t>
      </w:r>
    </w:p>
    <w:p w14:paraId="2CC1145F" w14:textId="77777777" w:rsidR="00E704C6" w:rsidRDefault="00E704C6" w:rsidP="00E704C6">
      <w:pPr>
        <w:spacing w:line="276" w:lineRule="auto"/>
        <w:rPr>
          <w:rFonts w:asciiTheme="minorHAnsi" w:hAnsiTheme="minorHAnsi" w:cstheme="minorHAnsi"/>
          <w:color w:val="000000" w:themeColor="text1"/>
        </w:rPr>
      </w:pPr>
    </w:p>
    <w:p w14:paraId="72BB3636" w14:textId="6D1DD6A9" w:rsidR="00E704C6" w:rsidRDefault="00E704C6" w:rsidP="00E704C6">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La prime sera versée en 1 fois au mois de décembre de l’année N.</w:t>
      </w:r>
    </w:p>
    <w:p w14:paraId="11BDA0F6" w14:textId="77777777" w:rsidR="00E704C6" w:rsidRDefault="00E704C6" w:rsidP="00E704C6">
      <w:pPr>
        <w:spacing w:line="276" w:lineRule="auto"/>
        <w:rPr>
          <w:rFonts w:asciiTheme="minorHAnsi" w:hAnsiTheme="minorHAnsi" w:cstheme="minorHAnsi"/>
          <w:color w:val="000000" w:themeColor="text1"/>
        </w:rPr>
      </w:pPr>
    </w:p>
    <w:p w14:paraId="3253FEDA" w14:textId="77777777" w:rsidR="00A56481" w:rsidRDefault="00A56481" w:rsidP="00A5648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Pour les salariés entrés ou sortis en cours d’année, la prime ‘Forfait Mobilité Durable’ sera versée le mois de sortie du salarié au prorata du temps de présence sur l’année.</w:t>
      </w:r>
    </w:p>
    <w:p w14:paraId="24E75C43" w14:textId="77777777" w:rsidR="00E704C6" w:rsidRDefault="00E704C6" w:rsidP="00E704C6">
      <w:pPr>
        <w:spacing w:line="276" w:lineRule="auto"/>
        <w:rPr>
          <w:rFonts w:asciiTheme="minorHAnsi" w:hAnsiTheme="minorHAnsi" w:cstheme="minorHAnsi"/>
          <w:color w:val="000000" w:themeColor="text1"/>
        </w:rPr>
      </w:pPr>
    </w:p>
    <w:p w14:paraId="6B21B712" w14:textId="1152BC80" w:rsidR="00A56481" w:rsidRDefault="00E704C6" w:rsidP="00E704C6">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Le montant de cette prime</w:t>
      </w:r>
      <w:r w:rsidR="00A56481">
        <w:rPr>
          <w:rFonts w:asciiTheme="minorHAnsi" w:hAnsiTheme="minorHAnsi" w:cstheme="minorHAnsi"/>
          <w:color w:val="000000" w:themeColor="text1"/>
        </w:rPr>
        <w:t xml:space="preserve"> peut varier en fonction du temps de travail contractuel du salarié : </w:t>
      </w:r>
    </w:p>
    <w:p w14:paraId="74CFC4FE" w14:textId="77777777" w:rsidR="00A56481" w:rsidRPr="00A56481" w:rsidRDefault="00A56481" w:rsidP="00A56481">
      <w:pPr>
        <w:numPr>
          <w:ilvl w:val="0"/>
          <w:numId w:val="49"/>
        </w:numPr>
        <w:spacing w:line="276" w:lineRule="auto"/>
        <w:rPr>
          <w:rFonts w:asciiTheme="minorHAnsi" w:hAnsiTheme="minorHAnsi" w:cstheme="minorHAnsi"/>
          <w:color w:val="000000" w:themeColor="text1"/>
        </w:rPr>
      </w:pPr>
      <w:r w:rsidRPr="00A56481">
        <w:rPr>
          <w:rFonts w:asciiTheme="minorHAnsi" w:hAnsiTheme="minorHAnsi" w:cstheme="minorHAnsi"/>
          <w:color w:val="000000" w:themeColor="text1"/>
        </w:rPr>
        <w:lastRenderedPageBreak/>
        <w:t>Si le taux d’activité est supérieur à 50 % d’un temps plein, le montant de la prime sera comme pour un salarié à temps plein.</w:t>
      </w:r>
    </w:p>
    <w:p w14:paraId="61C5406E" w14:textId="0D9A5F1A" w:rsidR="00A56481" w:rsidRPr="00A56481" w:rsidRDefault="00A56481" w:rsidP="00A56481">
      <w:pPr>
        <w:numPr>
          <w:ilvl w:val="0"/>
          <w:numId w:val="49"/>
        </w:numPr>
        <w:spacing w:line="276" w:lineRule="auto"/>
        <w:rPr>
          <w:rFonts w:asciiTheme="minorHAnsi" w:hAnsiTheme="minorHAnsi" w:cstheme="minorHAnsi"/>
          <w:color w:val="000000" w:themeColor="text1"/>
        </w:rPr>
      </w:pPr>
      <w:r w:rsidRPr="00A56481">
        <w:rPr>
          <w:rFonts w:asciiTheme="minorHAnsi" w:hAnsiTheme="minorHAnsi" w:cstheme="minorHAnsi"/>
          <w:color w:val="000000" w:themeColor="text1"/>
        </w:rPr>
        <w:t xml:space="preserve">Si le taux d’activité est inférieur à 50 % d’un temps plein, le montant de la prime sera proportionnel </w:t>
      </w:r>
      <w:r>
        <w:rPr>
          <w:rFonts w:asciiTheme="minorHAnsi" w:hAnsiTheme="minorHAnsi" w:cstheme="minorHAnsi"/>
          <w:color w:val="000000" w:themeColor="text1"/>
        </w:rPr>
        <w:t>a</w:t>
      </w:r>
      <w:r w:rsidRPr="00A56481">
        <w:rPr>
          <w:rFonts w:asciiTheme="minorHAnsi" w:hAnsiTheme="minorHAnsi" w:cstheme="minorHAnsi"/>
          <w:color w:val="000000" w:themeColor="text1"/>
        </w:rPr>
        <w:t>u nombre d'heures travaillées par rapport à la moitié de la durée du travail à temps plein.</w:t>
      </w:r>
    </w:p>
    <w:p w14:paraId="0010FF35" w14:textId="77777777" w:rsidR="00E704C6" w:rsidRDefault="00E704C6" w:rsidP="00E704C6">
      <w:pPr>
        <w:spacing w:line="276" w:lineRule="auto"/>
        <w:rPr>
          <w:rFonts w:asciiTheme="minorHAnsi" w:hAnsiTheme="minorHAnsi" w:cstheme="minorHAnsi"/>
          <w:color w:val="000000" w:themeColor="text1"/>
        </w:rPr>
      </w:pPr>
    </w:p>
    <w:p w14:paraId="271B42C9" w14:textId="4376D5E7" w:rsidR="00E704C6" w:rsidRPr="00396777"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2-3</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MODALITES DE MISE EN ŒUVRE DE LA PRIME</w:t>
      </w:r>
    </w:p>
    <w:p w14:paraId="5BDDEB24" w14:textId="77777777" w:rsidR="00E704C6" w:rsidRDefault="00E704C6" w:rsidP="00E704C6">
      <w:pPr>
        <w:rPr>
          <w:rFonts w:asciiTheme="minorHAnsi" w:hAnsiTheme="minorHAnsi" w:cstheme="minorHAnsi"/>
          <w:color w:val="000000" w:themeColor="text1"/>
        </w:rPr>
      </w:pPr>
    </w:p>
    <w:p w14:paraId="6B92AE8D" w14:textId="77777777" w:rsidR="00E704C6" w:rsidRDefault="00E704C6" w:rsidP="00E704C6">
      <w:pPr>
        <w:rPr>
          <w:rFonts w:asciiTheme="minorHAnsi" w:hAnsiTheme="minorHAnsi" w:cstheme="minorHAnsi"/>
          <w:color w:val="000000" w:themeColor="text1"/>
        </w:rPr>
      </w:pPr>
      <w:r>
        <w:rPr>
          <w:rFonts w:asciiTheme="minorHAnsi" w:hAnsiTheme="minorHAnsi" w:cstheme="minorHAnsi"/>
          <w:color w:val="000000" w:themeColor="text1"/>
        </w:rPr>
        <w:t>Une attestation sur l’honneur devra être complétée et signée par le salarié éligible à la prime ‘Forfait Mobilité Durable’.</w:t>
      </w:r>
    </w:p>
    <w:p w14:paraId="753F3554" w14:textId="77777777" w:rsidR="00E704C6" w:rsidRDefault="00E704C6" w:rsidP="00E704C6">
      <w:pPr>
        <w:rPr>
          <w:rFonts w:asciiTheme="minorHAnsi" w:hAnsiTheme="minorHAnsi" w:cstheme="minorHAnsi"/>
          <w:color w:val="000000" w:themeColor="text1"/>
        </w:rPr>
      </w:pPr>
    </w:p>
    <w:p w14:paraId="14EDDD1E" w14:textId="77777777" w:rsidR="00E704C6" w:rsidRDefault="00E704C6" w:rsidP="00E704C6">
      <w:pPr>
        <w:rPr>
          <w:rFonts w:asciiTheme="minorHAnsi" w:hAnsiTheme="minorHAnsi" w:cstheme="minorHAnsi"/>
          <w:color w:val="000000" w:themeColor="text1"/>
        </w:rPr>
      </w:pPr>
      <w:r>
        <w:rPr>
          <w:rFonts w:asciiTheme="minorHAnsi" w:hAnsiTheme="minorHAnsi" w:cstheme="minorHAnsi"/>
          <w:color w:val="000000" w:themeColor="text1"/>
        </w:rPr>
        <w:t>Cette attestation devra être transmise au service des Ressources Humaines dans les délais impartis. Au-delà du délai défini, la demande ne pourra être traitée.</w:t>
      </w:r>
    </w:p>
    <w:p w14:paraId="475B3F12" w14:textId="77777777" w:rsidR="00C27920" w:rsidRDefault="00C27920" w:rsidP="00E704C6">
      <w:pPr>
        <w:rPr>
          <w:rFonts w:asciiTheme="minorHAnsi" w:hAnsiTheme="minorHAnsi" w:cstheme="minorHAnsi"/>
          <w:color w:val="000000" w:themeColor="text1"/>
        </w:rPr>
      </w:pPr>
    </w:p>
    <w:p w14:paraId="3AEEA141" w14:textId="1CBC0922" w:rsidR="00D759BD" w:rsidRPr="00396777" w:rsidRDefault="00D759BD" w:rsidP="00D759BD">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3</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 xml:space="preserve">PRIME TROTTINETTE ELECTRIQUE </w:t>
      </w:r>
    </w:p>
    <w:p w14:paraId="6FAD0072" w14:textId="77777777" w:rsidR="00D759BD" w:rsidRDefault="00D759BD" w:rsidP="00D759BD">
      <w:pPr>
        <w:rPr>
          <w:rFonts w:asciiTheme="minorHAnsi" w:hAnsiTheme="minorHAnsi" w:cstheme="minorHAnsi"/>
          <w:color w:val="000000" w:themeColor="text1"/>
        </w:rPr>
      </w:pPr>
    </w:p>
    <w:p w14:paraId="5AF6FA57" w14:textId="32885316" w:rsidR="00D759BD" w:rsidRPr="00396777" w:rsidRDefault="00D759BD" w:rsidP="00D759BD">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3-</w:t>
      </w:r>
      <w:r w:rsidRPr="00396777">
        <w:rPr>
          <w:rFonts w:asciiTheme="minorHAnsi" w:eastAsia="MS Mincho" w:hAnsiTheme="minorHAnsi" w:cstheme="minorHAnsi"/>
          <w:b/>
          <w:bCs/>
          <w:color w:val="FFFFFF" w:themeColor="background1"/>
          <w:sz w:val="24"/>
          <w:szCs w:val="24"/>
        </w:rPr>
        <w:t xml:space="preserve">1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PERSONNELS ELIGIBLES</w:t>
      </w:r>
    </w:p>
    <w:p w14:paraId="4FEECF38" w14:textId="77777777" w:rsidR="00D759BD" w:rsidRDefault="00D759BD" w:rsidP="00D759BD">
      <w:pPr>
        <w:rPr>
          <w:rFonts w:asciiTheme="minorHAnsi" w:hAnsiTheme="minorHAnsi" w:cstheme="minorHAnsi"/>
          <w:color w:val="000000" w:themeColor="text1"/>
        </w:rPr>
      </w:pPr>
    </w:p>
    <w:p w14:paraId="17907B9A" w14:textId="40009FAA" w:rsidR="00D759BD" w:rsidRDefault="00D759BD" w:rsidP="00D759BD">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Le présent accord vise les personnels de l’Institut de Cancérologie de l’Ouest qui réalisent </w:t>
      </w:r>
      <w:r w:rsidR="00C27920">
        <w:rPr>
          <w:rFonts w:asciiTheme="minorHAnsi" w:hAnsiTheme="minorHAnsi" w:cstheme="minorHAnsi"/>
          <w:color w:val="000000" w:themeColor="text1"/>
        </w:rPr>
        <w:t xml:space="preserve">la quasi-exclusivité de leurs </w:t>
      </w:r>
      <w:r>
        <w:rPr>
          <w:rFonts w:asciiTheme="minorHAnsi" w:hAnsiTheme="minorHAnsi" w:cstheme="minorHAnsi"/>
          <w:color w:val="000000" w:themeColor="text1"/>
        </w:rPr>
        <w:t>trajets domicile – travail en trottinette électrique.</w:t>
      </w:r>
    </w:p>
    <w:p w14:paraId="6DAB95A9" w14:textId="77777777" w:rsidR="00D759BD" w:rsidRDefault="00D759BD" w:rsidP="00D759BD">
      <w:pPr>
        <w:rPr>
          <w:rFonts w:asciiTheme="minorHAnsi" w:hAnsiTheme="minorHAnsi" w:cstheme="minorHAnsi"/>
          <w:color w:val="000000" w:themeColor="text1"/>
        </w:rPr>
      </w:pPr>
    </w:p>
    <w:p w14:paraId="6A995B0B" w14:textId="50C86115" w:rsidR="00D759BD" w:rsidRPr="00396777" w:rsidRDefault="00D759BD" w:rsidP="00D759BD">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3 - 2</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MONTANT DE LA PRIME</w:t>
      </w:r>
    </w:p>
    <w:p w14:paraId="1846AF82" w14:textId="77777777" w:rsidR="00D759BD" w:rsidRDefault="00D759BD" w:rsidP="00D759BD">
      <w:pPr>
        <w:rPr>
          <w:rFonts w:asciiTheme="minorHAnsi" w:hAnsiTheme="minorHAnsi" w:cstheme="minorHAnsi"/>
          <w:color w:val="000000" w:themeColor="text1"/>
        </w:rPr>
      </w:pPr>
    </w:p>
    <w:p w14:paraId="6AC7C107" w14:textId="77777777" w:rsidR="00D759BD" w:rsidRDefault="00D759BD" w:rsidP="00D759BD">
      <w:pPr>
        <w:spacing w:line="276" w:lineRule="auto"/>
        <w:rPr>
          <w:rFonts w:asciiTheme="minorHAnsi" w:hAnsiTheme="minorHAnsi" w:cstheme="minorHAnsi"/>
          <w:color w:val="000000" w:themeColor="text1"/>
        </w:rPr>
      </w:pPr>
      <w:r w:rsidRPr="00E704C6">
        <w:rPr>
          <w:rFonts w:asciiTheme="minorHAnsi" w:hAnsiTheme="minorHAnsi" w:cstheme="minorHAnsi"/>
          <w:color w:val="000000" w:themeColor="text1"/>
        </w:rPr>
        <w:t xml:space="preserve">Le montant nominal de la prime de mobilité est arrêté à </w:t>
      </w:r>
      <w:r>
        <w:rPr>
          <w:rFonts w:asciiTheme="minorHAnsi" w:hAnsiTheme="minorHAnsi" w:cstheme="minorHAnsi"/>
          <w:color w:val="000000" w:themeColor="text1"/>
        </w:rPr>
        <w:t>30</w:t>
      </w:r>
      <w:r w:rsidRPr="00E704C6">
        <w:rPr>
          <w:rFonts w:asciiTheme="minorHAnsi" w:hAnsiTheme="minorHAnsi" w:cstheme="minorHAnsi"/>
          <w:color w:val="000000" w:themeColor="text1"/>
        </w:rPr>
        <w:t>0 €.</w:t>
      </w:r>
      <w:r>
        <w:rPr>
          <w:rFonts w:asciiTheme="minorHAnsi" w:hAnsiTheme="minorHAnsi" w:cstheme="minorHAnsi"/>
          <w:color w:val="000000" w:themeColor="text1"/>
        </w:rPr>
        <w:t xml:space="preserve"> Il est convenu que ce montant est le montant supporté par l’employeur, quel que soit le régime de charge sociale en vigueur. </w:t>
      </w:r>
    </w:p>
    <w:p w14:paraId="0C45093B" w14:textId="77777777" w:rsidR="00D759BD" w:rsidRDefault="00D759BD" w:rsidP="00D759BD">
      <w:pPr>
        <w:spacing w:line="276" w:lineRule="auto"/>
        <w:rPr>
          <w:rFonts w:asciiTheme="minorHAnsi" w:hAnsiTheme="minorHAnsi" w:cstheme="minorHAnsi"/>
          <w:color w:val="000000" w:themeColor="text1"/>
        </w:rPr>
      </w:pPr>
    </w:p>
    <w:p w14:paraId="4F7FCE43" w14:textId="77777777" w:rsidR="00D759BD" w:rsidRDefault="00D759BD" w:rsidP="00D759BD">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La prime sera versée en 1 fois au mois de décembre de l’année N.</w:t>
      </w:r>
    </w:p>
    <w:p w14:paraId="7518B229" w14:textId="77777777" w:rsidR="00D759BD" w:rsidRDefault="00D759BD" w:rsidP="00D759BD">
      <w:pPr>
        <w:spacing w:line="276" w:lineRule="auto"/>
        <w:rPr>
          <w:rFonts w:asciiTheme="minorHAnsi" w:hAnsiTheme="minorHAnsi" w:cstheme="minorHAnsi"/>
          <w:color w:val="000000" w:themeColor="text1"/>
        </w:rPr>
      </w:pPr>
    </w:p>
    <w:p w14:paraId="5B64C5A3" w14:textId="77777777" w:rsidR="00A56481" w:rsidRDefault="00A56481" w:rsidP="00A5648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Pour les salariés entrés ou sortis en cours d’année, la prime ‘Forfait Mobilité Durable’ sera versée le mois de sortie du salarié au prorata du temps de présence sur l’année.</w:t>
      </w:r>
    </w:p>
    <w:p w14:paraId="3E966EC4" w14:textId="77777777" w:rsidR="00D759BD" w:rsidRDefault="00D759BD" w:rsidP="00D759BD">
      <w:pPr>
        <w:spacing w:line="276" w:lineRule="auto"/>
        <w:rPr>
          <w:rFonts w:asciiTheme="minorHAnsi" w:hAnsiTheme="minorHAnsi" w:cstheme="minorHAnsi"/>
          <w:color w:val="000000" w:themeColor="text1"/>
        </w:rPr>
      </w:pPr>
    </w:p>
    <w:p w14:paraId="14917FE1" w14:textId="77777777" w:rsidR="00A56481" w:rsidRDefault="00A56481" w:rsidP="00A56481">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Le montant de cette prime peut varier en fonction du temps de travail contractuel du salarié : </w:t>
      </w:r>
    </w:p>
    <w:p w14:paraId="2CE38500" w14:textId="77777777" w:rsidR="00A56481" w:rsidRPr="00A56481" w:rsidRDefault="00A56481" w:rsidP="00A56481">
      <w:pPr>
        <w:numPr>
          <w:ilvl w:val="0"/>
          <w:numId w:val="49"/>
        </w:numPr>
        <w:spacing w:line="276" w:lineRule="auto"/>
        <w:rPr>
          <w:rFonts w:asciiTheme="minorHAnsi" w:hAnsiTheme="minorHAnsi" w:cstheme="minorHAnsi"/>
          <w:color w:val="000000" w:themeColor="text1"/>
        </w:rPr>
      </w:pPr>
      <w:r w:rsidRPr="00A56481">
        <w:rPr>
          <w:rFonts w:asciiTheme="minorHAnsi" w:hAnsiTheme="minorHAnsi" w:cstheme="minorHAnsi"/>
          <w:color w:val="000000" w:themeColor="text1"/>
        </w:rPr>
        <w:t>Si le taux d’activité est supérieur à 50 % d’un temps plein, le montant de la prime sera comme pour un salarié à temps plein.</w:t>
      </w:r>
    </w:p>
    <w:p w14:paraId="2F721590" w14:textId="77777777" w:rsidR="00A56481" w:rsidRPr="00A56481" w:rsidRDefault="00A56481" w:rsidP="00A56481">
      <w:pPr>
        <w:numPr>
          <w:ilvl w:val="0"/>
          <w:numId w:val="49"/>
        </w:numPr>
        <w:spacing w:line="276" w:lineRule="auto"/>
        <w:rPr>
          <w:rFonts w:asciiTheme="minorHAnsi" w:hAnsiTheme="minorHAnsi" w:cstheme="minorHAnsi"/>
          <w:color w:val="000000" w:themeColor="text1"/>
        </w:rPr>
      </w:pPr>
      <w:r w:rsidRPr="00A56481">
        <w:rPr>
          <w:rFonts w:asciiTheme="minorHAnsi" w:hAnsiTheme="minorHAnsi" w:cstheme="minorHAnsi"/>
          <w:color w:val="000000" w:themeColor="text1"/>
        </w:rPr>
        <w:t xml:space="preserve">Si le taux d’activité est inférieur à 50 % d’un temps plein, le montant de la prime sera proportionnel </w:t>
      </w:r>
      <w:r>
        <w:rPr>
          <w:rFonts w:asciiTheme="minorHAnsi" w:hAnsiTheme="minorHAnsi" w:cstheme="minorHAnsi"/>
          <w:color w:val="000000" w:themeColor="text1"/>
        </w:rPr>
        <w:t>a</w:t>
      </w:r>
      <w:r w:rsidRPr="00A56481">
        <w:rPr>
          <w:rFonts w:asciiTheme="minorHAnsi" w:hAnsiTheme="minorHAnsi" w:cstheme="minorHAnsi"/>
          <w:color w:val="000000" w:themeColor="text1"/>
        </w:rPr>
        <w:t>u nombre d'heures travaillées par rapport à la moitié de la durée du travail à temps plein.</w:t>
      </w:r>
    </w:p>
    <w:p w14:paraId="023935AA" w14:textId="77777777" w:rsidR="00D759BD" w:rsidRDefault="00D759BD" w:rsidP="00D759BD">
      <w:pPr>
        <w:spacing w:line="276" w:lineRule="auto"/>
        <w:rPr>
          <w:rFonts w:asciiTheme="minorHAnsi" w:hAnsiTheme="minorHAnsi" w:cstheme="minorHAnsi"/>
          <w:color w:val="000000" w:themeColor="text1"/>
        </w:rPr>
      </w:pPr>
    </w:p>
    <w:p w14:paraId="67CC72CD" w14:textId="0E79D996" w:rsidR="00D759BD" w:rsidRPr="00396777" w:rsidRDefault="00D759BD" w:rsidP="00D759BD">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3-3</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MODALITES DE MISE EN ŒUVRE DE LA PRIME</w:t>
      </w:r>
    </w:p>
    <w:p w14:paraId="295D1D95" w14:textId="77777777" w:rsidR="00D759BD" w:rsidRDefault="00D759BD" w:rsidP="00D759BD">
      <w:pPr>
        <w:rPr>
          <w:rFonts w:asciiTheme="minorHAnsi" w:hAnsiTheme="minorHAnsi" w:cstheme="minorHAnsi"/>
          <w:color w:val="000000" w:themeColor="text1"/>
        </w:rPr>
      </w:pPr>
    </w:p>
    <w:p w14:paraId="7444B850" w14:textId="77777777" w:rsidR="00D759BD" w:rsidRDefault="00D759BD" w:rsidP="00D759BD">
      <w:pPr>
        <w:rPr>
          <w:rFonts w:asciiTheme="minorHAnsi" w:hAnsiTheme="minorHAnsi" w:cstheme="minorHAnsi"/>
          <w:color w:val="000000" w:themeColor="text1"/>
        </w:rPr>
      </w:pPr>
      <w:r>
        <w:rPr>
          <w:rFonts w:asciiTheme="minorHAnsi" w:hAnsiTheme="minorHAnsi" w:cstheme="minorHAnsi"/>
          <w:color w:val="000000" w:themeColor="text1"/>
        </w:rPr>
        <w:t>Une attestation sur l’honneur devra être complétée et signée par le salarié éligible à la prime ‘Forfait Mobilité Durable’.</w:t>
      </w:r>
    </w:p>
    <w:p w14:paraId="0B5FD771" w14:textId="77777777" w:rsidR="00D759BD" w:rsidRDefault="00D759BD" w:rsidP="00D759BD">
      <w:pPr>
        <w:rPr>
          <w:rFonts w:asciiTheme="minorHAnsi" w:hAnsiTheme="minorHAnsi" w:cstheme="minorHAnsi"/>
          <w:color w:val="000000" w:themeColor="text1"/>
        </w:rPr>
      </w:pPr>
    </w:p>
    <w:p w14:paraId="76D8BF9F" w14:textId="77777777" w:rsidR="00D759BD" w:rsidRDefault="00D759BD" w:rsidP="00D759BD">
      <w:pPr>
        <w:rPr>
          <w:rFonts w:asciiTheme="minorHAnsi" w:hAnsiTheme="minorHAnsi" w:cstheme="minorHAnsi"/>
          <w:color w:val="000000" w:themeColor="text1"/>
        </w:rPr>
      </w:pPr>
      <w:r>
        <w:rPr>
          <w:rFonts w:asciiTheme="minorHAnsi" w:hAnsiTheme="minorHAnsi" w:cstheme="minorHAnsi"/>
          <w:color w:val="000000" w:themeColor="text1"/>
        </w:rPr>
        <w:lastRenderedPageBreak/>
        <w:t>Cette attestation devra être transmise au service des Ressources Humaines dans les délais impartis. Au-delà du délai défini, la demande ne pourra être traitée.</w:t>
      </w:r>
    </w:p>
    <w:p w14:paraId="7C0F9E77" w14:textId="77777777" w:rsidR="00D759BD" w:rsidRDefault="00D759BD" w:rsidP="00E704C6">
      <w:pPr>
        <w:rPr>
          <w:rFonts w:asciiTheme="minorHAnsi" w:hAnsiTheme="minorHAnsi" w:cstheme="minorHAnsi"/>
          <w:color w:val="000000" w:themeColor="text1"/>
        </w:rPr>
      </w:pPr>
    </w:p>
    <w:p w14:paraId="5A81A6F3" w14:textId="77777777" w:rsidR="00D759BD" w:rsidRDefault="00D759BD" w:rsidP="00E704C6">
      <w:pPr>
        <w:rPr>
          <w:rFonts w:asciiTheme="minorHAnsi" w:hAnsiTheme="minorHAnsi" w:cstheme="minorHAnsi"/>
          <w:color w:val="000000" w:themeColor="text1"/>
        </w:rPr>
      </w:pPr>
    </w:p>
    <w:p w14:paraId="133A097F" w14:textId="167A3699" w:rsidR="00221D0D" w:rsidRPr="00396777" w:rsidRDefault="00221D0D" w:rsidP="00221D0D">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D759BD">
        <w:rPr>
          <w:rFonts w:asciiTheme="minorHAnsi" w:eastAsia="MS Mincho" w:hAnsiTheme="minorHAnsi" w:cstheme="minorHAnsi"/>
          <w:b/>
          <w:bCs/>
          <w:color w:val="FFFFFF" w:themeColor="background1"/>
          <w:sz w:val="24"/>
          <w:szCs w:val="24"/>
        </w:rPr>
        <w:t>4</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TRANSPORT EN COM</w:t>
      </w:r>
      <w:r w:rsidR="006B0D2C">
        <w:rPr>
          <w:rFonts w:asciiTheme="minorHAnsi" w:eastAsia="MS Mincho" w:hAnsiTheme="minorHAnsi" w:cstheme="minorHAnsi"/>
          <w:b/>
          <w:bCs/>
          <w:color w:val="FFFFFF" w:themeColor="background1"/>
          <w:sz w:val="24"/>
          <w:szCs w:val="24"/>
        </w:rPr>
        <w:t>M</w:t>
      </w:r>
      <w:r>
        <w:rPr>
          <w:rFonts w:asciiTheme="minorHAnsi" w:eastAsia="MS Mincho" w:hAnsiTheme="minorHAnsi" w:cstheme="minorHAnsi"/>
          <w:b/>
          <w:bCs/>
          <w:color w:val="FFFFFF" w:themeColor="background1"/>
          <w:sz w:val="24"/>
          <w:szCs w:val="24"/>
        </w:rPr>
        <w:t xml:space="preserve">UN </w:t>
      </w:r>
    </w:p>
    <w:p w14:paraId="348AF872" w14:textId="77777777" w:rsidR="00221D0D" w:rsidRDefault="00221D0D" w:rsidP="00221D0D">
      <w:pPr>
        <w:rPr>
          <w:rFonts w:asciiTheme="minorHAnsi" w:hAnsiTheme="minorHAnsi" w:cstheme="minorHAnsi"/>
          <w:color w:val="000000" w:themeColor="text1"/>
        </w:rPr>
      </w:pPr>
    </w:p>
    <w:p w14:paraId="4893DB10" w14:textId="77777777" w:rsidR="00221D0D" w:rsidRDefault="00221D0D" w:rsidP="00221D0D">
      <w:pPr>
        <w:rPr>
          <w:rFonts w:asciiTheme="minorHAnsi" w:hAnsiTheme="minorHAnsi" w:cstheme="minorHAnsi"/>
          <w:color w:val="000000" w:themeColor="text1"/>
        </w:rPr>
      </w:pPr>
    </w:p>
    <w:p w14:paraId="67B07484" w14:textId="2958B163" w:rsidR="00221D0D" w:rsidRDefault="00221D0D" w:rsidP="00221D0D">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Le cadre réglementaire prévoit la prise en charge par l’employeur de 50% des abonnements exposés par les salariés qui se rendent sur le lieu de travail en transport en commun. </w:t>
      </w:r>
    </w:p>
    <w:p w14:paraId="0F78E88A" w14:textId="77777777" w:rsidR="00221D0D" w:rsidRDefault="00221D0D" w:rsidP="00221D0D">
      <w:pPr>
        <w:spacing w:line="276" w:lineRule="auto"/>
        <w:rPr>
          <w:rFonts w:asciiTheme="minorHAnsi" w:hAnsiTheme="minorHAnsi" w:cstheme="minorHAnsi"/>
          <w:color w:val="000000" w:themeColor="text1"/>
        </w:rPr>
      </w:pPr>
    </w:p>
    <w:p w14:paraId="43A6967C" w14:textId="0742340B" w:rsidR="00221D0D" w:rsidRDefault="00221D0D" w:rsidP="00221D0D">
      <w:pPr>
        <w:spacing w:line="276" w:lineRule="auto"/>
        <w:rPr>
          <w:rFonts w:asciiTheme="minorHAnsi" w:hAnsiTheme="minorHAnsi" w:cstheme="minorHAnsi"/>
          <w:color w:val="000000" w:themeColor="text1"/>
        </w:rPr>
      </w:pPr>
      <w:r>
        <w:rPr>
          <w:rFonts w:asciiTheme="minorHAnsi" w:hAnsiTheme="minorHAnsi" w:cstheme="minorHAnsi"/>
          <w:color w:val="000000" w:themeColor="text1"/>
        </w:rPr>
        <w:t>Il est rappelé que lors de la NAO au titre de 2022, il a été convenu de porter cette prise en charge par l’ICO à 60%.</w:t>
      </w:r>
    </w:p>
    <w:p w14:paraId="68E7E072" w14:textId="77777777" w:rsidR="00221D0D" w:rsidRDefault="00221D0D" w:rsidP="00221D0D">
      <w:pPr>
        <w:rPr>
          <w:rFonts w:asciiTheme="minorHAnsi" w:hAnsiTheme="minorHAnsi" w:cstheme="minorHAnsi"/>
          <w:color w:val="000000" w:themeColor="text1"/>
        </w:rPr>
      </w:pPr>
    </w:p>
    <w:p w14:paraId="165CDF6E" w14:textId="195D6F68" w:rsidR="00D759BD" w:rsidRPr="00396777" w:rsidRDefault="00D759BD" w:rsidP="00D759BD">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5</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 xml:space="preserve">CUMUL  </w:t>
      </w:r>
    </w:p>
    <w:p w14:paraId="03F43284" w14:textId="77777777" w:rsidR="00D759BD" w:rsidRDefault="00D759BD" w:rsidP="00D759BD">
      <w:pPr>
        <w:rPr>
          <w:rFonts w:asciiTheme="minorHAnsi" w:hAnsiTheme="minorHAnsi" w:cstheme="minorHAnsi"/>
          <w:color w:val="000000" w:themeColor="text1"/>
        </w:rPr>
      </w:pPr>
    </w:p>
    <w:p w14:paraId="6F9EC22B" w14:textId="0BD5410D" w:rsidR="00D759BD" w:rsidRDefault="00D759BD" w:rsidP="00D759BD">
      <w:pPr>
        <w:rPr>
          <w:rFonts w:asciiTheme="minorHAnsi" w:hAnsiTheme="minorHAnsi" w:cstheme="minorHAnsi"/>
          <w:color w:val="000000" w:themeColor="text1"/>
        </w:rPr>
      </w:pPr>
      <w:r>
        <w:rPr>
          <w:rFonts w:asciiTheme="minorHAnsi" w:hAnsiTheme="minorHAnsi" w:cstheme="minorHAnsi"/>
          <w:color w:val="000000" w:themeColor="text1"/>
        </w:rPr>
        <w:t xml:space="preserve">Il n’est pas possible de cumuler prime vélo, prime trottinette électrique et prime covoiturage. </w:t>
      </w:r>
      <w:r w:rsidR="00C27920">
        <w:rPr>
          <w:rFonts w:asciiTheme="minorHAnsi" w:hAnsiTheme="minorHAnsi" w:cstheme="minorHAnsi"/>
          <w:color w:val="000000" w:themeColor="text1"/>
        </w:rPr>
        <w:t xml:space="preserve">Seule l’une de ces primes peut être versée. </w:t>
      </w:r>
    </w:p>
    <w:p w14:paraId="4A42A43B" w14:textId="77777777" w:rsidR="00D759BD" w:rsidRDefault="00D759BD" w:rsidP="00D759BD">
      <w:pPr>
        <w:rPr>
          <w:rFonts w:asciiTheme="minorHAnsi" w:hAnsiTheme="minorHAnsi" w:cstheme="minorHAnsi"/>
          <w:color w:val="000000" w:themeColor="text1"/>
        </w:rPr>
      </w:pPr>
    </w:p>
    <w:p w14:paraId="597C41F2" w14:textId="56A8E038" w:rsidR="00D759BD" w:rsidRDefault="00D759BD" w:rsidP="00221D0D">
      <w:pPr>
        <w:rPr>
          <w:rFonts w:asciiTheme="minorHAnsi" w:hAnsiTheme="minorHAnsi" w:cstheme="minorHAnsi"/>
          <w:color w:val="000000" w:themeColor="text1"/>
        </w:rPr>
      </w:pPr>
      <w:r>
        <w:rPr>
          <w:rFonts w:asciiTheme="minorHAnsi" w:hAnsiTheme="minorHAnsi" w:cstheme="minorHAnsi"/>
          <w:color w:val="000000" w:themeColor="text1"/>
        </w:rPr>
        <w:t xml:space="preserve">Le cumul d’une des primes forfait mobilité durable avec le remboursement d’un titre de transport en commun est possible dans la limite des barèmes sociaux et fiscaux en vigueur. </w:t>
      </w:r>
    </w:p>
    <w:p w14:paraId="67A1EB9F" w14:textId="77777777" w:rsidR="00D759BD" w:rsidRDefault="00D759BD" w:rsidP="00221D0D">
      <w:pPr>
        <w:rPr>
          <w:rFonts w:asciiTheme="minorHAnsi" w:hAnsiTheme="minorHAnsi" w:cstheme="minorHAnsi"/>
          <w:color w:val="000000" w:themeColor="text1"/>
        </w:rPr>
      </w:pPr>
    </w:p>
    <w:p w14:paraId="2799F80D" w14:textId="7CBDEFAA" w:rsidR="00D759BD" w:rsidRDefault="00D759BD" w:rsidP="00221D0D">
      <w:pPr>
        <w:rPr>
          <w:rFonts w:asciiTheme="minorHAnsi" w:hAnsiTheme="minorHAnsi" w:cstheme="minorHAnsi"/>
          <w:color w:val="000000" w:themeColor="text1"/>
        </w:rPr>
      </w:pPr>
      <w:r>
        <w:rPr>
          <w:rFonts w:asciiTheme="minorHAnsi" w:hAnsiTheme="minorHAnsi" w:cstheme="minorHAnsi"/>
          <w:color w:val="000000" w:themeColor="text1"/>
        </w:rPr>
        <w:t>Lorsque le plafond est atteint</w:t>
      </w:r>
      <w:r w:rsidR="00C27920">
        <w:rPr>
          <w:rFonts w:asciiTheme="minorHAnsi" w:hAnsiTheme="minorHAnsi" w:cstheme="minorHAnsi"/>
          <w:color w:val="000000" w:themeColor="text1"/>
        </w:rPr>
        <w:t xml:space="preserve"> avec l’addition du remboursement du titre de transport et de la prime mobilité douce,</w:t>
      </w:r>
      <w:r>
        <w:rPr>
          <w:rFonts w:asciiTheme="minorHAnsi" w:hAnsiTheme="minorHAnsi" w:cstheme="minorHAnsi"/>
          <w:color w:val="000000" w:themeColor="text1"/>
        </w:rPr>
        <w:t xml:space="preserve"> le </w:t>
      </w:r>
      <w:r w:rsidR="00C27920">
        <w:rPr>
          <w:rFonts w:asciiTheme="minorHAnsi" w:hAnsiTheme="minorHAnsi" w:cstheme="minorHAnsi"/>
          <w:color w:val="000000" w:themeColor="text1"/>
        </w:rPr>
        <w:t xml:space="preserve">montant </w:t>
      </w:r>
      <w:r>
        <w:rPr>
          <w:rFonts w:asciiTheme="minorHAnsi" w:hAnsiTheme="minorHAnsi" w:cstheme="minorHAnsi"/>
          <w:color w:val="000000" w:themeColor="text1"/>
        </w:rPr>
        <w:t xml:space="preserve">de la prime mobilité douce </w:t>
      </w:r>
      <w:r w:rsidR="00C27920">
        <w:rPr>
          <w:rFonts w:asciiTheme="minorHAnsi" w:hAnsiTheme="minorHAnsi" w:cstheme="minorHAnsi"/>
          <w:color w:val="000000" w:themeColor="text1"/>
        </w:rPr>
        <w:t xml:space="preserve">sera réduit à concurrence </w:t>
      </w:r>
      <w:r>
        <w:rPr>
          <w:rFonts w:asciiTheme="minorHAnsi" w:hAnsiTheme="minorHAnsi" w:cstheme="minorHAnsi"/>
          <w:color w:val="000000" w:themeColor="text1"/>
        </w:rPr>
        <w:t>du plafond</w:t>
      </w:r>
      <w:r w:rsidR="00C27920">
        <w:rPr>
          <w:rFonts w:asciiTheme="minorHAnsi" w:hAnsiTheme="minorHAnsi" w:cstheme="minorHAnsi"/>
          <w:color w:val="000000" w:themeColor="text1"/>
        </w:rPr>
        <w:t xml:space="preserve"> fixé par l’administration</w:t>
      </w:r>
      <w:r>
        <w:rPr>
          <w:rFonts w:asciiTheme="minorHAnsi" w:hAnsiTheme="minorHAnsi" w:cstheme="minorHAnsi"/>
          <w:color w:val="000000" w:themeColor="text1"/>
        </w:rPr>
        <w:t>. A titre indicatif, ce plafond est de 900 € en 2025.</w:t>
      </w:r>
    </w:p>
    <w:p w14:paraId="62E95182" w14:textId="77777777" w:rsidR="00E704C6" w:rsidRDefault="00E704C6" w:rsidP="00D71257">
      <w:pPr>
        <w:rPr>
          <w:rFonts w:asciiTheme="minorHAnsi" w:hAnsiTheme="minorHAnsi" w:cstheme="minorHAnsi"/>
          <w:color w:val="000000" w:themeColor="text1"/>
        </w:rPr>
      </w:pPr>
    </w:p>
    <w:p w14:paraId="685EE339" w14:textId="77777777" w:rsidR="00BA4AAB" w:rsidRPr="00BA4AAB" w:rsidRDefault="00BA4AAB" w:rsidP="00BA4AAB">
      <w:pPr>
        <w:rPr>
          <w:rFonts w:asciiTheme="minorHAnsi" w:hAnsiTheme="minorHAnsi" w:cstheme="minorHAnsi"/>
          <w:color w:val="000000" w:themeColor="text1"/>
        </w:rPr>
      </w:pPr>
    </w:p>
    <w:p w14:paraId="0D873156" w14:textId="70170CD5"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D759BD">
        <w:rPr>
          <w:rFonts w:asciiTheme="minorHAnsi" w:eastAsia="MS Mincho" w:hAnsiTheme="minorHAnsi" w:cstheme="minorHAnsi"/>
          <w:b/>
          <w:bCs/>
          <w:color w:val="FFFFFF" w:themeColor="background1"/>
          <w:sz w:val="24"/>
          <w:szCs w:val="24"/>
        </w:rPr>
        <w:t>6</w:t>
      </w:r>
      <w:r w:rsidRPr="00396777">
        <w:rPr>
          <w:rFonts w:asciiTheme="minorHAnsi" w:eastAsia="MS Mincho" w:hAnsiTheme="minorHAnsi" w:cstheme="minorHAnsi"/>
          <w:b/>
          <w:bCs/>
          <w:color w:val="FFFFFF" w:themeColor="background1"/>
          <w:sz w:val="24"/>
          <w:szCs w:val="24"/>
        </w:rPr>
        <w:t xml:space="preserve"> – DISPOSITIONS FINALES</w:t>
      </w:r>
    </w:p>
    <w:p w14:paraId="3E635056" w14:textId="77777777" w:rsidR="00E7699C" w:rsidRDefault="00E7699C" w:rsidP="00DE5113">
      <w:pPr>
        <w:ind w:right="-2"/>
        <w:rPr>
          <w:rFonts w:asciiTheme="minorHAnsi" w:hAnsiTheme="minorHAnsi" w:cstheme="minorHAnsi"/>
          <w:b/>
          <w:szCs w:val="22"/>
          <w:u w:val="single"/>
        </w:rPr>
      </w:pPr>
    </w:p>
    <w:p w14:paraId="275F863C" w14:textId="1BA79AC8" w:rsidR="0054179D" w:rsidRPr="005B3372" w:rsidRDefault="00D759BD"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6</w:t>
      </w:r>
      <w:r w:rsidR="005B3372">
        <w:rPr>
          <w:rFonts w:asciiTheme="minorHAnsi" w:hAnsiTheme="minorHAnsi" w:cstheme="minorHAnsi"/>
          <w:b/>
          <w:sz w:val="24"/>
          <w:szCs w:val="24"/>
        </w:rPr>
        <w:t>.</w:t>
      </w:r>
      <w:r w:rsidR="00C2548F">
        <w:rPr>
          <w:rFonts w:asciiTheme="minorHAnsi" w:hAnsiTheme="minorHAnsi" w:cstheme="minorHAnsi"/>
          <w:b/>
          <w:sz w:val="24"/>
          <w:szCs w:val="24"/>
        </w:rPr>
        <w:t>1</w:t>
      </w:r>
      <w:r w:rsidR="005B3372">
        <w:rPr>
          <w:rFonts w:asciiTheme="minorHAnsi" w:hAnsiTheme="minorHAnsi" w:cstheme="minorHAnsi"/>
          <w:b/>
          <w:sz w:val="24"/>
          <w:szCs w:val="24"/>
        </w:rPr>
        <w:t xml:space="preserve">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16AD7A1A" w14:textId="77777777" w:rsidR="0054179D" w:rsidRPr="0054179D" w:rsidRDefault="0054179D" w:rsidP="00DE5113">
      <w:pPr>
        <w:ind w:right="-2"/>
        <w:rPr>
          <w:rFonts w:asciiTheme="minorHAnsi" w:hAnsiTheme="minorHAnsi" w:cstheme="minorHAnsi"/>
          <w:szCs w:val="22"/>
          <w:u w:val="single"/>
        </w:rPr>
      </w:pPr>
    </w:p>
    <w:p w14:paraId="0D4D9465" w14:textId="77777777" w:rsid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74429392" w14:textId="77777777" w:rsidR="004D2D55" w:rsidRPr="004D2D55" w:rsidRDefault="004D2D55" w:rsidP="004D2D55">
      <w:pPr>
        <w:spacing w:line="276" w:lineRule="auto"/>
        <w:rPr>
          <w:rStyle w:val="txt1"/>
          <w:rFonts w:asciiTheme="minorHAnsi" w:hAnsiTheme="minorHAnsi" w:cstheme="minorHAnsi"/>
          <w:sz w:val="22"/>
          <w:szCs w:val="22"/>
        </w:rPr>
      </w:pPr>
    </w:p>
    <w:p w14:paraId="392440AD" w14:textId="2679705D" w:rsidR="004D2D55" w:rsidRPr="004D2D55" w:rsidRDefault="004D2D55" w:rsidP="004D2D55">
      <w:pPr>
        <w:spacing w:line="276" w:lineRule="auto"/>
        <w:rPr>
          <w:rStyle w:val="txt1"/>
          <w:rFonts w:asciiTheme="minorHAnsi" w:hAnsiTheme="minorHAnsi" w:cstheme="minorHAnsi"/>
          <w:sz w:val="22"/>
          <w:szCs w:val="22"/>
        </w:rPr>
      </w:pPr>
      <w:r w:rsidRPr="00E704C6">
        <w:rPr>
          <w:rStyle w:val="txt1"/>
          <w:rFonts w:asciiTheme="minorHAnsi" w:hAnsiTheme="minorHAnsi" w:cstheme="minorHAnsi"/>
          <w:sz w:val="22"/>
          <w:szCs w:val="22"/>
        </w:rPr>
        <w:t xml:space="preserve">Il entre en vigueur à </w:t>
      </w:r>
      <w:r w:rsidR="00C2548F" w:rsidRPr="00E704C6">
        <w:rPr>
          <w:rStyle w:val="txt1"/>
          <w:rFonts w:asciiTheme="minorHAnsi" w:hAnsiTheme="minorHAnsi" w:cstheme="minorHAnsi"/>
          <w:sz w:val="22"/>
          <w:szCs w:val="22"/>
        </w:rPr>
        <w:t>effet rétroactif du 1</w:t>
      </w:r>
      <w:r w:rsidR="00C2548F" w:rsidRPr="00E704C6">
        <w:rPr>
          <w:rStyle w:val="txt1"/>
          <w:rFonts w:asciiTheme="minorHAnsi" w:hAnsiTheme="minorHAnsi" w:cstheme="minorHAnsi"/>
          <w:sz w:val="22"/>
          <w:szCs w:val="22"/>
          <w:vertAlign w:val="superscript"/>
        </w:rPr>
        <w:t>er</w:t>
      </w:r>
      <w:r w:rsidR="00C2548F" w:rsidRPr="00E704C6">
        <w:rPr>
          <w:rStyle w:val="txt1"/>
          <w:rFonts w:asciiTheme="minorHAnsi" w:hAnsiTheme="minorHAnsi" w:cstheme="minorHAnsi"/>
          <w:sz w:val="22"/>
          <w:szCs w:val="22"/>
        </w:rPr>
        <w:t xml:space="preserve"> janvier 202</w:t>
      </w:r>
      <w:r w:rsidR="00C27920">
        <w:rPr>
          <w:rStyle w:val="txt1"/>
          <w:rFonts w:asciiTheme="minorHAnsi" w:hAnsiTheme="minorHAnsi" w:cstheme="minorHAnsi"/>
          <w:sz w:val="22"/>
          <w:szCs w:val="22"/>
        </w:rPr>
        <w:t>5</w:t>
      </w:r>
      <w:r w:rsidRPr="00E704C6">
        <w:rPr>
          <w:rStyle w:val="txt1"/>
          <w:rFonts w:asciiTheme="minorHAnsi" w:hAnsiTheme="minorHAnsi" w:cstheme="minorHAnsi"/>
          <w:sz w:val="22"/>
          <w:szCs w:val="22"/>
        </w:rPr>
        <w:t>.</w:t>
      </w:r>
    </w:p>
    <w:p w14:paraId="4CFD1DB1" w14:textId="77777777" w:rsidR="00A77213" w:rsidRPr="0054179D" w:rsidRDefault="00A77213" w:rsidP="00DE5113">
      <w:pPr>
        <w:ind w:right="-2"/>
        <w:rPr>
          <w:rFonts w:asciiTheme="minorHAnsi" w:hAnsiTheme="minorHAnsi" w:cstheme="minorHAnsi"/>
          <w:szCs w:val="22"/>
        </w:rPr>
      </w:pPr>
    </w:p>
    <w:p w14:paraId="69EB3EA0" w14:textId="283EF1B5" w:rsidR="005951C1" w:rsidRPr="005B3372" w:rsidRDefault="00D759BD"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6</w:t>
      </w:r>
      <w:r w:rsidR="00C2548F">
        <w:rPr>
          <w:rFonts w:asciiTheme="minorHAnsi" w:hAnsiTheme="minorHAnsi" w:cstheme="minorHAnsi"/>
          <w:b/>
          <w:sz w:val="24"/>
          <w:szCs w:val="24"/>
        </w:rPr>
        <w:t>.2</w:t>
      </w:r>
      <w:r w:rsidR="005B3372">
        <w:rPr>
          <w:rFonts w:asciiTheme="minorHAnsi" w:hAnsiTheme="minorHAnsi" w:cstheme="minorHAnsi"/>
          <w:b/>
          <w:sz w:val="24"/>
          <w:szCs w:val="24"/>
        </w:rPr>
        <w:t xml:space="preserve"> R</w:t>
      </w:r>
      <w:r w:rsidR="005951C1" w:rsidRPr="005B3372">
        <w:rPr>
          <w:rFonts w:asciiTheme="minorHAnsi" w:hAnsiTheme="minorHAnsi" w:cstheme="minorHAnsi"/>
          <w:b/>
          <w:sz w:val="24"/>
          <w:szCs w:val="24"/>
        </w:rPr>
        <w:t>évision</w:t>
      </w:r>
    </w:p>
    <w:p w14:paraId="09D70EC2" w14:textId="77777777" w:rsidR="005951C1" w:rsidRDefault="005951C1" w:rsidP="00DE5113">
      <w:pPr>
        <w:ind w:right="-2"/>
        <w:rPr>
          <w:rFonts w:asciiTheme="minorHAnsi" w:hAnsiTheme="minorHAnsi" w:cstheme="minorHAnsi"/>
          <w:szCs w:val="22"/>
        </w:rPr>
      </w:pPr>
    </w:p>
    <w:p w14:paraId="3BFC5441" w14:textId="49C69B0E" w:rsidR="005951C1" w:rsidRPr="00BF39D2" w:rsidRDefault="005951C1" w:rsidP="00A76561">
      <w:pPr>
        <w:spacing w:line="276" w:lineRule="auto"/>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A390E0A" w14:textId="77777777" w:rsidR="005951C1" w:rsidRPr="00BF39D2" w:rsidRDefault="005951C1" w:rsidP="00A76561">
      <w:pPr>
        <w:spacing w:line="276" w:lineRule="auto"/>
        <w:rPr>
          <w:rFonts w:ascii="Calibri" w:hAnsi="Calibri"/>
          <w:szCs w:val="22"/>
        </w:rPr>
      </w:pPr>
    </w:p>
    <w:p w14:paraId="59DC79F6" w14:textId="5BA0BEFB" w:rsidR="005951C1" w:rsidRPr="00BF39D2" w:rsidRDefault="005951C1" w:rsidP="00A76561">
      <w:pPr>
        <w:numPr>
          <w:ilvl w:val="0"/>
          <w:numId w:val="46"/>
        </w:numPr>
        <w:spacing w:line="276" w:lineRule="auto"/>
        <w:contextualSpacing/>
        <w:rPr>
          <w:rFonts w:ascii="Calibri" w:hAnsi="Calibri"/>
          <w:szCs w:val="22"/>
        </w:rPr>
      </w:pPr>
      <w:r>
        <w:rPr>
          <w:rFonts w:ascii="Calibri" w:hAnsi="Calibri"/>
          <w:szCs w:val="22"/>
        </w:rPr>
        <w:t>j</w:t>
      </w:r>
      <w:r w:rsidRPr="00BF39D2">
        <w:rPr>
          <w:rFonts w:ascii="Calibri" w:hAnsi="Calibri"/>
          <w:szCs w:val="22"/>
        </w:rPr>
        <w:t>usqu’à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BF39D2" w:rsidRDefault="005951C1" w:rsidP="00A76561">
      <w:pPr>
        <w:spacing w:line="276" w:lineRule="auto"/>
        <w:rPr>
          <w:rFonts w:ascii="Calibri" w:hAnsi="Calibri"/>
          <w:szCs w:val="22"/>
        </w:rPr>
      </w:pPr>
    </w:p>
    <w:p w14:paraId="78FD5091" w14:textId="5CB59C40" w:rsidR="005951C1" w:rsidRPr="00BF39D2" w:rsidRDefault="005951C1" w:rsidP="00A76561">
      <w:pPr>
        <w:numPr>
          <w:ilvl w:val="0"/>
          <w:numId w:val="46"/>
        </w:numPr>
        <w:spacing w:line="276" w:lineRule="auto"/>
        <w:contextualSpacing/>
        <w:rPr>
          <w:rFonts w:ascii="Calibri" w:hAnsi="Calibri"/>
          <w:szCs w:val="22"/>
        </w:rPr>
      </w:pPr>
      <w:r>
        <w:rPr>
          <w:rFonts w:ascii="Calibri" w:hAnsi="Calibri"/>
          <w:szCs w:val="22"/>
        </w:rPr>
        <w:t>à</w:t>
      </w:r>
      <w:r w:rsidRPr="00BF39D2">
        <w:rPr>
          <w:rFonts w:ascii="Calibri" w:hAnsi="Calibri"/>
          <w:szCs w:val="22"/>
        </w:rPr>
        <w:t xml:space="preserve"> l’issue de cette période, une ou plusieurs organisations syndicales de salariés représentatives dans le champ d’application de l’accord.</w:t>
      </w:r>
    </w:p>
    <w:p w14:paraId="2908CD6D" w14:textId="77777777" w:rsidR="005951C1" w:rsidRPr="00BF39D2" w:rsidRDefault="005951C1" w:rsidP="00A76561">
      <w:pPr>
        <w:spacing w:line="276" w:lineRule="auto"/>
        <w:rPr>
          <w:rFonts w:ascii="Calibri" w:hAnsi="Calibri"/>
          <w:szCs w:val="22"/>
        </w:rPr>
      </w:pPr>
    </w:p>
    <w:p w14:paraId="51BDA716" w14:textId="5A54A767" w:rsidR="005951C1" w:rsidRPr="00BF39D2" w:rsidRDefault="005951C1" w:rsidP="00A76561">
      <w:pPr>
        <w:spacing w:line="276" w:lineRule="auto"/>
        <w:rPr>
          <w:rFonts w:ascii="Calibri" w:hAnsi="Calibri"/>
          <w:szCs w:val="22"/>
        </w:rPr>
      </w:pPr>
      <w:r w:rsidRPr="00BF39D2">
        <w:rPr>
          <w:rFonts w:ascii="Calibri" w:hAnsi="Calibr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Pr="00BF39D2">
        <w:rPr>
          <w:rFonts w:ascii="Calibri" w:hAnsi="Calibri"/>
          <w:szCs w:val="22"/>
        </w:rPr>
        <w:t xml:space="preserve"> dans un délai de </w:t>
      </w:r>
      <w:r w:rsidRPr="00C2548F">
        <w:rPr>
          <w:rFonts w:ascii="Calibri" w:hAnsi="Calibri"/>
          <w:iCs/>
          <w:szCs w:val="22"/>
        </w:rPr>
        <w:t>deux mois</w:t>
      </w:r>
      <w:r w:rsidRPr="00C2548F">
        <w:rPr>
          <w:rFonts w:ascii="Calibri" w:hAnsi="Calibri"/>
          <w:i/>
          <w:szCs w:val="22"/>
        </w:rPr>
        <w:t xml:space="preserve"> </w:t>
      </w:r>
      <w:r w:rsidRPr="00C2548F">
        <w:rPr>
          <w:rFonts w:ascii="Calibri" w:hAnsi="Calibri"/>
          <w:szCs w:val="22"/>
        </w:rPr>
        <w:t>s</w:t>
      </w:r>
      <w:r w:rsidRPr="00F956BD">
        <w:rPr>
          <w:rFonts w:ascii="Calibri" w:hAnsi="Calibri"/>
          <w:szCs w:val="22"/>
        </w:rPr>
        <w:t>uivant</w:t>
      </w:r>
      <w:r w:rsidRPr="00BF39D2">
        <w:rPr>
          <w:rFonts w:ascii="Calibri" w:hAnsi="Calibri"/>
          <w:szCs w:val="22"/>
        </w:rPr>
        <w:t xml:space="preserve"> la réception de la demande écrite de révision. </w:t>
      </w:r>
    </w:p>
    <w:p w14:paraId="73BFE4AF" w14:textId="77777777" w:rsidR="005951C1" w:rsidRPr="00BF39D2" w:rsidRDefault="005951C1" w:rsidP="00A76561">
      <w:pPr>
        <w:spacing w:line="276" w:lineRule="auto"/>
        <w:rPr>
          <w:rFonts w:ascii="Calibri" w:hAnsi="Calibri"/>
          <w:szCs w:val="22"/>
        </w:rPr>
      </w:pPr>
    </w:p>
    <w:p w14:paraId="23B50AC8" w14:textId="0F052F9C" w:rsidR="005951C1" w:rsidRPr="00BF39D2" w:rsidRDefault="005951C1" w:rsidP="00A76561">
      <w:pPr>
        <w:spacing w:line="276" w:lineRule="auto"/>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14D8DA45" w14:textId="77777777" w:rsidR="005951C1" w:rsidRPr="00BF39D2" w:rsidRDefault="005951C1" w:rsidP="00A76561">
      <w:pPr>
        <w:spacing w:line="276" w:lineRule="auto"/>
        <w:rPr>
          <w:rFonts w:ascii="Calibri" w:hAnsi="Calibri"/>
          <w:szCs w:val="22"/>
        </w:rPr>
      </w:pPr>
    </w:p>
    <w:p w14:paraId="5E3A48AE" w14:textId="77777777" w:rsidR="005951C1" w:rsidRPr="00BF39D2" w:rsidRDefault="005951C1" w:rsidP="00A76561">
      <w:pPr>
        <w:spacing w:line="276" w:lineRule="auto"/>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D031D37" w14:textId="77777777" w:rsidR="005951C1" w:rsidRPr="00BF39D2" w:rsidRDefault="005951C1" w:rsidP="00A76561">
      <w:pPr>
        <w:spacing w:line="276" w:lineRule="auto"/>
        <w:rPr>
          <w:rFonts w:ascii="Calibri" w:hAnsi="Calibri"/>
          <w:szCs w:val="22"/>
        </w:rPr>
      </w:pPr>
    </w:p>
    <w:p w14:paraId="7B84B74B" w14:textId="77777777" w:rsidR="005951C1" w:rsidRPr="00BF39D2" w:rsidRDefault="005951C1" w:rsidP="005951C1">
      <w:pPr>
        <w:spacing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1E980822" w14:textId="77777777" w:rsidR="005951C1" w:rsidRPr="0054179D" w:rsidRDefault="005951C1" w:rsidP="00DE5113">
      <w:pPr>
        <w:ind w:right="-2"/>
        <w:rPr>
          <w:rFonts w:asciiTheme="minorHAnsi" w:hAnsiTheme="minorHAnsi" w:cstheme="minorHAnsi"/>
          <w:szCs w:val="22"/>
        </w:rPr>
      </w:pPr>
    </w:p>
    <w:p w14:paraId="2B5046AE" w14:textId="446DCFA1" w:rsidR="004D2D55" w:rsidRPr="005B3372" w:rsidRDefault="00D759BD"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6</w:t>
      </w:r>
      <w:r w:rsidR="00C2548F">
        <w:rPr>
          <w:rFonts w:asciiTheme="minorHAnsi" w:hAnsiTheme="minorHAnsi" w:cstheme="minorHAnsi"/>
          <w:b/>
          <w:sz w:val="24"/>
          <w:szCs w:val="24"/>
        </w:rPr>
        <w:t>.3</w:t>
      </w:r>
      <w:r w:rsidR="004D2D55">
        <w:rPr>
          <w:rFonts w:asciiTheme="minorHAnsi" w:hAnsiTheme="minorHAnsi" w:cstheme="minorHAnsi"/>
          <w:b/>
          <w:sz w:val="24"/>
          <w:szCs w:val="24"/>
        </w:rPr>
        <w:t xml:space="preserve"> Dénonciation</w:t>
      </w:r>
    </w:p>
    <w:p w14:paraId="3557533F" w14:textId="77777777" w:rsidR="004D2D55" w:rsidRDefault="004D2D55" w:rsidP="004D2D55">
      <w:pPr>
        <w:spacing w:line="276" w:lineRule="auto"/>
        <w:rPr>
          <w:rStyle w:val="txt1"/>
          <w:rFonts w:asciiTheme="minorHAnsi" w:hAnsiTheme="minorHAnsi" w:cstheme="minorHAnsi"/>
          <w:sz w:val="22"/>
          <w:szCs w:val="22"/>
        </w:rPr>
      </w:pPr>
    </w:p>
    <w:p w14:paraId="18023011" w14:textId="49E37048"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26FAB0DA" w14:textId="77777777" w:rsidR="004D2D55" w:rsidRPr="004D2D55" w:rsidRDefault="004D2D55" w:rsidP="004D2D55">
      <w:pPr>
        <w:spacing w:line="276" w:lineRule="auto"/>
        <w:rPr>
          <w:rStyle w:val="txt1"/>
          <w:rFonts w:asciiTheme="minorHAnsi" w:hAnsiTheme="minorHAnsi" w:cstheme="minorHAnsi"/>
          <w:sz w:val="22"/>
          <w:szCs w:val="22"/>
        </w:rPr>
      </w:pPr>
    </w:p>
    <w:p w14:paraId="7A5F6944"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DIRECCTE d’Angers.</w:t>
      </w:r>
    </w:p>
    <w:p w14:paraId="3956603F" w14:textId="77777777" w:rsidR="004D2D55" w:rsidRPr="004D2D55" w:rsidRDefault="004D2D55" w:rsidP="004D2D55">
      <w:pPr>
        <w:spacing w:line="276" w:lineRule="auto"/>
        <w:rPr>
          <w:rStyle w:val="txt1"/>
          <w:rFonts w:asciiTheme="minorHAnsi" w:hAnsiTheme="minorHAnsi" w:cstheme="minorHAnsi"/>
          <w:sz w:val="22"/>
          <w:szCs w:val="22"/>
        </w:rPr>
      </w:pPr>
    </w:p>
    <w:p w14:paraId="41B7252E"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7FC07C25" w14:textId="77777777" w:rsidR="0054179D" w:rsidRPr="0054179D" w:rsidRDefault="0054179D" w:rsidP="004D2D55">
      <w:pPr>
        <w:ind w:right="-2"/>
        <w:rPr>
          <w:rFonts w:asciiTheme="minorHAnsi" w:hAnsiTheme="minorHAnsi" w:cstheme="minorHAnsi"/>
          <w:szCs w:val="22"/>
        </w:rPr>
      </w:pPr>
    </w:p>
    <w:p w14:paraId="1667819E" w14:textId="30AEECB3" w:rsidR="0054179D" w:rsidRPr="005B3372" w:rsidRDefault="00D759BD"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6</w:t>
      </w:r>
      <w:r w:rsidR="00C2548F">
        <w:rPr>
          <w:rFonts w:asciiTheme="minorHAnsi" w:hAnsiTheme="minorHAnsi" w:cstheme="minorHAnsi"/>
          <w:b/>
          <w:sz w:val="24"/>
          <w:szCs w:val="24"/>
        </w:rPr>
        <w:t>.4</w:t>
      </w:r>
      <w:r w:rsidR="0054179D" w:rsidRPr="005B3372">
        <w:rPr>
          <w:rFonts w:asciiTheme="minorHAnsi" w:hAnsiTheme="minorHAnsi" w:cstheme="minorHAnsi"/>
          <w:b/>
          <w:sz w:val="24"/>
          <w:szCs w:val="24"/>
        </w:rPr>
        <w:t xml:space="preserve"> Formalités de dépôt et publicité</w:t>
      </w:r>
    </w:p>
    <w:p w14:paraId="1BE44CB6" w14:textId="77777777" w:rsidR="0054179D" w:rsidRDefault="0054179D" w:rsidP="00DE5113">
      <w:pPr>
        <w:ind w:right="-2"/>
        <w:rPr>
          <w:rFonts w:asciiTheme="minorHAnsi" w:hAnsiTheme="minorHAnsi" w:cstheme="minorHAnsi"/>
          <w:szCs w:val="22"/>
          <w:u w:val="single"/>
        </w:rPr>
      </w:pPr>
    </w:p>
    <w:p w14:paraId="0C29C939" w14:textId="49CAE154" w:rsidR="008B0A2C" w:rsidRPr="004D7706"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du </w:t>
      </w:r>
      <w:r w:rsidR="00F4645F">
        <w:rPr>
          <w:rFonts w:asciiTheme="minorHAnsi" w:eastAsia="MS Mincho" w:hAnsiTheme="minorHAnsi" w:cs="Calibri"/>
          <w:bCs/>
          <w:szCs w:val="22"/>
        </w:rPr>
        <w:t xml:space="preserve">13 octobre 2025 </w:t>
      </w:r>
      <w:r>
        <w:rPr>
          <w:rFonts w:asciiTheme="minorHAnsi" w:eastAsia="MS Mincho" w:hAnsiTheme="minorHAnsi" w:cs="Calibri"/>
          <w:bCs/>
          <w:szCs w:val="22"/>
        </w:rPr>
        <w:t xml:space="preserve">au </w:t>
      </w:r>
      <w:r w:rsidR="00F4645F">
        <w:rPr>
          <w:rFonts w:asciiTheme="minorHAnsi" w:eastAsia="MS Mincho" w:hAnsiTheme="minorHAnsi" w:cs="Calibri"/>
          <w:bCs/>
          <w:szCs w:val="22"/>
        </w:rPr>
        <w:t xml:space="preserve">24 octobre 2025 </w:t>
      </w:r>
      <w:r>
        <w:rPr>
          <w:rFonts w:asciiTheme="minorHAnsi" w:eastAsia="MS Mincho" w:hAnsiTheme="minorHAnsi" w:cs="Calibri"/>
          <w:bCs/>
          <w:szCs w:val="22"/>
        </w:rPr>
        <w:t>inclus.</w:t>
      </w:r>
    </w:p>
    <w:p w14:paraId="124D681A" w14:textId="596C2DF4" w:rsidR="00205787"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 xml:space="preserve">chaque délégué syndical de l’ensemble des organisations </w:t>
      </w:r>
      <w:r w:rsidR="000C6465" w:rsidRPr="004D7706">
        <w:rPr>
          <w:rFonts w:asciiTheme="minorHAnsi" w:eastAsia="Arial" w:hAnsiTheme="minorHAnsi" w:cs="Arial"/>
          <w:szCs w:val="22"/>
          <w:lang w:bidi="fr-FR"/>
        </w:rPr>
        <w:lastRenderedPageBreak/>
        <w:t>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téléprocédure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554175B8" w14:textId="7B02F43B" w:rsidR="000C646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3D92CF5B" w14:textId="57155699" w:rsidR="00C2548F" w:rsidRDefault="004D2D55" w:rsidP="00C2548F">
      <w:pPr>
        <w:pStyle w:val="Texte0"/>
        <w:ind w:left="0"/>
        <w:jc w:val="center"/>
        <w:rPr>
          <w:rFonts w:asciiTheme="minorHAnsi" w:hAnsiTheme="minorHAnsi" w:cstheme="minorHAnsi"/>
          <w:color w:val="auto"/>
        </w:rPr>
      </w:pPr>
      <w:r>
        <w:rPr>
          <w:rFonts w:asciiTheme="minorHAnsi" w:hAnsiTheme="minorHAnsi" w:cstheme="minorHAnsi"/>
          <w:color w:val="auto"/>
        </w:rPr>
        <w:t>Fait à Angers</w:t>
      </w:r>
      <w:r w:rsidR="00AF4444">
        <w:rPr>
          <w:rFonts w:asciiTheme="minorHAnsi" w:hAnsiTheme="minorHAnsi" w:cstheme="minorHAnsi"/>
          <w:color w:val="auto"/>
        </w:rPr>
        <w:t xml:space="preserve"> en 6 exemplaires</w:t>
      </w:r>
      <w:r>
        <w:rPr>
          <w:rFonts w:asciiTheme="minorHAnsi" w:hAnsiTheme="minorHAnsi" w:cstheme="minorHAnsi"/>
          <w:color w:val="auto"/>
        </w:rPr>
        <w:t>,</w:t>
      </w:r>
    </w:p>
    <w:p w14:paraId="7A257D44" w14:textId="78CEF7F8" w:rsidR="004D2D55" w:rsidRPr="00564B76" w:rsidRDefault="00D759BD" w:rsidP="00C2548F">
      <w:pPr>
        <w:pStyle w:val="Texte0"/>
        <w:ind w:left="0"/>
        <w:jc w:val="center"/>
        <w:rPr>
          <w:rFonts w:asciiTheme="minorHAnsi" w:hAnsiTheme="minorHAnsi" w:cstheme="minorHAnsi"/>
          <w:color w:val="auto"/>
        </w:rPr>
      </w:pPr>
      <w:r>
        <w:rPr>
          <w:rFonts w:asciiTheme="minorHAnsi" w:hAnsiTheme="minorHAnsi" w:cstheme="minorHAnsi"/>
          <w:color w:val="auto"/>
        </w:rPr>
        <w:t xml:space="preserve">Le </w:t>
      </w:r>
      <w:r w:rsidR="00F4645F">
        <w:rPr>
          <w:rFonts w:asciiTheme="minorHAnsi" w:hAnsiTheme="minorHAnsi" w:cstheme="minorHAnsi"/>
          <w:color w:val="auto"/>
        </w:rPr>
        <w:t>24 octobre 2</w:t>
      </w:r>
      <w:r>
        <w:rPr>
          <w:rFonts w:asciiTheme="minorHAnsi" w:hAnsiTheme="minorHAnsi" w:cstheme="minorHAnsi"/>
          <w:color w:val="auto"/>
        </w:rPr>
        <w:t xml:space="preserve">025 </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615BF698"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7777777" w:rsidR="00396777" w:rsidRDefault="00396777"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578AB625" w:rsidR="00396777" w:rsidRPr="00DD3938" w:rsidRDefault="00C2548F"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7777777" w:rsidR="00396777" w:rsidRDefault="00396777" w:rsidP="00396777">
      <w:pPr>
        <w:pStyle w:val="Paragraphedeliste"/>
        <w:ind w:left="0"/>
        <w:rPr>
          <w:rFonts w:asciiTheme="minorHAnsi" w:hAnsiTheme="minorHAnsi" w:cstheme="minorHAnsi"/>
          <w:szCs w:val="22"/>
        </w:rPr>
      </w:pPr>
    </w:p>
    <w:p w14:paraId="12469590" w14:textId="77777777" w:rsidR="00DC79AB" w:rsidRDefault="00DC79AB" w:rsidP="00DC79AB">
      <w:pPr>
        <w:ind w:right="-2"/>
        <w:contextualSpacing/>
        <w:rPr>
          <w:rFonts w:ascii="Calibri" w:hAnsi="Calibri" w:cs="Calibr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1C428ACF" w:rsidR="00DC79AB" w:rsidRDefault="00C2548F" w:rsidP="00DC79AB">
      <w:pPr>
        <w:ind w:right="-2"/>
        <w:contextualSpacing/>
        <w:rPr>
          <w:rFonts w:asciiTheme="minorHAnsi" w:hAnsiTheme="minorHAnsi" w:cstheme="minorHAnsi"/>
          <w:szCs w:val="22"/>
        </w:rPr>
      </w:pPr>
      <w:r>
        <w:rPr>
          <w:rFonts w:asciiTheme="minorHAnsi" w:hAnsiTheme="minorHAnsi" w:cstheme="minorHAnsi"/>
          <w:szCs w:val="22"/>
        </w:rPr>
        <w:t>Monsieur Maxime BREMAUD</w:t>
      </w:r>
    </w:p>
    <w:p w14:paraId="708B9597" w14:textId="77777777" w:rsidR="00DC79AB" w:rsidRPr="00DD3938" w:rsidRDefault="00DC79AB" w:rsidP="00DC79AB">
      <w:pPr>
        <w:ind w:right="-2"/>
        <w:contextualSpacing/>
        <w:rPr>
          <w:rFonts w:asciiTheme="minorHAnsi" w:hAnsiTheme="minorHAnsi" w:cstheme="minorHAnsi"/>
          <w:szCs w:val="22"/>
        </w:rPr>
      </w:pPr>
    </w:p>
    <w:sectPr w:rsidR="00DC79AB" w:rsidRPr="00DD3938" w:rsidSect="00F50F3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47108" w14:textId="77777777" w:rsidR="007C683B" w:rsidRDefault="007C683B" w:rsidP="008502AE">
      <w:r>
        <w:separator/>
      </w:r>
    </w:p>
  </w:endnote>
  <w:endnote w:type="continuationSeparator" w:id="0">
    <w:p w14:paraId="0110340C" w14:textId="77777777" w:rsidR="007C683B" w:rsidRDefault="007C683B"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673"/>
      <w:docPartObj>
        <w:docPartGallery w:val="Page Numbers (Bottom of Page)"/>
        <w:docPartUnique/>
      </w:docPartObj>
    </w:sdtPr>
    <w:sdtContent>
      <w:sdt>
        <w:sdtPr>
          <w:id w:val="-1769616900"/>
          <w:docPartObj>
            <w:docPartGallery w:val="Page Numbers (Top of Page)"/>
            <w:docPartUnique/>
          </w:docPartObj>
        </w:sdtPr>
        <w:sdtContent>
          <w:p w14:paraId="16B7DB64" w14:textId="0A28F877" w:rsidR="001F2572" w:rsidRPr="00C75ED2" w:rsidRDefault="00C75ED2" w:rsidP="00C75ED2">
            <w:pPr>
              <w:pStyle w:val="Pieddepage"/>
              <w:tabs>
                <w:tab w:val="left" w:pos="7088"/>
              </w:tabs>
            </w:pPr>
            <w:r>
              <w:rPr>
                <w:rFonts w:asciiTheme="minorHAnsi" w:hAnsiTheme="minorHAnsi" w:cstheme="minorHAnsi"/>
                <w:sz w:val="20"/>
              </w:rPr>
              <w:t>Accord « </w:t>
            </w:r>
            <w:r w:rsidR="00E704C6">
              <w:rPr>
                <w:rFonts w:asciiTheme="minorHAnsi" w:hAnsiTheme="minorHAnsi" w:cstheme="minorHAnsi"/>
                <w:sz w:val="20"/>
              </w:rPr>
              <w:t xml:space="preserve">FMD </w:t>
            </w:r>
            <w:r w:rsidR="00C27920">
              <w:rPr>
                <w:rFonts w:asciiTheme="minorHAnsi" w:hAnsiTheme="minorHAnsi" w:cstheme="minorHAnsi"/>
                <w:sz w:val="20"/>
              </w:rPr>
              <w:t>2025</w:t>
            </w:r>
            <w:r>
              <w:rPr>
                <w:rFonts w:asciiTheme="minorHAnsi" w:hAnsiTheme="minorHAnsi" w:cstheme="minorHAnsi"/>
                <w:sz w:val="20"/>
              </w:rPr>
              <w:t>»</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2</w:t>
            </w:r>
            <w:r w:rsidRPr="00DF430E">
              <w:rPr>
                <w:rFonts w:asciiTheme="minorHAnsi" w:hAnsiTheme="minorHAnsi" w:cstheme="minorHAnsi"/>
                <w:bCs/>
                <w:sz w:val="20"/>
              </w:rPr>
              <w:fldChar w:fldCharType="end"/>
            </w:r>
            <w:r w:rsidR="00DF430E">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6</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w:t>
            </w:r>
            <w:r w:rsidR="00DF430E">
              <w:rPr>
                <w:rFonts w:asciiTheme="minorHAnsi" w:hAnsiTheme="minorHAnsi" w:cstheme="minorHAnsi"/>
                <w:sz w:val="20"/>
              </w:rPr>
              <w:t>s</w:t>
            </w:r>
            <w:r>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08" w14:textId="093957EF" w:rsidR="001F2572" w:rsidRPr="001F2572" w:rsidRDefault="00C75ED2"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 </w:t>
    </w:r>
    <w:r w:rsidR="002C3FFA">
      <w:rPr>
        <w:rFonts w:asciiTheme="minorHAnsi" w:hAnsiTheme="minorHAnsi" w:cstheme="minorHAnsi"/>
        <w:sz w:val="20"/>
      </w:rPr>
      <w:t xml:space="preserve">prime </w:t>
    </w:r>
    <w:r w:rsidR="00E704C6">
      <w:rPr>
        <w:rFonts w:asciiTheme="minorHAnsi" w:hAnsiTheme="minorHAnsi" w:cstheme="minorHAnsi"/>
        <w:sz w:val="20"/>
      </w:rPr>
      <w:t>FMD</w:t>
    </w:r>
    <w:r>
      <w:rPr>
        <w:rFonts w:asciiTheme="minorHAnsi" w:hAnsiTheme="minorHAnsi" w:cstheme="minorHAnsi"/>
        <w:sz w:val="20"/>
      </w:rPr>
      <w:t> »</w:t>
    </w:r>
    <w:r>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EC1FB" w14:textId="77777777" w:rsidR="007C683B" w:rsidRDefault="007C683B" w:rsidP="008502AE">
      <w:r>
        <w:separator/>
      </w:r>
    </w:p>
  </w:footnote>
  <w:footnote w:type="continuationSeparator" w:id="0">
    <w:p w14:paraId="1FB027FF" w14:textId="77777777" w:rsidR="007C683B" w:rsidRDefault="007C683B"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vAlign w:val="center"/>
        </w:tcPr>
        <w:p w14:paraId="01A31A1B" w14:textId="77777777" w:rsidR="001F2572" w:rsidRDefault="001F2572" w:rsidP="00D232DF"/>
      </w:tc>
      <w:tc>
        <w:tcPr>
          <w:tcW w:w="584" w:type="pct"/>
          <w:vMerge w:val="restart"/>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vAlign w:val="center"/>
        </w:tcPr>
        <w:p w14:paraId="25F39AC6" w14:textId="77777777" w:rsidR="001F2572" w:rsidRDefault="001F2572" w:rsidP="00D232DF"/>
      </w:tc>
      <w:tc>
        <w:tcPr>
          <w:tcW w:w="584" w:type="pct"/>
          <w:vMerge/>
          <w:vAlign w:val="center"/>
        </w:tcPr>
        <w:p w14:paraId="0D8553F5" w14:textId="77777777" w:rsidR="001F2572" w:rsidRDefault="001F2572" w:rsidP="00D232DF"/>
      </w:tc>
    </w:tr>
  </w:tbl>
  <w:p w14:paraId="4DFFC81C" w14:textId="6ADC5299" w:rsidR="001F2572" w:rsidRDefault="001F2572" w:rsidP="00D232DF">
    <w:pPr>
      <w:pStyle w:val="En-tte"/>
    </w:pPr>
  </w:p>
  <w:p w14:paraId="68ACB5F5"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vAlign w:val="center"/>
        </w:tcPr>
        <w:p w14:paraId="07F659BF" w14:textId="42185336" w:rsidR="001F2572" w:rsidRPr="0036558B" w:rsidRDefault="001F2572" w:rsidP="001F2572">
          <w:pPr>
            <w:pStyle w:val="Titredocument"/>
            <w:spacing w:before="0"/>
            <w:jc w:val="center"/>
          </w:pPr>
          <w:r w:rsidRPr="00094C58">
            <w:rPr>
              <w:color w:val="EA560D"/>
            </w:rPr>
            <w:t xml:space="preserve">ACCORD D’ENTREPRISE RELATIF </w:t>
          </w:r>
          <w:r w:rsidR="00987C6D">
            <w:rPr>
              <w:color w:val="EA560D"/>
            </w:rPr>
            <w:t>AU FORFAIT DE MOBILITE DURABLE</w:t>
          </w:r>
        </w:p>
      </w:tc>
      <w:tc>
        <w:tcPr>
          <w:tcW w:w="2410" w:type="dxa"/>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50F4C619"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1"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FE51041"/>
    <w:multiLevelType w:val="multilevel"/>
    <w:tmpl w:val="91D88100"/>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tabs>
          <w:tab w:val="num" w:pos="1788"/>
        </w:tabs>
        <w:ind w:left="1788" w:hanging="360"/>
      </w:pPr>
      <w:rPr>
        <w:rFonts w:ascii="Symbol" w:hAnsi="Symbol" w:hint="default"/>
        <w:sz w:val="20"/>
      </w:rPr>
    </w:lvl>
    <w:lvl w:ilvl="2">
      <w:start w:val="1"/>
      <w:numFmt w:val="bullet"/>
      <w:lvlText w:val=""/>
      <w:lvlJc w:val="left"/>
      <w:pPr>
        <w:tabs>
          <w:tab w:val="num" w:pos="2508"/>
        </w:tabs>
        <w:ind w:left="2508" w:hanging="360"/>
      </w:pPr>
      <w:rPr>
        <w:rFonts w:ascii="Symbol" w:hAnsi="Symbol" w:hint="default"/>
        <w:sz w:val="20"/>
      </w:rPr>
    </w:lvl>
    <w:lvl w:ilvl="3">
      <w:start w:val="1"/>
      <w:numFmt w:val="bullet"/>
      <w:lvlText w:val=""/>
      <w:lvlJc w:val="left"/>
      <w:pPr>
        <w:tabs>
          <w:tab w:val="num" w:pos="3228"/>
        </w:tabs>
        <w:ind w:left="3228" w:hanging="360"/>
      </w:pPr>
      <w:rPr>
        <w:rFonts w:ascii="Symbol" w:hAnsi="Symbol" w:hint="default"/>
        <w:sz w:val="20"/>
      </w:rPr>
    </w:lvl>
    <w:lvl w:ilvl="4">
      <w:start w:val="1"/>
      <w:numFmt w:val="bullet"/>
      <w:lvlText w:val=""/>
      <w:lvlJc w:val="left"/>
      <w:pPr>
        <w:tabs>
          <w:tab w:val="num" w:pos="3948"/>
        </w:tabs>
        <w:ind w:left="3948" w:hanging="360"/>
      </w:pPr>
      <w:rPr>
        <w:rFonts w:ascii="Symbol" w:hAnsi="Symbol" w:hint="default"/>
        <w:sz w:val="20"/>
      </w:rPr>
    </w:lvl>
    <w:lvl w:ilvl="5">
      <w:start w:val="1"/>
      <w:numFmt w:val="bullet"/>
      <w:lvlText w:val=""/>
      <w:lvlJc w:val="left"/>
      <w:pPr>
        <w:tabs>
          <w:tab w:val="num" w:pos="4668"/>
        </w:tabs>
        <w:ind w:left="4668" w:hanging="360"/>
      </w:pPr>
      <w:rPr>
        <w:rFonts w:ascii="Symbol" w:hAnsi="Symbol" w:hint="default"/>
        <w:sz w:val="20"/>
      </w:rPr>
    </w:lvl>
    <w:lvl w:ilvl="6">
      <w:start w:val="1"/>
      <w:numFmt w:val="bullet"/>
      <w:lvlText w:val=""/>
      <w:lvlJc w:val="left"/>
      <w:pPr>
        <w:tabs>
          <w:tab w:val="num" w:pos="5388"/>
        </w:tabs>
        <w:ind w:left="5388" w:hanging="360"/>
      </w:pPr>
      <w:rPr>
        <w:rFonts w:ascii="Symbol" w:hAnsi="Symbol" w:hint="default"/>
        <w:sz w:val="20"/>
      </w:rPr>
    </w:lvl>
    <w:lvl w:ilvl="7">
      <w:start w:val="1"/>
      <w:numFmt w:val="bullet"/>
      <w:lvlText w:val=""/>
      <w:lvlJc w:val="left"/>
      <w:pPr>
        <w:tabs>
          <w:tab w:val="num" w:pos="6108"/>
        </w:tabs>
        <w:ind w:left="6108" w:hanging="360"/>
      </w:pPr>
      <w:rPr>
        <w:rFonts w:ascii="Symbol" w:hAnsi="Symbol" w:hint="default"/>
        <w:sz w:val="20"/>
      </w:rPr>
    </w:lvl>
    <w:lvl w:ilvl="8">
      <w:start w:val="1"/>
      <w:numFmt w:val="bullet"/>
      <w:lvlText w:val=""/>
      <w:lvlJc w:val="left"/>
      <w:pPr>
        <w:tabs>
          <w:tab w:val="num" w:pos="6828"/>
        </w:tabs>
        <w:ind w:left="6828" w:hanging="360"/>
      </w:pPr>
      <w:rPr>
        <w:rFonts w:ascii="Symbol" w:hAnsi="Symbol" w:hint="default"/>
        <w:sz w:val="20"/>
      </w:rPr>
    </w:lvl>
  </w:abstractNum>
  <w:abstractNum w:abstractNumId="20"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42795410"/>
    <w:multiLevelType w:val="hybridMultilevel"/>
    <w:tmpl w:val="7DE64090"/>
    <w:lvl w:ilvl="0" w:tplc="69E843E2">
      <w:start w:val="1"/>
      <w:numFmt w:val="bullet"/>
      <w:lvlText w:val=""/>
      <w:lvlJc w:val="left"/>
      <w:pPr>
        <w:tabs>
          <w:tab w:val="num" w:pos="720"/>
        </w:tabs>
        <w:ind w:left="720" w:hanging="360"/>
      </w:pPr>
      <w:rPr>
        <w:rFonts w:ascii="Wingdings" w:hAnsi="Wingdings" w:hint="default"/>
      </w:rPr>
    </w:lvl>
    <w:lvl w:ilvl="1" w:tplc="AA90F302" w:tentative="1">
      <w:start w:val="1"/>
      <w:numFmt w:val="bullet"/>
      <w:lvlText w:val=""/>
      <w:lvlJc w:val="left"/>
      <w:pPr>
        <w:tabs>
          <w:tab w:val="num" w:pos="1440"/>
        </w:tabs>
        <w:ind w:left="1440" w:hanging="360"/>
      </w:pPr>
      <w:rPr>
        <w:rFonts w:ascii="Wingdings" w:hAnsi="Wingdings" w:hint="default"/>
      </w:rPr>
    </w:lvl>
    <w:lvl w:ilvl="2" w:tplc="1ED2C894" w:tentative="1">
      <w:start w:val="1"/>
      <w:numFmt w:val="bullet"/>
      <w:lvlText w:val=""/>
      <w:lvlJc w:val="left"/>
      <w:pPr>
        <w:tabs>
          <w:tab w:val="num" w:pos="2160"/>
        </w:tabs>
        <w:ind w:left="2160" w:hanging="360"/>
      </w:pPr>
      <w:rPr>
        <w:rFonts w:ascii="Wingdings" w:hAnsi="Wingdings" w:hint="default"/>
      </w:rPr>
    </w:lvl>
    <w:lvl w:ilvl="3" w:tplc="8F1A8288" w:tentative="1">
      <w:start w:val="1"/>
      <w:numFmt w:val="bullet"/>
      <w:lvlText w:val=""/>
      <w:lvlJc w:val="left"/>
      <w:pPr>
        <w:tabs>
          <w:tab w:val="num" w:pos="2880"/>
        </w:tabs>
        <w:ind w:left="2880" w:hanging="360"/>
      </w:pPr>
      <w:rPr>
        <w:rFonts w:ascii="Wingdings" w:hAnsi="Wingdings" w:hint="default"/>
      </w:rPr>
    </w:lvl>
    <w:lvl w:ilvl="4" w:tplc="1370F936" w:tentative="1">
      <w:start w:val="1"/>
      <w:numFmt w:val="bullet"/>
      <w:lvlText w:val=""/>
      <w:lvlJc w:val="left"/>
      <w:pPr>
        <w:tabs>
          <w:tab w:val="num" w:pos="3600"/>
        </w:tabs>
        <w:ind w:left="3600" w:hanging="360"/>
      </w:pPr>
      <w:rPr>
        <w:rFonts w:ascii="Wingdings" w:hAnsi="Wingdings" w:hint="default"/>
      </w:rPr>
    </w:lvl>
    <w:lvl w:ilvl="5" w:tplc="2C504EDA" w:tentative="1">
      <w:start w:val="1"/>
      <w:numFmt w:val="bullet"/>
      <w:lvlText w:val=""/>
      <w:lvlJc w:val="left"/>
      <w:pPr>
        <w:tabs>
          <w:tab w:val="num" w:pos="4320"/>
        </w:tabs>
        <w:ind w:left="4320" w:hanging="360"/>
      </w:pPr>
      <w:rPr>
        <w:rFonts w:ascii="Wingdings" w:hAnsi="Wingdings" w:hint="default"/>
      </w:rPr>
    </w:lvl>
    <w:lvl w:ilvl="6" w:tplc="81EEFAB0" w:tentative="1">
      <w:start w:val="1"/>
      <w:numFmt w:val="bullet"/>
      <w:lvlText w:val=""/>
      <w:lvlJc w:val="left"/>
      <w:pPr>
        <w:tabs>
          <w:tab w:val="num" w:pos="5040"/>
        </w:tabs>
        <w:ind w:left="5040" w:hanging="360"/>
      </w:pPr>
      <w:rPr>
        <w:rFonts w:ascii="Wingdings" w:hAnsi="Wingdings" w:hint="default"/>
      </w:rPr>
    </w:lvl>
    <w:lvl w:ilvl="7" w:tplc="FC0E426E" w:tentative="1">
      <w:start w:val="1"/>
      <w:numFmt w:val="bullet"/>
      <w:lvlText w:val=""/>
      <w:lvlJc w:val="left"/>
      <w:pPr>
        <w:tabs>
          <w:tab w:val="num" w:pos="5760"/>
        </w:tabs>
        <w:ind w:left="5760" w:hanging="360"/>
      </w:pPr>
      <w:rPr>
        <w:rFonts w:ascii="Wingdings" w:hAnsi="Wingdings" w:hint="default"/>
      </w:rPr>
    </w:lvl>
    <w:lvl w:ilvl="8" w:tplc="CF3270F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7"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2"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E60BA3"/>
    <w:multiLevelType w:val="hybridMultilevel"/>
    <w:tmpl w:val="4E1C15DE"/>
    <w:lvl w:ilvl="0" w:tplc="61E02456">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202837056">
    <w:abstractNumId w:val="34"/>
  </w:num>
  <w:num w:numId="2" w16cid:durableId="1262254018">
    <w:abstractNumId w:val="13"/>
  </w:num>
  <w:num w:numId="3" w16cid:durableId="375811517">
    <w:abstractNumId w:val="0"/>
  </w:num>
  <w:num w:numId="4" w16cid:durableId="1404445001">
    <w:abstractNumId w:val="26"/>
  </w:num>
  <w:num w:numId="5" w16cid:durableId="1707025529">
    <w:abstractNumId w:val="29"/>
  </w:num>
  <w:num w:numId="6" w16cid:durableId="1446726818">
    <w:abstractNumId w:val="5"/>
  </w:num>
  <w:num w:numId="7" w16cid:durableId="118299604">
    <w:abstractNumId w:val="7"/>
  </w:num>
  <w:num w:numId="8" w16cid:durableId="1747798708">
    <w:abstractNumId w:val="42"/>
  </w:num>
  <w:num w:numId="9" w16cid:durableId="1542593012">
    <w:abstractNumId w:val="35"/>
  </w:num>
  <w:num w:numId="10" w16cid:durableId="138428306">
    <w:abstractNumId w:val="46"/>
  </w:num>
  <w:num w:numId="11" w16cid:durableId="786437356">
    <w:abstractNumId w:val="36"/>
  </w:num>
  <w:num w:numId="12" w16cid:durableId="1489634701">
    <w:abstractNumId w:val="10"/>
  </w:num>
  <w:num w:numId="13" w16cid:durableId="133841458">
    <w:abstractNumId w:val="41"/>
  </w:num>
  <w:num w:numId="14" w16cid:durableId="1084188355">
    <w:abstractNumId w:val="48"/>
  </w:num>
  <w:num w:numId="15" w16cid:durableId="1336345221">
    <w:abstractNumId w:val="21"/>
  </w:num>
  <w:num w:numId="16" w16cid:durableId="1716193483">
    <w:abstractNumId w:val="39"/>
  </w:num>
  <w:num w:numId="17" w16cid:durableId="911240106">
    <w:abstractNumId w:val="24"/>
  </w:num>
  <w:num w:numId="18" w16cid:durableId="533616657">
    <w:abstractNumId w:val="16"/>
  </w:num>
  <w:num w:numId="19" w16cid:durableId="1044714585">
    <w:abstractNumId w:val="9"/>
  </w:num>
  <w:num w:numId="20" w16cid:durableId="1735278485">
    <w:abstractNumId w:val="38"/>
  </w:num>
  <w:num w:numId="21" w16cid:durableId="157312435">
    <w:abstractNumId w:val="33"/>
  </w:num>
  <w:num w:numId="22" w16cid:durableId="792019930">
    <w:abstractNumId w:val="20"/>
  </w:num>
  <w:num w:numId="23" w16cid:durableId="145125932">
    <w:abstractNumId w:val="2"/>
  </w:num>
  <w:num w:numId="24" w16cid:durableId="1590652130">
    <w:abstractNumId w:val="27"/>
  </w:num>
  <w:num w:numId="25" w16cid:durableId="10692036">
    <w:abstractNumId w:val="12"/>
  </w:num>
  <w:num w:numId="26" w16cid:durableId="979505842">
    <w:abstractNumId w:val="25"/>
  </w:num>
  <w:num w:numId="27" w16cid:durableId="600992149">
    <w:abstractNumId w:val="47"/>
  </w:num>
  <w:num w:numId="28" w16cid:durableId="2006859300">
    <w:abstractNumId w:val="3"/>
  </w:num>
  <w:num w:numId="29" w16cid:durableId="298919605">
    <w:abstractNumId w:val="1"/>
  </w:num>
  <w:num w:numId="30" w16cid:durableId="684018798">
    <w:abstractNumId w:val="14"/>
  </w:num>
  <w:num w:numId="31" w16cid:durableId="1672875223">
    <w:abstractNumId w:val="30"/>
  </w:num>
  <w:num w:numId="32" w16cid:durableId="657534523">
    <w:abstractNumId w:val="37"/>
  </w:num>
  <w:num w:numId="33" w16cid:durableId="2123525684">
    <w:abstractNumId w:val="23"/>
  </w:num>
  <w:num w:numId="34" w16cid:durableId="1609853204">
    <w:abstractNumId w:val="8"/>
  </w:num>
  <w:num w:numId="35" w16cid:durableId="1061708490">
    <w:abstractNumId w:val="15"/>
  </w:num>
  <w:num w:numId="36" w16cid:durableId="584993827">
    <w:abstractNumId w:val="44"/>
  </w:num>
  <w:num w:numId="37" w16cid:durableId="611672878">
    <w:abstractNumId w:val="22"/>
  </w:num>
  <w:num w:numId="38" w16cid:durableId="1472670548">
    <w:abstractNumId w:val="31"/>
  </w:num>
  <w:num w:numId="39" w16cid:durableId="1232429290">
    <w:abstractNumId w:val="43"/>
  </w:num>
  <w:num w:numId="40" w16cid:durableId="983047796">
    <w:abstractNumId w:val="40"/>
  </w:num>
  <w:num w:numId="41" w16cid:durableId="71895527">
    <w:abstractNumId w:val="11"/>
  </w:num>
  <w:num w:numId="42" w16cid:durableId="1887374900">
    <w:abstractNumId w:val="4"/>
  </w:num>
  <w:num w:numId="43" w16cid:durableId="687147873">
    <w:abstractNumId w:val="6"/>
  </w:num>
  <w:num w:numId="44" w16cid:durableId="22288040">
    <w:abstractNumId w:val="17"/>
  </w:num>
  <w:num w:numId="45" w16cid:durableId="806513702">
    <w:abstractNumId w:val="32"/>
  </w:num>
  <w:num w:numId="46" w16cid:durableId="827019424">
    <w:abstractNumId w:val="18"/>
  </w:num>
  <w:num w:numId="47" w16cid:durableId="859127367">
    <w:abstractNumId w:val="28"/>
  </w:num>
  <w:num w:numId="48" w16cid:durableId="1998874504">
    <w:abstractNumId w:val="45"/>
  </w:num>
  <w:num w:numId="49" w16cid:durableId="16958133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210F0"/>
    <w:rsid w:val="00025DE2"/>
    <w:rsid w:val="0004083F"/>
    <w:rsid w:val="00051F9B"/>
    <w:rsid w:val="00066FC6"/>
    <w:rsid w:val="00077C82"/>
    <w:rsid w:val="000872AD"/>
    <w:rsid w:val="00087640"/>
    <w:rsid w:val="00093E70"/>
    <w:rsid w:val="00094C58"/>
    <w:rsid w:val="000A1F42"/>
    <w:rsid w:val="000B14A0"/>
    <w:rsid w:val="000C6465"/>
    <w:rsid w:val="000C7FEE"/>
    <w:rsid w:val="000D5C89"/>
    <w:rsid w:val="000E2C1B"/>
    <w:rsid w:val="000F4976"/>
    <w:rsid w:val="0011625B"/>
    <w:rsid w:val="00126D04"/>
    <w:rsid w:val="00131CEA"/>
    <w:rsid w:val="00183B58"/>
    <w:rsid w:val="001879F4"/>
    <w:rsid w:val="001A794F"/>
    <w:rsid w:val="001B5BBE"/>
    <w:rsid w:val="001B7987"/>
    <w:rsid w:val="001C17CD"/>
    <w:rsid w:val="001C5530"/>
    <w:rsid w:val="001E3C88"/>
    <w:rsid w:val="001F2572"/>
    <w:rsid w:val="001F4AB2"/>
    <w:rsid w:val="00205787"/>
    <w:rsid w:val="00211871"/>
    <w:rsid w:val="002120D9"/>
    <w:rsid w:val="00221D0D"/>
    <w:rsid w:val="0024487D"/>
    <w:rsid w:val="00247CF6"/>
    <w:rsid w:val="00255E40"/>
    <w:rsid w:val="00293E6F"/>
    <w:rsid w:val="002A4158"/>
    <w:rsid w:val="002B17B0"/>
    <w:rsid w:val="002B5C87"/>
    <w:rsid w:val="002C3FFA"/>
    <w:rsid w:val="002D11E6"/>
    <w:rsid w:val="002E06A7"/>
    <w:rsid w:val="002F15A7"/>
    <w:rsid w:val="003046BF"/>
    <w:rsid w:val="00327493"/>
    <w:rsid w:val="00352B25"/>
    <w:rsid w:val="00376A6A"/>
    <w:rsid w:val="00396777"/>
    <w:rsid w:val="003B0AC4"/>
    <w:rsid w:val="003C52B6"/>
    <w:rsid w:val="003C622D"/>
    <w:rsid w:val="003E0953"/>
    <w:rsid w:val="003F1DA9"/>
    <w:rsid w:val="003F781B"/>
    <w:rsid w:val="00407ED6"/>
    <w:rsid w:val="00413682"/>
    <w:rsid w:val="0041399D"/>
    <w:rsid w:val="00424085"/>
    <w:rsid w:val="00424B94"/>
    <w:rsid w:val="0042620D"/>
    <w:rsid w:val="0044442A"/>
    <w:rsid w:val="00445781"/>
    <w:rsid w:val="004728E7"/>
    <w:rsid w:val="0049241C"/>
    <w:rsid w:val="00494223"/>
    <w:rsid w:val="004942CF"/>
    <w:rsid w:val="004D2D55"/>
    <w:rsid w:val="004D7706"/>
    <w:rsid w:val="004F69E2"/>
    <w:rsid w:val="005006D5"/>
    <w:rsid w:val="00500DE6"/>
    <w:rsid w:val="005154C9"/>
    <w:rsid w:val="00517B07"/>
    <w:rsid w:val="00521177"/>
    <w:rsid w:val="00522177"/>
    <w:rsid w:val="0054061A"/>
    <w:rsid w:val="0054179D"/>
    <w:rsid w:val="0055538F"/>
    <w:rsid w:val="005674CC"/>
    <w:rsid w:val="0058574B"/>
    <w:rsid w:val="005951C1"/>
    <w:rsid w:val="005B3372"/>
    <w:rsid w:val="005B4C0F"/>
    <w:rsid w:val="005C2989"/>
    <w:rsid w:val="005F3209"/>
    <w:rsid w:val="005F6717"/>
    <w:rsid w:val="00634EC4"/>
    <w:rsid w:val="006371D6"/>
    <w:rsid w:val="00640BD2"/>
    <w:rsid w:val="00643E9A"/>
    <w:rsid w:val="00645E6D"/>
    <w:rsid w:val="00647342"/>
    <w:rsid w:val="006554C6"/>
    <w:rsid w:val="00656A22"/>
    <w:rsid w:val="0067269A"/>
    <w:rsid w:val="00682348"/>
    <w:rsid w:val="00684A01"/>
    <w:rsid w:val="006A469A"/>
    <w:rsid w:val="006B0D2C"/>
    <w:rsid w:val="006C4A42"/>
    <w:rsid w:val="006D0A44"/>
    <w:rsid w:val="006D19C1"/>
    <w:rsid w:val="006D3E8A"/>
    <w:rsid w:val="007119D4"/>
    <w:rsid w:val="00722518"/>
    <w:rsid w:val="00723358"/>
    <w:rsid w:val="00736DB0"/>
    <w:rsid w:val="00745149"/>
    <w:rsid w:val="00760051"/>
    <w:rsid w:val="007850C3"/>
    <w:rsid w:val="007A56D2"/>
    <w:rsid w:val="007B4974"/>
    <w:rsid w:val="007B558A"/>
    <w:rsid w:val="007C204A"/>
    <w:rsid w:val="007C25DF"/>
    <w:rsid w:val="007C683B"/>
    <w:rsid w:val="007D05BE"/>
    <w:rsid w:val="007E2DB8"/>
    <w:rsid w:val="007E61F2"/>
    <w:rsid w:val="008114A0"/>
    <w:rsid w:val="00825A0E"/>
    <w:rsid w:val="00835BCF"/>
    <w:rsid w:val="00841AE2"/>
    <w:rsid w:val="00843F88"/>
    <w:rsid w:val="008502AE"/>
    <w:rsid w:val="008611FB"/>
    <w:rsid w:val="00872E4D"/>
    <w:rsid w:val="00883A5E"/>
    <w:rsid w:val="008B0A2C"/>
    <w:rsid w:val="008B2314"/>
    <w:rsid w:val="008C0E80"/>
    <w:rsid w:val="008C2EF8"/>
    <w:rsid w:val="008D1920"/>
    <w:rsid w:val="008F3449"/>
    <w:rsid w:val="009120C8"/>
    <w:rsid w:val="00925E66"/>
    <w:rsid w:val="00936B42"/>
    <w:rsid w:val="00944101"/>
    <w:rsid w:val="00945BE9"/>
    <w:rsid w:val="00947E44"/>
    <w:rsid w:val="00965240"/>
    <w:rsid w:val="0098055E"/>
    <w:rsid w:val="009831E4"/>
    <w:rsid w:val="00987C6D"/>
    <w:rsid w:val="0099476E"/>
    <w:rsid w:val="00996E68"/>
    <w:rsid w:val="00997918"/>
    <w:rsid w:val="009A2B1C"/>
    <w:rsid w:val="009A40B7"/>
    <w:rsid w:val="009B61E1"/>
    <w:rsid w:val="009C5EFA"/>
    <w:rsid w:val="009D7F5A"/>
    <w:rsid w:val="009F032A"/>
    <w:rsid w:val="00A0695E"/>
    <w:rsid w:val="00A266EF"/>
    <w:rsid w:val="00A2700E"/>
    <w:rsid w:val="00A35D44"/>
    <w:rsid w:val="00A41818"/>
    <w:rsid w:val="00A44351"/>
    <w:rsid w:val="00A56481"/>
    <w:rsid w:val="00A6150A"/>
    <w:rsid w:val="00A70E70"/>
    <w:rsid w:val="00A731A9"/>
    <w:rsid w:val="00A76561"/>
    <w:rsid w:val="00A77213"/>
    <w:rsid w:val="00A86F41"/>
    <w:rsid w:val="00A9387F"/>
    <w:rsid w:val="00AA3EFE"/>
    <w:rsid w:val="00AC310A"/>
    <w:rsid w:val="00AF2B79"/>
    <w:rsid w:val="00AF4444"/>
    <w:rsid w:val="00B35089"/>
    <w:rsid w:val="00B43A91"/>
    <w:rsid w:val="00B448E2"/>
    <w:rsid w:val="00B629B0"/>
    <w:rsid w:val="00B7574B"/>
    <w:rsid w:val="00B77984"/>
    <w:rsid w:val="00B91D8E"/>
    <w:rsid w:val="00B93A40"/>
    <w:rsid w:val="00BA4AAB"/>
    <w:rsid w:val="00C1795B"/>
    <w:rsid w:val="00C2548F"/>
    <w:rsid w:val="00C26FA7"/>
    <w:rsid w:val="00C27920"/>
    <w:rsid w:val="00C33783"/>
    <w:rsid w:val="00C4121E"/>
    <w:rsid w:val="00C75ED2"/>
    <w:rsid w:val="00C83425"/>
    <w:rsid w:val="00C84B05"/>
    <w:rsid w:val="00C9285F"/>
    <w:rsid w:val="00CA6D58"/>
    <w:rsid w:val="00CB08F5"/>
    <w:rsid w:val="00CE4662"/>
    <w:rsid w:val="00D232DF"/>
    <w:rsid w:val="00D26461"/>
    <w:rsid w:val="00D2778F"/>
    <w:rsid w:val="00D35673"/>
    <w:rsid w:val="00D50EF8"/>
    <w:rsid w:val="00D53D5F"/>
    <w:rsid w:val="00D579E4"/>
    <w:rsid w:val="00D6141B"/>
    <w:rsid w:val="00D6552E"/>
    <w:rsid w:val="00D65844"/>
    <w:rsid w:val="00D67D00"/>
    <w:rsid w:val="00D71257"/>
    <w:rsid w:val="00D759BD"/>
    <w:rsid w:val="00D91008"/>
    <w:rsid w:val="00D95D4F"/>
    <w:rsid w:val="00DB1C68"/>
    <w:rsid w:val="00DB4E1F"/>
    <w:rsid w:val="00DC79AB"/>
    <w:rsid w:val="00DE507E"/>
    <w:rsid w:val="00DE5113"/>
    <w:rsid w:val="00DE6380"/>
    <w:rsid w:val="00DF430E"/>
    <w:rsid w:val="00E23D2E"/>
    <w:rsid w:val="00E313F5"/>
    <w:rsid w:val="00E31B52"/>
    <w:rsid w:val="00E5443F"/>
    <w:rsid w:val="00E54600"/>
    <w:rsid w:val="00E633FD"/>
    <w:rsid w:val="00E63D38"/>
    <w:rsid w:val="00E64CFB"/>
    <w:rsid w:val="00E65CF5"/>
    <w:rsid w:val="00E704C6"/>
    <w:rsid w:val="00E7699C"/>
    <w:rsid w:val="00E8075C"/>
    <w:rsid w:val="00E813ED"/>
    <w:rsid w:val="00E81646"/>
    <w:rsid w:val="00EA5FDB"/>
    <w:rsid w:val="00EB50B2"/>
    <w:rsid w:val="00ED4F64"/>
    <w:rsid w:val="00EE4A20"/>
    <w:rsid w:val="00EE6378"/>
    <w:rsid w:val="00F02DDF"/>
    <w:rsid w:val="00F12DC8"/>
    <w:rsid w:val="00F46221"/>
    <w:rsid w:val="00F4645F"/>
    <w:rsid w:val="00F50F37"/>
    <w:rsid w:val="00F6091D"/>
    <w:rsid w:val="00F745E1"/>
    <w:rsid w:val="00F84ED7"/>
    <w:rsid w:val="00F859E7"/>
    <w:rsid w:val="00F93E33"/>
    <w:rsid w:val="00F9400F"/>
    <w:rsid w:val="00F94D2B"/>
    <w:rsid w:val="00F9590A"/>
    <w:rsid w:val="00F97C0A"/>
    <w:rsid w:val="00FA14C9"/>
    <w:rsid w:val="00FA7354"/>
    <w:rsid w:val="00FC47AD"/>
    <w:rsid w:val="00FD68DF"/>
    <w:rsid w:val="00FD6B29"/>
    <w:rsid w:val="00FE17B7"/>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paragraph" w:styleId="NormalWeb">
    <w:name w:val="Normal (Web)"/>
    <w:basedOn w:val="Normal"/>
    <w:uiPriority w:val="99"/>
    <w:unhideWhenUsed/>
    <w:rsid w:val="00445781"/>
    <w:pPr>
      <w:spacing w:before="100" w:beforeAutospacing="1" w:after="100" w:afterAutospacing="1"/>
      <w:jc w:val="left"/>
    </w:pPr>
    <w:rPr>
      <w:rFonts w:ascii="Times New Roman" w:hAnsi="Times New Roman"/>
      <w:sz w:val="24"/>
      <w:szCs w:val="24"/>
    </w:rPr>
  </w:style>
  <w:style w:type="character" w:styleId="Accentuation">
    <w:name w:val="Emphasis"/>
    <w:basedOn w:val="Policepardfaut"/>
    <w:uiPriority w:val="20"/>
    <w:qFormat/>
    <w:rsid w:val="004457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413891598">
      <w:bodyDiv w:val="1"/>
      <w:marLeft w:val="0"/>
      <w:marRight w:val="0"/>
      <w:marTop w:val="0"/>
      <w:marBottom w:val="0"/>
      <w:divBdr>
        <w:top w:val="none" w:sz="0" w:space="0" w:color="auto"/>
        <w:left w:val="none" w:sz="0" w:space="0" w:color="auto"/>
        <w:bottom w:val="none" w:sz="0" w:space="0" w:color="auto"/>
        <w:right w:val="none" w:sz="0" w:space="0" w:color="auto"/>
      </w:divBdr>
    </w:div>
    <w:div w:id="457332361">
      <w:bodyDiv w:val="1"/>
      <w:marLeft w:val="0"/>
      <w:marRight w:val="0"/>
      <w:marTop w:val="0"/>
      <w:marBottom w:val="0"/>
      <w:divBdr>
        <w:top w:val="none" w:sz="0" w:space="0" w:color="auto"/>
        <w:left w:val="none" w:sz="0" w:space="0" w:color="auto"/>
        <w:bottom w:val="none" w:sz="0" w:space="0" w:color="auto"/>
        <w:right w:val="none" w:sz="0" w:space="0" w:color="auto"/>
      </w:divBdr>
    </w:div>
    <w:div w:id="1125149755">
      <w:bodyDiv w:val="1"/>
      <w:marLeft w:val="0"/>
      <w:marRight w:val="0"/>
      <w:marTop w:val="0"/>
      <w:marBottom w:val="0"/>
      <w:divBdr>
        <w:top w:val="none" w:sz="0" w:space="0" w:color="auto"/>
        <w:left w:val="none" w:sz="0" w:space="0" w:color="auto"/>
        <w:bottom w:val="none" w:sz="0" w:space="0" w:color="auto"/>
        <w:right w:val="none" w:sz="0" w:space="0" w:color="auto"/>
      </w:divBdr>
      <w:divsChild>
        <w:div w:id="1666738553">
          <w:marLeft w:val="274"/>
          <w:marRight w:val="0"/>
          <w:marTop w:val="0"/>
          <w:marBottom w:val="0"/>
          <w:divBdr>
            <w:top w:val="none" w:sz="0" w:space="0" w:color="auto"/>
            <w:left w:val="none" w:sz="0" w:space="0" w:color="auto"/>
            <w:bottom w:val="none" w:sz="0" w:space="0" w:color="auto"/>
            <w:right w:val="none" w:sz="0" w:space="0" w:color="auto"/>
          </w:divBdr>
        </w:div>
        <w:div w:id="1942371655">
          <w:marLeft w:val="274"/>
          <w:marRight w:val="0"/>
          <w:marTop w:val="0"/>
          <w:marBottom w:val="0"/>
          <w:divBdr>
            <w:top w:val="none" w:sz="0" w:space="0" w:color="auto"/>
            <w:left w:val="none" w:sz="0" w:space="0" w:color="auto"/>
            <w:bottom w:val="none" w:sz="0" w:space="0" w:color="auto"/>
            <w:right w:val="none" w:sz="0" w:space="0" w:color="auto"/>
          </w:divBdr>
        </w:div>
        <w:div w:id="1354459552">
          <w:marLeft w:val="274"/>
          <w:marRight w:val="0"/>
          <w:marTop w:val="0"/>
          <w:marBottom w:val="0"/>
          <w:divBdr>
            <w:top w:val="none" w:sz="0" w:space="0" w:color="auto"/>
            <w:left w:val="none" w:sz="0" w:space="0" w:color="auto"/>
            <w:bottom w:val="none" w:sz="0" w:space="0" w:color="auto"/>
            <w:right w:val="none" w:sz="0" w:space="0" w:color="auto"/>
          </w:divBdr>
        </w:div>
      </w:divsChild>
    </w:div>
    <w:div w:id="1227959977">
      <w:bodyDiv w:val="1"/>
      <w:marLeft w:val="0"/>
      <w:marRight w:val="0"/>
      <w:marTop w:val="0"/>
      <w:marBottom w:val="0"/>
      <w:divBdr>
        <w:top w:val="none" w:sz="0" w:space="0" w:color="auto"/>
        <w:left w:val="none" w:sz="0" w:space="0" w:color="auto"/>
        <w:bottom w:val="none" w:sz="0" w:space="0" w:color="auto"/>
        <w:right w:val="none" w:sz="0" w:space="0" w:color="auto"/>
      </w:divBdr>
    </w:div>
    <w:div w:id="1499271020">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 w:id="1619288968">
      <w:bodyDiv w:val="1"/>
      <w:marLeft w:val="0"/>
      <w:marRight w:val="0"/>
      <w:marTop w:val="0"/>
      <w:marBottom w:val="0"/>
      <w:divBdr>
        <w:top w:val="none" w:sz="0" w:space="0" w:color="auto"/>
        <w:left w:val="none" w:sz="0" w:space="0" w:color="auto"/>
        <w:bottom w:val="none" w:sz="0" w:space="0" w:color="auto"/>
        <w:right w:val="none" w:sz="0" w:space="0" w:color="auto"/>
      </w:divBdr>
    </w:div>
    <w:div w:id="1708791386">
      <w:bodyDiv w:val="1"/>
      <w:marLeft w:val="0"/>
      <w:marRight w:val="0"/>
      <w:marTop w:val="0"/>
      <w:marBottom w:val="0"/>
      <w:divBdr>
        <w:top w:val="none" w:sz="0" w:space="0" w:color="auto"/>
        <w:left w:val="none" w:sz="0" w:space="0" w:color="auto"/>
        <w:bottom w:val="none" w:sz="0" w:space="0" w:color="auto"/>
        <w:right w:val="none" w:sz="0" w:space="0" w:color="auto"/>
      </w:divBdr>
    </w:div>
    <w:div w:id="1736078719">
      <w:bodyDiv w:val="1"/>
      <w:marLeft w:val="0"/>
      <w:marRight w:val="0"/>
      <w:marTop w:val="0"/>
      <w:marBottom w:val="0"/>
      <w:divBdr>
        <w:top w:val="none" w:sz="0" w:space="0" w:color="auto"/>
        <w:left w:val="none" w:sz="0" w:space="0" w:color="auto"/>
        <w:bottom w:val="none" w:sz="0" w:space="0" w:color="auto"/>
        <w:right w:val="none" w:sz="0" w:space="0" w:color="auto"/>
      </w:divBdr>
    </w:div>
    <w:div w:id="214049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1191</TotalTime>
  <Pages>7</Pages>
  <Words>1937</Words>
  <Characters>10657</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12569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Bouedec Herve</cp:lastModifiedBy>
  <cp:revision>5</cp:revision>
  <cp:lastPrinted>2019-06-12T10:31:00Z</cp:lastPrinted>
  <dcterms:created xsi:type="dcterms:W3CDTF">2025-07-25T09:11:00Z</dcterms:created>
  <dcterms:modified xsi:type="dcterms:W3CDTF">2025-10-10T10:42:00Z</dcterms:modified>
</cp:coreProperties>
</file>