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9EE08" w14:textId="77777777" w:rsidR="007B558A" w:rsidRPr="00EF3CED" w:rsidRDefault="007B558A" w:rsidP="00D232DF">
      <w:pPr>
        <w:rPr>
          <w:rFonts w:asciiTheme="minorHAnsi" w:hAnsiTheme="minorHAnsi" w:cstheme="minorHAnsi"/>
          <w:b/>
          <w:sz w:val="24"/>
          <w:szCs w:val="24"/>
          <w:u w:val="single"/>
        </w:rPr>
      </w:pPr>
    </w:p>
    <w:p w14:paraId="573D4F66" w14:textId="77777777" w:rsidR="007B558A" w:rsidRPr="00EF3CED" w:rsidRDefault="007B558A" w:rsidP="00D232DF">
      <w:pPr>
        <w:rPr>
          <w:rFonts w:asciiTheme="minorHAnsi" w:hAnsiTheme="minorHAnsi" w:cstheme="minorHAnsi"/>
          <w:b/>
          <w:sz w:val="24"/>
          <w:szCs w:val="24"/>
          <w:u w:val="single"/>
        </w:rPr>
      </w:pPr>
    </w:p>
    <w:p w14:paraId="7A231C2C" w14:textId="3FA27A5E" w:rsidR="00D232DF" w:rsidRPr="00EF3CED" w:rsidRDefault="00D232DF" w:rsidP="00D232DF">
      <w:pPr>
        <w:rPr>
          <w:rFonts w:asciiTheme="minorHAnsi" w:hAnsiTheme="minorHAnsi" w:cstheme="minorHAnsi"/>
          <w:b/>
          <w:sz w:val="24"/>
          <w:szCs w:val="24"/>
          <w:u w:val="single"/>
        </w:rPr>
      </w:pPr>
      <w:proofErr w:type="gramStart"/>
      <w:r w:rsidRPr="00EF3CED">
        <w:rPr>
          <w:rFonts w:asciiTheme="minorHAnsi" w:hAnsiTheme="minorHAnsi" w:cstheme="minorHAnsi"/>
          <w:b/>
          <w:sz w:val="24"/>
          <w:szCs w:val="24"/>
          <w:u w:val="single"/>
        </w:rPr>
        <w:t>ENTRE LES</w:t>
      </w:r>
      <w:proofErr w:type="gramEnd"/>
      <w:r w:rsidRPr="00EF3CED">
        <w:rPr>
          <w:rFonts w:asciiTheme="minorHAnsi" w:hAnsiTheme="minorHAnsi" w:cstheme="minorHAnsi"/>
          <w:b/>
          <w:sz w:val="24"/>
          <w:szCs w:val="24"/>
          <w:u w:val="single"/>
        </w:rPr>
        <w:t xml:space="preserve"> SOUSSIGNES</w:t>
      </w:r>
      <w:r w:rsidRPr="00EF3CED">
        <w:rPr>
          <w:rFonts w:asciiTheme="minorHAnsi" w:hAnsiTheme="minorHAnsi" w:cstheme="minorHAnsi"/>
          <w:b/>
          <w:sz w:val="24"/>
          <w:szCs w:val="24"/>
        </w:rPr>
        <w:t> :</w:t>
      </w:r>
    </w:p>
    <w:p w14:paraId="2FFCCA8F" w14:textId="195B3B04" w:rsidR="00D232DF" w:rsidRPr="00EF3CED" w:rsidRDefault="00D232DF" w:rsidP="00D232DF">
      <w:pPr>
        <w:rPr>
          <w:rFonts w:asciiTheme="minorHAnsi" w:hAnsiTheme="minorHAnsi" w:cstheme="minorHAnsi"/>
          <w:b/>
          <w:sz w:val="24"/>
          <w:szCs w:val="24"/>
        </w:rPr>
      </w:pPr>
    </w:p>
    <w:p w14:paraId="2E3C2CEF" w14:textId="77777777" w:rsidR="004C4AF8" w:rsidRPr="00EF3CED" w:rsidRDefault="004C4AF8" w:rsidP="004C4AF8">
      <w:pPr>
        <w:rPr>
          <w:rFonts w:asciiTheme="minorHAnsi" w:hAnsiTheme="minorHAnsi" w:cstheme="minorHAnsi"/>
          <w:sz w:val="24"/>
          <w:szCs w:val="24"/>
        </w:rPr>
      </w:pPr>
    </w:p>
    <w:p w14:paraId="5594996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L’Institut de Cancérologie de l’Ouest – ICO</w:t>
      </w:r>
    </w:p>
    <w:p w14:paraId="40CDD05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Établissement de santé privé d’intérêt collectif à but non lucratif assurant des missions de service public hospitalier </w:t>
      </w:r>
    </w:p>
    <w:p w14:paraId="32BDB3B4"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Dont le siège social est 15 rue André </w:t>
      </w:r>
      <w:proofErr w:type="spellStart"/>
      <w:r w:rsidRPr="00EF3CED">
        <w:rPr>
          <w:rFonts w:asciiTheme="minorHAnsi" w:hAnsiTheme="minorHAnsi" w:cstheme="minorHAnsi"/>
          <w:sz w:val="24"/>
          <w:szCs w:val="24"/>
        </w:rPr>
        <w:t>Boquel</w:t>
      </w:r>
      <w:proofErr w:type="spellEnd"/>
      <w:r w:rsidRPr="00EF3CED">
        <w:rPr>
          <w:rFonts w:asciiTheme="minorHAnsi" w:hAnsiTheme="minorHAnsi" w:cstheme="minorHAnsi"/>
          <w:sz w:val="24"/>
          <w:szCs w:val="24"/>
        </w:rPr>
        <w:t xml:space="preserve"> - CS 10059 – 49055 ANGERS CEDEX 02</w:t>
      </w:r>
    </w:p>
    <w:p w14:paraId="32A3D908"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Représenté par le Pr Mario CAMPONE, Directeur Général.</w:t>
      </w:r>
    </w:p>
    <w:p w14:paraId="52C9DD2C"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D’une part</w:t>
      </w:r>
    </w:p>
    <w:p w14:paraId="2536D5F3" w14:textId="77777777" w:rsidR="004C4AF8" w:rsidRPr="00EF3CED" w:rsidRDefault="004C4AF8" w:rsidP="004C4AF8">
      <w:pPr>
        <w:jc w:val="right"/>
        <w:rPr>
          <w:rFonts w:asciiTheme="minorHAnsi" w:hAnsiTheme="minorHAnsi" w:cstheme="minorHAnsi"/>
          <w:sz w:val="24"/>
          <w:szCs w:val="24"/>
        </w:rPr>
      </w:pPr>
    </w:p>
    <w:p w14:paraId="43BA938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Et</w:t>
      </w:r>
    </w:p>
    <w:p w14:paraId="67B9BFF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Les organisations syndicales représentatives suivantes : </w:t>
      </w:r>
    </w:p>
    <w:p w14:paraId="5C06231F"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CFE CGC, représentée par son délégué syndical central, M. Maxime BREMAUD,</w:t>
      </w:r>
    </w:p>
    <w:p w14:paraId="727E458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CGT FO, représentée par son délégué syndical central, M. David DI PERI,</w:t>
      </w:r>
    </w:p>
    <w:p w14:paraId="713E7A7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SUD Santé Sociaux, représentée par son délégué syndical central, M. Julien ROSAN.</w:t>
      </w:r>
    </w:p>
    <w:p w14:paraId="04ED6EC5"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D’autre part.</w:t>
      </w:r>
    </w:p>
    <w:p w14:paraId="5BF3DADF" w14:textId="19CAC325" w:rsidR="007B558A" w:rsidRPr="00EF3CED" w:rsidRDefault="007B558A" w:rsidP="00D232DF">
      <w:pPr>
        <w:rPr>
          <w:rFonts w:asciiTheme="minorHAnsi" w:hAnsiTheme="minorHAnsi" w:cstheme="minorHAnsi"/>
          <w:b/>
          <w:sz w:val="24"/>
          <w:szCs w:val="24"/>
        </w:rPr>
      </w:pPr>
    </w:p>
    <w:p w14:paraId="1F1D1BF3" w14:textId="77777777" w:rsidR="00D3300F" w:rsidRPr="00EF3CED" w:rsidRDefault="00D3300F" w:rsidP="004C4AF8">
      <w:pPr>
        <w:rPr>
          <w:rFonts w:asciiTheme="minorHAnsi" w:hAnsiTheme="minorHAnsi" w:cstheme="minorHAnsi"/>
          <w:sz w:val="24"/>
          <w:szCs w:val="24"/>
        </w:rPr>
      </w:pPr>
    </w:p>
    <w:p w14:paraId="64A4BCC9" w14:textId="56B23CA2" w:rsidR="004C4AF8" w:rsidRDefault="004C4AF8" w:rsidP="004C4AF8">
      <w:pPr>
        <w:rPr>
          <w:rFonts w:asciiTheme="minorHAnsi" w:hAnsiTheme="minorHAnsi" w:cstheme="minorHAnsi"/>
          <w:b/>
          <w:sz w:val="24"/>
          <w:szCs w:val="24"/>
        </w:rPr>
      </w:pPr>
      <w:r w:rsidRPr="00EF3CED">
        <w:rPr>
          <w:rFonts w:asciiTheme="minorHAnsi" w:hAnsiTheme="minorHAnsi" w:cstheme="minorHAnsi"/>
          <w:b/>
          <w:sz w:val="24"/>
          <w:szCs w:val="24"/>
        </w:rPr>
        <w:t>Il est donc convenu ce qui suit :</w:t>
      </w:r>
    </w:p>
    <w:p w14:paraId="0ECCEECB" w14:textId="20BD33C9" w:rsidR="00EF3CED" w:rsidRDefault="00EF3CED" w:rsidP="004C4AF8">
      <w:pPr>
        <w:rPr>
          <w:rFonts w:asciiTheme="minorHAnsi" w:hAnsiTheme="minorHAnsi" w:cstheme="minorHAnsi"/>
          <w:b/>
          <w:sz w:val="24"/>
          <w:szCs w:val="24"/>
        </w:rPr>
      </w:pPr>
    </w:p>
    <w:p w14:paraId="15786184" w14:textId="77777777" w:rsidR="00EF3CED" w:rsidRDefault="00EF3CED" w:rsidP="004C4AF8">
      <w:pPr>
        <w:rPr>
          <w:rFonts w:asciiTheme="minorHAnsi" w:hAnsiTheme="minorHAnsi" w:cstheme="minorHAnsi"/>
          <w:b/>
          <w:sz w:val="24"/>
          <w:szCs w:val="24"/>
        </w:rPr>
      </w:pPr>
    </w:p>
    <w:p w14:paraId="098B8FDC" w14:textId="4D63E6DF" w:rsidR="0076217A" w:rsidRPr="00EF3CED" w:rsidRDefault="0076217A" w:rsidP="0076217A">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1 </w:t>
      </w:r>
      <w:r w:rsidR="00C15FAC" w:rsidRPr="00EF3CED">
        <w:rPr>
          <w:rFonts w:asciiTheme="minorHAnsi" w:eastAsia="MS Mincho" w:hAnsiTheme="minorHAnsi" w:cstheme="minorHAnsi"/>
          <w:b/>
          <w:bCs/>
          <w:color w:val="FFFFFF" w:themeColor="background1"/>
          <w:sz w:val="24"/>
          <w:szCs w:val="24"/>
        </w:rPr>
        <w:t xml:space="preserve">– </w:t>
      </w:r>
      <w:r w:rsidR="00C15FAC">
        <w:rPr>
          <w:rFonts w:asciiTheme="minorHAnsi" w:eastAsia="MS Mincho" w:hAnsiTheme="minorHAnsi" w:cstheme="minorHAnsi"/>
          <w:b/>
          <w:bCs/>
          <w:color w:val="FFFFFF" w:themeColor="background1"/>
          <w:sz w:val="24"/>
          <w:szCs w:val="24"/>
        </w:rPr>
        <w:t>PREAMBULE</w:t>
      </w:r>
    </w:p>
    <w:p w14:paraId="3229C5EF" w14:textId="77777777" w:rsidR="0076217A" w:rsidRDefault="0076217A" w:rsidP="004C4AF8">
      <w:pPr>
        <w:rPr>
          <w:rFonts w:asciiTheme="minorHAnsi" w:hAnsiTheme="minorHAnsi" w:cstheme="minorHAnsi"/>
          <w:b/>
          <w:sz w:val="24"/>
          <w:szCs w:val="24"/>
        </w:rPr>
      </w:pPr>
    </w:p>
    <w:p w14:paraId="7B01D7CD" w14:textId="652CD246" w:rsidR="0076217A" w:rsidRDefault="00251E3B" w:rsidP="004C4AF8">
      <w:pPr>
        <w:rPr>
          <w:rFonts w:asciiTheme="minorHAnsi" w:hAnsiTheme="minorHAnsi" w:cstheme="minorHAnsi"/>
          <w:bCs/>
          <w:sz w:val="24"/>
          <w:szCs w:val="24"/>
        </w:rPr>
      </w:pPr>
      <w:r w:rsidRPr="00251E3B">
        <w:rPr>
          <w:rFonts w:asciiTheme="minorHAnsi" w:hAnsiTheme="minorHAnsi" w:cstheme="minorHAnsi"/>
          <w:bCs/>
          <w:sz w:val="24"/>
          <w:szCs w:val="24"/>
        </w:rPr>
        <w:t xml:space="preserve">La convention collective </w:t>
      </w:r>
      <w:r w:rsidR="006B0FB2">
        <w:rPr>
          <w:rFonts w:asciiTheme="minorHAnsi" w:hAnsiTheme="minorHAnsi" w:cstheme="minorHAnsi"/>
          <w:bCs/>
          <w:sz w:val="24"/>
          <w:szCs w:val="24"/>
        </w:rPr>
        <w:t xml:space="preserve">nationale des centres de lutte contre le cancer </w:t>
      </w:r>
      <w:r w:rsidRPr="00251E3B">
        <w:rPr>
          <w:rFonts w:asciiTheme="minorHAnsi" w:hAnsiTheme="minorHAnsi" w:cstheme="minorHAnsi"/>
          <w:bCs/>
          <w:sz w:val="24"/>
          <w:szCs w:val="24"/>
        </w:rPr>
        <w:t xml:space="preserve">prévoit </w:t>
      </w:r>
      <w:r>
        <w:rPr>
          <w:rFonts w:asciiTheme="minorHAnsi" w:hAnsiTheme="minorHAnsi" w:cstheme="minorHAnsi"/>
          <w:bCs/>
          <w:sz w:val="24"/>
          <w:szCs w:val="24"/>
        </w:rPr>
        <w:t xml:space="preserve">dans son chapitre 9 </w:t>
      </w:r>
      <w:r w:rsidR="006B0FB2">
        <w:rPr>
          <w:rFonts w:asciiTheme="minorHAnsi" w:hAnsiTheme="minorHAnsi" w:cstheme="minorHAnsi"/>
          <w:bCs/>
          <w:sz w:val="24"/>
          <w:szCs w:val="24"/>
        </w:rPr>
        <w:t>du titre 2 intitulé « F</w:t>
      </w:r>
      <w:r>
        <w:rPr>
          <w:rFonts w:asciiTheme="minorHAnsi" w:hAnsiTheme="minorHAnsi" w:cstheme="minorHAnsi"/>
          <w:bCs/>
          <w:sz w:val="24"/>
          <w:szCs w:val="24"/>
        </w:rPr>
        <w:t>ormation professionnelle continue et gestion des compétences dans le parcours professionnel</w:t>
      </w:r>
      <w:r w:rsidR="006B0FB2">
        <w:rPr>
          <w:rFonts w:asciiTheme="minorHAnsi" w:hAnsiTheme="minorHAnsi" w:cstheme="minorHAnsi"/>
          <w:bCs/>
          <w:sz w:val="24"/>
          <w:szCs w:val="24"/>
        </w:rPr>
        <w:t> »</w:t>
      </w:r>
      <w:r>
        <w:rPr>
          <w:rFonts w:asciiTheme="minorHAnsi" w:hAnsiTheme="minorHAnsi" w:cstheme="minorHAnsi"/>
          <w:bCs/>
          <w:sz w:val="24"/>
          <w:szCs w:val="24"/>
        </w:rPr>
        <w:t xml:space="preserve"> la reconnaissance des compétences et de la qualification acquise </w:t>
      </w:r>
      <w:r w:rsidR="006B0FB2">
        <w:rPr>
          <w:rFonts w:asciiTheme="minorHAnsi" w:hAnsiTheme="minorHAnsi" w:cstheme="minorHAnsi"/>
          <w:bCs/>
          <w:sz w:val="24"/>
          <w:szCs w:val="24"/>
        </w:rPr>
        <w:t>dans l’emploi occupé selon des paliers</w:t>
      </w:r>
      <w:r>
        <w:rPr>
          <w:rFonts w:asciiTheme="minorHAnsi" w:hAnsiTheme="minorHAnsi" w:cstheme="minorHAnsi"/>
          <w:bCs/>
          <w:sz w:val="24"/>
          <w:szCs w:val="24"/>
        </w:rPr>
        <w:t>.</w:t>
      </w:r>
      <w:r w:rsidR="00B632F7">
        <w:rPr>
          <w:rFonts w:asciiTheme="minorHAnsi" w:hAnsiTheme="minorHAnsi" w:cstheme="minorHAnsi"/>
          <w:bCs/>
          <w:sz w:val="24"/>
          <w:szCs w:val="24"/>
        </w:rPr>
        <w:t xml:space="preserve"> La durée pour la mise en œuvre des 2 paliers </w:t>
      </w:r>
      <w:r w:rsidR="006B0FB2">
        <w:rPr>
          <w:rFonts w:asciiTheme="minorHAnsi" w:hAnsiTheme="minorHAnsi" w:cstheme="minorHAnsi"/>
          <w:bCs/>
          <w:sz w:val="24"/>
          <w:szCs w:val="24"/>
        </w:rPr>
        <w:t>d’éligibilité est</w:t>
      </w:r>
      <w:r w:rsidR="00B632F7">
        <w:rPr>
          <w:rFonts w:asciiTheme="minorHAnsi" w:hAnsiTheme="minorHAnsi" w:cstheme="minorHAnsi"/>
          <w:bCs/>
          <w:sz w:val="24"/>
          <w:szCs w:val="24"/>
        </w:rPr>
        <w:t xml:space="preserve"> défini</w:t>
      </w:r>
      <w:r w:rsidR="006B0FB2">
        <w:rPr>
          <w:rFonts w:asciiTheme="minorHAnsi" w:hAnsiTheme="minorHAnsi" w:cstheme="minorHAnsi"/>
          <w:bCs/>
          <w:sz w:val="24"/>
          <w:szCs w:val="24"/>
        </w:rPr>
        <w:t>e</w:t>
      </w:r>
      <w:r w:rsidR="00B632F7">
        <w:rPr>
          <w:rFonts w:asciiTheme="minorHAnsi" w:hAnsiTheme="minorHAnsi" w:cstheme="minorHAnsi"/>
          <w:bCs/>
          <w:sz w:val="24"/>
          <w:szCs w:val="24"/>
        </w:rPr>
        <w:t xml:space="preserve"> par emploi à l’article 2.9.1.2</w:t>
      </w:r>
      <w:r w:rsidR="006B0FB2">
        <w:rPr>
          <w:rFonts w:asciiTheme="minorHAnsi" w:hAnsiTheme="minorHAnsi" w:cstheme="minorHAnsi"/>
          <w:bCs/>
          <w:sz w:val="24"/>
          <w:szCs w:val="24"/>
        </w:rPr>
        <w:t xml:space="preserve"> de la CCN</w:t>
      </w:r>
      <w:r w:rsidR="00B632F7">
        <w:rPr>
          <w:rFonts w:asciiTheme="minorHAnsi" w:hAnsiTheme="minorHAnsi" w:cstheme="minorHAnsi"/>
          <w:bCs/>
          <w:sz w:val="24"/>
          <w:szCs w:val="24"/>
        </w:rPr>
        <w:t xml:space="preserve">. </w:t>
      </w:r>
    </w:p>
    <w:p w14:paraId="48012342" w14:textId="77777777" w:rsidR="00B632F7" w:rsidRDefault="00B632F7" w:rsidP="004C4AF8">
      <w:pPr>
        <w:rPr>
          <w:rFonts w:asciiTheme="minorHAnsi" w:hAnsiTheme="minorHAnsi" w:cstheme="minorHAnsi"/>
          <w:bCs/>
          <w:sz w:val="24"/>
          <w:szCs w:val="24"/>
        </w:rPr>
      </w:pPr>
    </w:p>
    <w:p w14:paraId="7D4B3FF3" w14:textId="1546FE29" w:rsidR="00B632F7" w:rsidRDefault="00B632F7" w:rsidP="004C4AF8">
      <w:pPr>
        <w:rPr>
          <w:rFonts w:asciiTheme="minorHAnsi" w:hAnsiTheme="minorHAnsi" w:cstheme="minorHAnsi"/>
          <w:bCs/>
          <w:sz w:val="24"/>
          <w:szCs w:val="24"/>
        </w:rPr>
      </w:pPr>
      <w:r>
        <w:rPr>
          <w:rFonts w:asciiTheme="minorHAnsi" w:hAnsiTheme="minorHAnsi" w:cstheme="minorHAnsi"/>
          <w:bCs/>
          <w:sz w:val="24"/>
          <w:szCs w:val="24"/>
        </w:rPr>
        <w:t>L’Institut de Cancérologie de l’Ouest a intégré les éléments d’évaluation à l’occasion de chaque EAA pour préparer les salariés au passage de chacun des deux paliers. Ces éléments sont de deux ordres :</w:t>
      </w:r>
    </w:p>
    <w:p w14:paraId="6F1C0765" w14:textId="65DE9764" w:rsidR="00B632F7" w:rsidRDefault="00B632F7" w:rsidP="00B632F7">
      <w:pPr>
        <w:pStyle w:val="Paragraphedeliste"/>
        <w:numPr>
          <w:ilvl w:val="0"/>
          <w:numId w:val="8"/>
        </w:numPr>
        <w:rPr>
          <w:rFonts w:asciiTheme="minorHAnsi" w:hAnsiTheme="minorHAnsi" w:cstheme="minorHAnsi"/>
          <w:bCs/>
          <w:sz w:val="24"/>
          <w:szCs w:val="24"/>
        </w:rPr>
      </w:pPr>
      <w:r>
        <w:rPr>
          <w:rFonts w:asciiTheme="minorHAnsi" w:hAnsiTheme="minorHAnsi" w:cstheme="minorHAnsi"/>
          <w:bCs/>
          <w:sz w:val="24"/>
          <w:szCs w:val="24"/>
        </w:rPr>
        <w:t>Intégration dans l’EAA des critères d’évaluation des compétences,</w:t>
      </w:r>
    </w:p>
    <w:p w14:paraId="10DD28AA" w14:textId="6E56128D" w:rsidR="00B632F7" w:rsidRDefault="00B632F7" w:rsidP="00B632F7">
      <w:pPr>
        <w:pStyle w:val="Paragraphedeliste"/>
        <w:numPr>
          <w:ilvl w:val="0"/>
          <w:numId w:val="8"/>
        </w:numPr>
        <w:rPr>
          <w:rFonts w:asciiTheme="minorHAnsi" w:hAnsiTheme="minorHAnsi" w:cstheme="minorHAnsi"/>
          <w:bCs/>
          <w:sz w:val="24"/>
          <w:szCs w:val="24"/>
        </w:rPr>
      </w:pPr>
      <w:r>
        <w:rPr>
          <w:rFonts w:asciiTheme="minorHAnsi" w:hAnsiTheme="minorHAnsi" w:cstheme="minorHAnsi"/>
          <w:bCs/>
          <w:sz w:val="24"/>
          <w:szCs w:val="24"/>
        </w:rPr>
        <w:t>Intégration dans l’outil GPEC d’une fiche individuelle permettant de formaliser le parcours du salarié avec notamment les informations relatives à son implication institutionnelle, à sa participation à des groupes de travail, aux missions spécifiques exercées</w:t>
      </w:r>
    </w:p>
    <w:p w14:paraId="201F5F2D" w14:textId="77777777" w:rsidR="00B632F7" w:rsidRDefault="00B632F7" w:rsidP="00B632F7">
      <w:pPr>
        <w:rPr>
          <w:rFonts w:asciiTheme="minorHAnsi" w:hAnsiTheme="minorHAnsi" w:cstheme="minorHAnsi"/>
          <w:bCs/>
          <w:sz w:val="24"/>
          <w:szCs w:val="24"/>
        </w:rPr>
      </w:pPr>
    </w:p>
    <w:p w14:paraId="2BD37E28" w14:textId="1E28ADAE" w:rsidR="00B632F7" w:rsidRDefault="00643B6C" w:rsidP="00B632F7">
      <w:pPr>
        <w:rPr>
          <w:rFonts w:asciiTheme="minorHAnsi" w:hAnsiTheme="minorHAnsi" w:cstheme="minorHAnsi"/>
          <w:bCs/>
          <w:sz w:val="24"/>
          <w:szCs w:val="24"/>
        </w:rPr>
      </w:pPr>
      <w:r>
        <w:rPr>
          <w:rFonts w:asciiTheme="minorHAnsi" w:hAnsiTheme="minorHAnsi" w:cstheme="minorHAnsi"/>
          <w:bCs/>
          <w:sz w:val="24"/>
          <w:szCs w:val="24"/>
        </w:rPr>
        <w:t xml:space="preserve">Depuis plusieurs années, </w:t>
      </w:r>
      <w:r w:rsidR="00C15FAC">
        <w:rPr>
          <w:rFonts w:asciiTheme="minorHAnsi" w:hAnsiTheme="minorHAnsi" w:cstheme="minorHAnsi"/>
          <w:bCs/>
          <w:sz w:val="24"/>
          <w:szCs w:val="24"/>
        </w:rPr>
        <w:t xml:space="preserve">il est constaté </w:t>
      </w:r>
      <w:r>
        <w:rPr>
          <w:rFonts w:asciiTheme="minorHAnsi" w:hAnsiTheme="minorHAnsi" w:cstheme="minorHAnsi"/>
          <w:bCs/>
          <w:sz w:val="24"/>
          <w:szCs w:val="24"/>
        </w:rPr>
        <w:t>un taux supérieur à 9</w:t>
      </w:r>
      <w:r w:rsidR="00C15FAC">
        <w:rPr>
          <w:rFonts w:asciiTheme="minorHAnsi" w:hAnsiTheme="minorHAnsi" w:cstheme="minorHAnsi"/>
          <w:bCs/>
          <w:sz w:val="24"/>
          <w:szCs w:val="24"/>
        </w:rPr>
        <w:t>8</w:t>
      </w:r>
      <w:r>
        <w:rPr>
          <w:rFonts w:asciiTheme="minorHAnsi" w:hAnsiTheme="minorHAnsi" w:cstheme="minorHAnsi"/>
          <w:bCs/>
          <w:sz w:val="24"/>
          <w:szCs w:val="24"/>
        </w:rPr>
        <w:t xml:space="preserve"> % de validation permettant le passage au palier supérieur.</w:t>
      </w:r>
    </w:p>
    <w:p w14:paraId="11DDF192" w14:textId="77777777" w:rsidR="00792BB1" w:rsidRDefault="00792BB1" w:rsidP="00B632F7">
      <w:pPr>
        <w:rPr>
          <w:rFonts w:asciiTheme="minorHAnsi" w:hAnsiTheme="minorHAnsi" w:cstheme="minorHAnsi"/>
          <w:bCs/>
          <w:sz w:val="24"/>
          <w:szCs w:val="24"/>
        </w:rPr>
      </w:pPr>
    </w:p>
    <w:p w14:paraId="45A5AFF3" w14:textId="0EC7DF4F" w:rsidR="00792BB1" w:rsidRDefault="00792BB1" w:rsidP="00B632F7">
      <w:pPr>
        <w:rPr>
          <w:rFonts w:asciiTheme="minorHAnsi" w:hAnsiTheme="minorHAnsi" w:cstheme="minorHAnsi"/>
          <w:bCs/>
          <w:sz w:val="24"/>
          <w:szCs w:val="24"/>
        </w:rPr>
      </w:pPr>
      <w:r>
        <w:rPr>
          <w:rFonts w:asciiTheme="minorHAnsi" w:hAnsiTheme="minorHAnsi" w:cstheme="minorHAnsi"/>
          <w:bCs/>
          <w:sz w:val="24"/>
          <w:szCs w:val="24"/>
        </w:rPr>
        <w:t>Par accord d’entreprise daté du 22 mars 2024, il a été convenu d’automatiser la mise en œuvre du premier et du second palier de VAP.</w:t>
      </w:r>
    </w:p>
    <w:p w14:paraId="2401FDE6" w14:textId="77777777" w:rsidR="00792BB1" w:rsidRDefault="00792BB1" w:rsidP="00B632F7">
      <w:pPr>
        <w:rPr>
          <w:rFonts w:asciiTheme="minorHAnsi" w:hAnsiTheme="minorHAnsi" w:cstheme="minorHAnsi"/>
          <w:bCs/>
          <w:sz w:val="24"/>
          <w:szCs w:val="24"/>
        </w:rPr>
      </w:pPr>
    </w:p>
    <w:p w14:paraId="003B16EC" w14:textId="51391F4F" w:rsidR="00792BB1" w:rsidRDefault="00792BB1" w:rsidP="00B632F7">
      <w:pPr>
        <w:rPr>
          <w:rFonts w:asciiTheme="minorHAnsi" w:hAnsiTheme="minorHAnsi" w:cstheme="minorHAnsi"/>
          <w:bCs/>
          <w:sz w:val="24"/>
          <w:szCs w:val="24"/>
        </w:rPr>
      </w:pPr>
      <w:r>
        <w:rPr>
          <w:rFonts w:asciiTheme="minorHAnsi" w:hAnsiTheme="minorHAnsi" w:cstheme="minorHAnsi"/>
          <w:bCs/>
          <w:sz w:val="24"/>
          <w:szCs w:val="24"/>
        </w:rPr>
        <w:t>Au niveau de la branche Unicancer, un avenant à la Convention collective des Centres de Lutte Contre le Cancer a été conclu en juillet 2024 (avenant 2024-04) : il est installé à effet du 1</w:t>
      </w:r>
      <w:r w:rsidRPr="00792BB1">
        <w:rPr>
          <w:rFonts w:asciiTheme="minorHAnsi" w:hAnsiTheme="minorHAnsi" w:cstheme="minorHAnsi"/>
          <w:bCs/>
          <w:sz w:val="24"/>
          <w:szCs w:val="24"/>
          <w:vertAlign w:val="superscript"/>
        </w:rPr>
        <w:t>er</w:t>
      </w:r>
      <w:r w:rsidR="00FA0633">
        <w:rPr>
          <w:rFonts w:asciiTheme="minorHAnsi" w:hAnsiTheme="minorHAnsi" w:cstheme="minorHAnsi"/>
          <w:bCs/>
          <w:sz w:val="24"/>
          <w:szCs w:val="24"/>
        </w:rPr>
        <w:t> </w:t>
      </w:r>
      <w:r>
        <w:rPr>
          <w:rFonts w:asciiTheme="minorHAnsi" w:hAnsiTheme="minorHAnsi" w:cstheme="minorHAnsi"/>
          <w:bCs/>
          <w:sz w:val="24"/>
          <w:szCs w:val="24"/>
        </w:rPr>
        <w:t xml:space="preserve">janvier 2025 un troisième palier de validation des compétences dans le parcours professionnel du personnel </w:t>
      </w:r>
      <w:r w:rsidR="00330201">
        <w:rPr>
          <w:rFonts w:asciiTheme="minorHAnsi" w:hAnsiTheme="minorHAnsi" w:cstheme="minorHAnsi"/>
          <w:bCs/>
          <w:sz w:val="24"/>
          <w:szCs w:val="24"/>
        </w:rPr>
        <w:t>non-praticien</w:t>
      </w:r>
      <w:r>
        <w:rPr>
          <w:rFonts w:asciiTheme="minorHAnsi" w:hAnsiTheme="minorHAnsi" w:cstheme="minorHAnsi"/>
          <w:bCs/>
          <w:sz w:val="24"/>
          <w:szCs w:val="24"/>
        </w:rPr>
        <w:t xml:space="preserve">. </w:t>
      </w:r>
    </w:p>
    <w:p w14:paraId="69D99417" w14:textId="77777777" w:rsidR="0076217A" w:rsidRPr="00EF3CED" w:rsidRDefault="0076217A" w:rsidP="004C4AF8">
      <w:pPr>
        <w:rPr>
          <w:rFonts w:asciiTheme="minorHAnsi" w:hAnsiTheme="minorHAnsi" w:cstheme="minorHAnsi"/>
          <w:b/>
          <w:sz w:val="24"/>
          <w:szCs w:val="24"/>
        </w:rPr>
      </w:pPr>
    </w:p>
    <w:p w14:paraId="6A60646E" w14:textId="775E9E81" w:rsidR="009D7F5A" w:rsidRPr="00EF3CED" w:rsidRDefault="009D7F5A">
      <w:pPr>
        <w:jc w:val="left"/>
        <w:rPr>
          <w:rFonts w:asciiTheme="minorHAnsi" w:hAnsiTheme="minorHAnsi" w:cstheme="minorHAnsi"/>
          <w:sz w:val="24"/>
          <w:szCs w:val="24"/>
        </w:rPr>
      </w:pPr>
    </w:p>
    <w:p w14:paraId="5894E288" w14:textId="39F09D17" w:rsidR="0054179D" w:rsidRPr="00EF3CED" w:rsidRDefault="00A77213"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w:t>
      </w:r>
      <w:r w:rsidR="006A469A" w:rsidRPr="00EF3CED">
        <w:rPr>
          <w:rFonts w:asciiTheme="minorHAnsi" w:eastAsia="MS Mincho" w:hAnsiTheme="minorHAnsi" w:cstheme="minorHAnsi"/>
          <w:b/>
          <w:bCs/>
          <w:color w:val="FFFFFF" w:themeColor="background1"/>
          <w:sz w:val="24"/>
          <w:szCs w:val="24"/>
        </w:rPr>
        <w:t xml:space="preserve">RTICLE </w:t>
      </w:r>
      <w:r w:rsidR="0076217A">
        <w:rPr>
          <w:rFonts w:asciiTheme="minorHAnsi" w:eastAsia="MS Mincho" w:hAnsiTheme="minorHAnsi" w:cstheme="minorHAnsi"/>
          <w:b/>
          <w:bCs/>
          <w:color w:val="FFFFFF" w:themeColor="background1"/>
          <w:sz w:val="24"/>
          <w:szCs w:val="24"/>
        </w:rPr>
        <w:t>2</w:t>
      </w:r>
      <w:r w:rsidR="006A469A" w:rsidRPr="00EF3CED">
        <w:rPr>
          <w:rFonts w:asciiTheme="minorHAnsi" w:eastAsia="MS Mincho" w:hAnsiTheme="minorHAnsi" w:cstheme="minorHAnsi"/>
          <w:b/>
          <w:bCs/>
          <w:color w:val="FFFFFF" w:themeColor="background1"/>
          <w:sz w:val="24"/>
          <w:szCs w:val="24"/>
        </w:rPr>
        <w:t xml:space="preserve"> </w:t>
      </w:r>
      <w:r w:rsidR="00680DE3" w:rsidRPr="00EF3CED">
        <w:rPr>
          <w:rFonts w:asciiTheme="minorHAnsi" w:eastAsia="MS Mincho" w:hAnsiTheme="minorHAnsi" w:cstheme="minorHAnsi"/>
          <w:b/>
          <w:bCs/>
          <w:color w:val="FFFFFF" w:themeColor="background1"/>
          <w:sz w:val="24"/>
          <w:szCs w:val="24"/>
        </w:rPr>
        <w:t>–</w:t>
      </w:r>
      <w:r w:rsidR="006A469A" w:rsidRPr="00EF3CED">
        <w:rPr>
          <w:rFonts w:asciiTheme="minorHAnsi" w:eastAsia="MS Mincho" w:hAnsiTheme="minorHAnsi" w:cstheme="minorHAnsi"/>
          <w:b/>
          <w:bCs/>
          <w:color w:val="FFFFFF" w:themeColor="background1"/>
          <w:sz w:val="24"/>
          <w:szCs w:val="24"/>
        </w:rPr>
        <w:t xml:space="preserve"> </w:t>
      </w:r>
      <w:r w:rsidR="00D3300F">
        <w:rPr>
          <w:rFonts w:asciiTheme="minorHAnsi" w:eastAsia="MS Mincho" w:hAnsiTheme="minorHAnsi" w:cstheme="minorHAnsi"/>
          <w:b/>
          <w:bCs/>
          <w:color w:val="FFFFFF" w:themeColor="background1"/>
          <w:sz w:val="24"/>
          <w:szCs w:val="24"/>
        </w:rPr>
        <w:t>OBJET DU PRESENT ACCORD</w:t>
      </w:r>
    </w:p>
    <w:p w14:paraId="2BAEC7C0" w14:textId="77777777" w:rsidR="00D3300F" w:rsidRDefault="00D3300F" w:rsidP="00680DE3">
      <w:pPr>
        <w:rPr>
          <w:rFonts w:asciiTheme="minorHAnsi" w:hAnsiTheme="minorHAnsi" w:cstheme="minorHAnsi"/>
          <w:sz w:val="24"/>
          <w:szCs w:val="24"/>
        </w:rPr>
      </w:pPr>
    </w:p>
    <w:p w14:paraId="73B123A8" w14:textId="1C5C2DE0" w:rsidR="00D3300F" w:rsidRDefault="006E7DF6" w:rsidP="00680DE3">
      <w:pPr>
        <w:rPr>
          <w:rFonts w:asciiTheme="minorHAnsi" w:hAnsiTheme="minorHAnsi" w:cstheme="minorHAnsi"/>
          <w:sz w:val="24"/>
          <w:szCs w:val="24"/>
        </w:rPr>
      </w:pPr>
      <w:r>
        <w:rPr>
          <w:rFonts w:asciiTheme="minorHAnsi" w:hAnsiTheme="minorHAnsi" w:cstheme="minorHAnsi"/>
          <w:sz w:val="24"/>
          <w:szCs w:val="24"/>
        </w:rPr>
        <w:t xml:space="preserve">Le présent </w:t>
      </w:r>
      <w:r w:rsidR="00330201">
        <w:rPr>
          <w:rFonts w:asciiTheme="minorHAnsi" w:hAnsiTheme="minorHAnsi" w:cstheme="minorHAnsi"/>
          <w:sz w:val="24"/>
          <w:szCs w:val="24"/>
        </w:rPr>
        <w:t>avenant à l’</w:t>
      </w:r>
      <w:r>
        <w:rPr>
          <w:rFonts w:asciiTheme="minorHAnsi" w:hAnsiTheme="minorHAnsi" w:cstheme="minorHAnsi"/>
          <w:sz w:val="24"/>
          <w:szCs w:val="24"/>
        </w:rPr>
        <w:t xml:space="preserve">accord a pour objet d’apporter une simplification </w:t>
      </w:r>
      <w:r w:rsidR="004446B5">
        <w:rPr>
          <w:rFonts w:asciiTheme="minorHAnsi" w:hAnsiTheme="minorHAnsi" w:cstheme="minorHAnsi"/>
          <w:sz w:val="24"/>
          <w:szCs w:val="24"/>
        </w:rPr>
        <w:t xml:space="preserve">par le biais d’une automatisation </w:t>
      </w:r>
      <w:r>
        <w:rPr>
          <w:rFonts w:asciiTheme="minorHAnsi" w:hAnsiTheme="minorHAnsi" w:cstheme="minorHAnsi"/>
          <w:sz w:val="24"/>
          <w:szCs w:val="24"/>
        </w:rPr>
        <w:t>de la mise en œ</w:t>
      </w:r>
      <w:r w:rsidR="00643B6C">
        <w:rPr>
          <w:rFonts w:asciiTheme="minorHAnsi" w:hAnsiTheme="minorHAnsi" w:cstheme="minorHAnsi"/>
          <w:sz w:val="24"/>
          <w:szCs w:val="24"/>
        </w:rPr>
        <w:t>uvre du process de validation d</w:t>
      </w:r>
      <w:r w:rsidR="004446B5">
        <w:rPr>
          <w:rFonts w:asciiTheme="minorHAnsi" w:hAnsiTheme="minorHAnsi" w:cstheme="minorHAnsi"/>
          <w:sz w:val="24"/>
          <w:szCs w:val="24"/>
        </w:rPr>
        <w:t xml:space="preserve">u premier et du deuxième </w:t>
      </w:r>
      <w:r w:rsidR="00FA0633">
        <w:rPr>
          <w:rFonts w:asciiTheme="minorHAnsi" w:hAnsiTheme="minorHAnsi" w:cstheme="minorHAnsi"/>
          <w:sz w:val="24"/>
          <w:szCs w:val="24"/>
        </w:rPr>
        <w:t xml:space="preserve">palier d’éligibilité </w:t>
      </w:r>
      <w:r w:rsidR="00330201">
        <w:rPr>
          <w:rFonts w:asciiTheme="minorHAnsi" w:hAnsiTheme="minorHAnsi" w:cstheme="minorHAnsi"/>
          <w:sz w:val="24"/>
          <w:szCs w:val="24"/>
        </w:rPr>
        <w:t>ainsi que du 3</w:t>
      </w:r>
      <w:r w:rsidR="00330201" w:rsidRPr="00330201">
        <w:rPr>
          <w:rFonts w:asciiTheme="minorHAnsi" w:hAnsiTheme="minorHAnsi" w:cstheme="minorHAnsi"/>
          <w:sz w:val="24"/>
          <w:szCs w:val="24"/>
          <w:vertAlign w:val="superscript"/>
        </w:rPr>
        <w:t>ème</w:t>
      </w:r>
      <w:r w:rsidR="00330201">
        <w:rPr>
          <w:rFonts w:asciiTheme="minorHAnsi" w:hAnsiTheme="minorHAnsi" w:cstheme="minorHAnsi"/>
          <w:sz w:val="24"/>
          <w:szCs w:val="24"/>
        </w:rPr>
        <w:t xml:space="preserve"> </w:t>
      </w:r>
      <w:r w:rsidR="004446B5">
        <w:rPr>
          <w:rFonts w:asciiTheme="minorHAnsi" w:hAnsiTheme="minorHAnsi" w:cstheme="minorHAnsi"/>
          <w:sz w:val="24"/>
          <w:szCs w:val="24"/>
        </w:rPr>
        <w:t>palier de VAP</w:t>
      </w:r>
      <w:r w:rsidR="00330201">
        <w:rPr>
          <w:rFonts w:asciiTheme="minorHAnsi" w:hAnsiTheme="minorHAnsi" w:cstheme="minorHAnsi"/>
          <w:sz w:val="24"/>
          <w:szCs w:val="24"/>
        </w:rPr>
        <w:t xml:space="preserve">. </w:t>
      </w:r>
    </w:p>
    <w:p w14:paraId="03862663" w14:textId="77777777" w:rsidR="00C15FAC" w:rsidRDefault="00C15FAC" w:rsidP="00680DE3">
      <w:pPr>
        <w:rPr>
          <w:rFonts w:asciiTheme="minorHAnsi" w:hAnsiTheme="minorHAnsi" w:cstheme="minorHAnsi"/>
          <w:sz w:val="24"/>
          <w:szCs w:val="24"/>
        </w:rPr>
      </w:pPr>
    </w:p>
    <w:p w14:paraId="21A123FA" w14:textId="245DA196" w:rsidR="00FA0633" w:rsidRPr="00FA0633" w:rsidRDefault="00330201" w:rsidP="00FA0633">
      <w:pPr>
        <w:rPr>
          <w:rFonts w:asciiTheme="minorHAnsi" w:hAnsiTheme="minorHAnsi" w:cstheme="minorHAnsi"/>
          <w:sz w:val="24"/>
          <w:szCs w:val="24"/>
        </w:rPr>
      </w:pPr>
      <w:r>
        <w:rPr>
          <w:rFonts w:asciiTheme="minorHAnsi" w:hAnsiTheme="minorHAnsi" w:cstheme="minorHAnsi"/>
          <w:sz w:val="24"/>
          <w:szCs w:val="24"/>
        </w:rPr>
        <w:t xml:space="preserve">Les autres dispositions de l’accord VAP </w:t>
      </w:r>
      <w:r w:rsidR="00FA0633" w:rsidRPr="00FA0633">
        <w:rPr>
          <w:rFonts w:asciiTheme="minorHAnsi" w:hAnsiTheme="minorHAnsi" w:cstheme="minorHAnsi"/>
          <w:sz w:val="24"/>
          <w:szCs w:val="24"/>
        </w:rPr>
        <w:t>sont inchangées et demeurent en vigueur.</w:t>
      </w:r>
    </w:p>
    <w:p w14:paraId="648A7010" w14:textId="3DEDFEAB" w:rsidR="0076217A" w:rsidRPr="005D73BD" w:rsidRDefault="0076217A" w:rsidP="00680DE3">
      <w:pPr>
        <w:rPr>
          <w:rFonts w:asciiTheme="minorHAnsi" w:hAnsiTheme="minorHAnsi" w:cstheme="minorHAnsi"/>
          <w:sz w:val="24"/>
          <w:szCs w:val="24"/>
        </w:rPr>
      </w:pPr>
    </w:p>
    <w:p w14:paraId="609EBA99" w14:textId="77777777" w:rsidR="0076217A" w:rsidRPr="005D73BD" w:rsidRDefault="0076217A" w:rsidP="00DE5113">
      <w:pPr>
        <w:pStyle w:val="Paragraphedeliste"/>
        <w:ind w:left="0" w:right="-2"/>
        <w:rPr>
          <w:rFonts w:asciiTheme="minorHAnsi" w:hAnsiTheme="minorHAnsi" w:cstheme="minorHAnsi"/>
          <w:sz w:val="24"/>
          <w:szCs w:val="24"/>
        </w:rPr>
      </w:pPr>
    </w:p>
    <w:p w14:paraId="0D873156" w14:textId="5884AAE6" w:rsidR="00E7699C" w:rsidRPr="00EF3CED" w:rsidRDefault="0076217A"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330201">
        <w:rPr>
          <w:rFonts w:asciiTheme="minorHAnsi" w:eastAsia="MS Mincho" w:hAnsiTheme="minorHAnsi" w:cstheme="minorHAnsi"/>
          <w:b/>
          <w:bCs/>
          <w:color w:val="FFFFFF" w:themeColor="background1"/>
          <w:sz w:val="24"/>
          <w:szCs w:val="24"/>
        </w:rPr>
        <w:t>3</w:t>
      </w:r>
      <w:r w:rsidR="00E7699C" w:rsidRPr="00EF3CED">
        <w:rPr>
          <w:rFonts w:asciiTheme="minorHAnsi" w:eastAsia="MS Mincho" w:hAnsiTheme="minorHAnsi" w:cstheme="minorHAnsi"/>
          <w:b/>
          <w:bCs/>
          <w:color w:val="FFFFFF" w:themeColor="background1"/>
          <w:sz w:val="24"/>
          <w:szCs w:val="24"/>
        </w:rPr>
        <w:t xml:space="preserve"> – DISPOSITIONS FINALES</w:t>
      </w:r>
    </w:p>
    <w:p w14:paraId="275F863C" w14:textId="496276D6" w:rsidR="0054179D" w:rsidRPr="005D73BD" w:rsidRDefault="0033020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5B3372" w:rsidRPr="005D73BD">
        <w:rPr>
          <w:rFonts w:asciiTheme="minorHAnsi" w:hAnsiTheme="minorHAnsi" w:cstheme="minorHAnsi"/>
          <w:b/>
          <w:sz w:val="24"/>
          <w:szCs w:val="24"/>
        </w:rPr>
        <w:t>.</w:t>
      </w:r>
      <w:r w:rsidR="00FF5089" w:rsidRPr="005D73BD">
        <w:rPr>
          <w:rFonts w:asciiTheme="minorHAnsi" w:hAnsiTheme="minorHAnsi" w:cstheme="minorHAnsi"/>
          <w:b/>
          <w:sz w:val="24"/>
          <w:szCs w:val="24"/>
        </w:rPr>
        <w:t>1</w:t>
      </w:r>
      <w:r w:rsidR="005B3372" w:rsidRPr="005D73BD">
        <w:rPr>
          <w:rFonts w:asciiTheme="minorHAnsi" w:hAnsiTheme="minorHAnsi" w:cstheme="minorHAnsi"/>
          <w:b/>
          <w:sz w:val="24"/>
          <w:szCs w:val="24"/>
        </w:rPr>
        <w:t xml:space="preserve"> </w:t>
      </w:r>
      <w:r w:rsidR="0054179D" w:rsidRPr="005D73BD">
        <w:rPr>
          <w:rFonts w:asciiTheme="minorHAnsi" w:hAnsiTheme="minorHAnsi" w:cstheme="minorHAnsi"/>
          <w:b/>
          <w:sz w:val="24"/>
          <w:szCs w:val="24"/>
        </w:rPr>
        <w:t>Durée de l’accord</w:t>
      </w:r>
      <w:r w:rsidR="000C6465" w:rsidRPr="005D73BD">
        <w:rPr>
          <w:rFonts w:asciiTheme="minorHAnsi" w:hAnsiTheme="minorHAnsi" w:cstheme="minorHAnsi"/>
          <w:b/>
          <w:sz w:val="24"/>
          <w:szCs w:val="24"/>
        </w:rPr>
        <w:t xml:space="preserve">, entrée en vigueur </w:t>
      </w:r>
    </w:p>
    <w:p w14:paraId="16AD7A1A" w14:textId="77777777" w:rsidR="0054179D" w:rsidRPr="005D73BD" w:rsidRDefault="0054179D" w:rsidP="00DE5113">
      <w:pPr>
        <w:ind w:right="-2"/>
        <w:rPr>
          <w:rFonts w:asciiTheme="minorHAnsi" w:hAnsiTheme="minorHAnsi" w:cstheme="minorHAnsi"/>
          <w:sz w:val="24"/>
          <w:szCs w:val="24"/>
          <w:u w:val="single"/>
        </w:rPr>
      </w:pPr>
    </w:p>
    <w:p w14:paraId="42695D0F" w14:textId="081343A8" w:rsidR="00EF3CED" w:rsidRPr="005D73BD" w:rsidRDefault="0054179D" w:rsidP="00DE5113">
      <w:pPr>
        <w:ind w:right="-2"/>
        <w:rPr>
          <w:rFonts w:asciiTheme="minorHAnsi" w:hAnsiTheme="minorHAnsi" w:cstheme="minorHAnsi"/>
          <w:sz w:val="24"/>
          <w:szCs w:val="24"/>
        </w:rPr>
      </w:pPr>
      <w:r w:rsidRPr="005D73BD">
        <w:rPr>
          <w:rFonts w:asciiTheme="minorHAnsi" w:hAnsiTheme="minorHAnsi" w:cstheme="minorHAnsi"/>
          <w:sz w:val="24"/>
          <w:szCs w:val="24"/>
        </w:rPr>
        <w:t xml:space="preserve">L’accord est conclu pour </w:t>
      </w:r>
      <w:r w:rsidR="00D3300F">
        <w:rPr>
          <w:rFonts w:asciiTheme="minorHAnsi" w:hAnsiTheme="minorHAnsi" w:cstheme="minorHAnsi"/>
          <w:sz w:val="24"/>
          <w:szCs w:val="24"/>
        </w:rPr>
        <w:t xml:space="preserve">une durée indéterminée. </w:t>
      </w:r>
    </w:p>
    <w:p w14:paraId="27398EE6" w14:textId="77777777" w:rsidR="00EF3CED" w:rsidRPr="005D73BD" w:rsidRDefault="00EF3CED" w:rsidP="00DE5113">
      <w:pPr>
        <w:ind w:right="-2"/>
        <w:rPr>
          <w:rFonts w:asciiTheme="minorHAnsi" w:hAnsiTheme="minorHAnsi" w:cstheme="minorHAnsi"/>
          <w:sz w:val="24"/>
          <w:szCs w:val="24"/>
        </w:rPr>
      </w:pPr>
    </w:p>
    <w:p w14:paraId="28EE19A0" w14:textId="77777777"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Il entrera en vigueur le 1</w:t>
      </w:r>
      <w:r w:rsidRPr="005D73BD">
        <w:rPr>
          <w:rFonts w:asciiTheme="minorHAnsi" w:hAnsiTheme="minorHAnsi" w:cstheme="minorHAnsi"/>
          <w:sz w:val="24"/>
          <w:szCs w:val="24"/>
          <w:vertAlign w:val="superscript"/>
        </w:rPr>
        <w:t>er</w:t>
      </w:r>
      <w:r w:rsidRPr="005D73BD">
        <w:rPr>
          <w:rFonts w:asciiTheme="minorHAnsi" w:hAnsiTheme="minorHAnsi" w:cstheme="minorHAnsi"/>
          <w:sz w:val="24"/>
          <w:szCs w:val="24"/>
        </w:rPr>
        <w:t xml:space="preserve"> jour du mois suivant son dépôt.</w:t>
      </w:r>
    </w:p>
    <w:p w14:paraId="69EB3EA0" w14:textId="00165B8B" w:rsidR="005951C1" w:rsidRPr="000C7011" w:rsidRDefault="0033020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5B3372" w:rsidRPr="00EF3CED">
        <w:rPr>
          <w:rFonts w:asciiTheme="minorHAnsi" w:hAnsiTheme="minorHAnsi" w:cstheme="minorHAnsi"/>
          <w:b/>
          <w:sz w:val="24"/>
          <w:szCs w:val="24"/>
        </w:rPr>
        <w:t>.</w:t>
      </w:r>
      <w:r w:rsidR="00FF5089" w:rsidRPr="00EF3CED">
        <w:rPr>
          <w:rFonts w:asciiTheme="minorHAnsi" w:hAnsiTheme="minorHAnsi" w:cstheme="minorHAnsi"/>
          <w:b/>
          <w:sz w:val="24"/>
          <w:szCs w:val="24"/>
        </w:rPr>
        <w:t>2</w:t>
      </w:r>
      <w:r w:rsidR="005B3372" w:rsidRPr="00EF3CED">
        <w:rPr>
          <w:rFonts w:asciiTheme="minorHAnsi" w:hAnsiTheme="minorHAnsi" w:cstheme="minorHAnsi"/>
          <w:b/>
          <w:sz w:val="24"/>
          <w:szCs w:val="24"/>
        </w:rPr>
        <w:t xml:space="preserve"> R</w:t>
      </w:r>
      <w:r w:rsidR="005951C1" w:rsidRPr="000C7011">
        <w:rPr>
          <w:rFonts w:asciiTheme="minorHAnsi" w:hAnsiTheme="minorHAnsi" w:cstheme="minorHAnsi"/>
          <w:b/>
          <w:sz w:val="24"/>
          <w:szCs w:val="24"/>
        </w:rPr>
        <w:t>évision</w:t>
      </w:r>
    </w:p>
    <w:p w14:paraId="09D70EC2" w14:textId="77777777" w:rsidR="005951C1" w:rsidRPr="005D73BD" w:rsidRDefault="005951C1" w:rsidP="00DE5113">
      <w:pPr>
        <w:ind w:right="-2"/>
        <w:rPr>
          <w:rFonts w:asciiTheme="minorHAnsi" w:hAnsiTheme="minorHAnsi" w:cstheme="minorHAnsi"/>
          <w:sz w:val="24"/>
          <w:szCs w:val="24"/>
        </w:rPr>
      </w:pPr>
    </w:p>
    <w:p w14:paraId="7D2A3FD2" w14:textId="77777777" w:rsidR="0076217A" w:rsidRPr="00BF39D2" w:rsidRDefault="0076217A" w:rsidP="0076217A">
      <w:pPr>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8DF58B8" w14:textId="77777777" w:rsidR="0076217A" w:rsidRPr="00BF39D2" w:rsidRDefault="0076217A" w:rsidP="0076217A">
      <w:pPr>
        <w:rPr>
          <w:rFonts w:ascii="Calibri" w:hAnsi="Calibri"/>
          <w:szCs w:val="22"/>
        </w:rPr>
      </w:pPr>
    </w:p>
    <w:p w14:paraId="0B5B72C6" w14:textId="77777777" w:rsidR="0076217A" w:rsidRPr="00BF39D2" w:rsidRDefault="0076217A" w:rsidP="0076217A">
      <w:pPr>
        <w:numPr>
          <w:ilvl w:val="0"/>
          <w:numId w:val="4"/>
        </w:numPr>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4E4EC6EF" w14:textId="77777777" w:rsidR="0076217A" w:rsidRPr="00BF39D2" w:rsidRDefault="0076217A" w:rsidP="0076217A">
      <w:pPr>
        <w:rPr>
          <w:rFonts w:ascii="Calibri" w:hAnsi="Calibri"/>
          <w:szCs w:val="22"/>
        </w:rPr>
      </w:pPr>
    </w:p>
    <w:p w14:paraId="3F3290B9" w14:textId="77777777" w:rsidR="0076217A" w:rsidRPr="00BF39D2" w:rsidRDefault="0076217A" w:rsidP="0076217A">
      <w:pPr>
        <w:numPr>
          <w:ilvl w:val="0"/>
          <w:numId w:val="4"/>
        </w:numPr>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11E6D124" w14:textId="77777777" w:rsidR="0076217A" w:rsidRPr="00BF39D2" w:rsidRDefault="0076217A" w:rsidP="0076217A">
      <w:pPr>
        <w:rPr>
          <w:rFonts w:ascii="Calibri" w:hAnsi="Calibri"/>
          <w:szCs w:val="22"/>
        </w:rPr>
      </w:pPr>
    </w:p>
    <w:p w14:paraId="5EF213F0" w14:textId="77777777" w:rsidR="0076217A" w:rsidRPr="00BF39D2" w:rsidRDefault="0076217A" w:rsidP="0076217A">
      <w:pPr>
        <w:rPr>
          <w:rFonts w:ascii="Calibri" w:hAnsi="Calibri"/>
          <w:szCs w:val="22"/>
        </w:rPr>
      </w:pPr>
      <w:proofErr w:type="gramStart"/>
      <w:r w:rsidRPr="00BF39D2">
        <w:rPr>
          <w:rFonts w:ascii="Calibri" w:hAnsi="Calibri"/>
          <w:szCs w:val="22"/>
        </w:rPr>
        <w:t>Suite à</w:t>
      </w:r>
      <w:proofErr w:type="gramEnd"/>
      <w:r w:rsidRPr="00BF39D2">
        <w:rPr>
          <w:rFonts w:ascii="Calibri" w:hAnsi="Calibri"/>
          <w:szCs w:val="22"/>
        </w:rPr>
        <w:t xml:space="preserve"> la demande écrite d’au moins une des organisations syndicales visées ci-dessus, une négociation de révision s’engagera sur convocation écrite (lettre remise en main propre contre </w:t>
      </w:r>
      <w:r w:rsidRPr="00BF39D2">
        <w:rPr>
          <w:rFonts w:ascii="Calibri" w:hAnsi="Calibri"/>
          <w:szCs w:val="22"/>
        </w:rPr>
        <w:lastRenderedPageBreak/>
        <w:t>décharge ou lettre recommandée avec accusé de réception) de la Direction de l</w:t>
      </w:r>
      <w:r>
        <w:rPr>
          <w:rFonts w:ascii="Calibri" w:hAnsi="Calibri"/>
          <w:szCs w:val="22"/>
        </w:rPr>
        <w:t>’entreprise</w:t>
      </w:r>
      <w:r w:rsidRPr="00BF39D2">
        <w:rPr>
          <w:rFonts w:ascii="Calibri" w:hAnsi="Calibri"/>
          <w:szCs w:val="22"/>
        </w:rPr>
        <w:t xml:space="preserve"> dans un </w:t>
      </w:r>
      <w:r w:rsidRPr="004B49A3">
        <w:rPr>
          <w:rFonts w:ascii="Calibri" w:hAnsi="Calibri"/>
          <w:szCs w:val="22"/>
        </w:rPr>
        <w:t>délai de deux mois suivant la réception de la demande écrite de révision.</w:t>
      </w:r>
      <w:r w:rsidRPr="00BF39D2">
        <w:rPr>
          <w:rFonts w:ascii="Calibri" w:hAnsi="Calibri"/>
          <w:szCs w:val="22"/>
        </w:rPr>
        <w:t xml:space="preserve"> </w:t>
      </w:r>
    </w:p>
    <w:p w14:paraId="07F3D16E" w14:textId="77777777" w:rsidR="0076217A" w:rsidRPr="00BF39D2" w:rsidRDefault="0076217A" w:rsidP="0076217A">
      <w:pPr>
        <w:rPr>
          <w:rFonts w:ascii="Calibri" w:hAnsi="Calibri"/>
          <w:szCs w:val="22"/>
        </w:rPr>
      </w:pPr>
    </w:p>
    <w:p w14:paraId="2FB62A60" w14:textId="77777777" w:rsidR="0076217A" w:rsidRPr="00BF39D2" w:rsidRDefault="0076217A" w:rsidP="0076217A">
      <w:pPr>
        <w:rPr>
          <w:rFonts w:ascii="Calibri" w:hAnsi="Calibri"/>
          <w:szCs w:val="22"/>
        </w:rPr>
      </w:pPr>
      <w:r w:rsidRPr="00BF39D2">
        <w:rPr>
          <w:rFonts w:ascii="Calibri" w:hAnsi="Calibri"/>
          <w:szCs w:val="22"/>
        </w:rPr>
        <w:t>La négociation de révision pourra tout autant être engagée à l’initiative de la Direction de l</w:t>
      </w:r>
      <w:r>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Pr>
          <w:rFonts w:ascii="Calibri" w:hAnsi="Calibri"/>
          <w:szCs w:val="22"/>
        </w:rPr>
        <w:t>’entreprise,</w:t>
      </w:r>
      <w:r w:rsidRPr="00BF39D2">
        <w:rPr>
          <w:rFonts w:ascii="Calibri" w:hAnsi="Calibri"/>
          <w:szCs w:val="22"/>
        </w:rPr>
        <w:t xml:space="preserve"> que celles-ci soient ou non signataires ou adhérentes du présent accord.</w:t>
      </w:r>
    </w:p>
    <w:p w14:paraId="7A846E4D" w14:textId="77777777" w:rsidR="0076217A" w:rsidRPr="00BF39D2" w:rsidRDefault="0076217A" w:rsidP="0076217A">
      <w:pPr>
        <w:rPr>
          <w:rFonts w:ascii="Calibri" w:hAnsi="Calibri"/>
          <w:szCs w:val="22"/>
        </w:rPr>
      </w:pPr>
    </w:p>
    <w:p w14:paraId="4588807A" w14:textId="77777777" w:rsidR="0076217A" w:rsidRPr="00BF39D2" w:rsidRDefault="0076217A" w:rsidP="0076217A">
      <w:pPr>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20B58F94" w14:textId="77777777" w:rsidR="0076217A" w:rsidRPr="00BF39D2" w:rsidRDefault="0076217A" w:rsidP="0076217A">
      <w:pPr>
        <w:rPr>
          <w:rFonts w:ascii="Calibri" w:hAnsi="Calibri"/>
          <w:szCs w:val="22"/>
        </w:rPr>
      </w:pPr>
    </w:p>
    <w:p w14:paraId="7051F0A3" w14:textId="77777777" w:rsidR="0076217A" w:rsidRPr="00BF39D2" w:rsidRDefault="0076217A" w:rsidP="0076217A">
      <w:pPr>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3BEEE8CA" w14:textId="77777777" w:rsidR="0076217A" w:rsidRDefault="0076217A">
      <w:pPr>
        <w:jc w:val="left"/>
        <w:rPr>
          <w:rFonts w:asciiTheme="minorHAnsi" w:hAnsiTheme="minorHAnsi" w:cstheme="minorHAnsi"/>
          <w:sz w:val="24"/>
          <w:szCs w:val="24"/>
        </w:rPr>
      </w:pPr>
    </w:p>
    <w:p w14:paraId="70F8E91E" w14:textId="69F28B70" w:rsidR="0076217A" w:rsidRPr="000C7011" w:rsidRDefault="00330201" w:rsidP="0076217A">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76217A" w:rsidRPr="00EF3CED">
        <w:rPr>
          <w:rFonts w:asciiTheme="minorHAnsi" w:hAnsiTheme="minorHAnsi" w:cstheme="minorHAnsi"/>
          <w:b/>
          <w:sz w:val="24"/>
          <w:szCs w:val="24"/>
        </w:rPr>
        <w:t xml:space="preserve">.3 </w:t>
      </w:r>
      <w:r w:rsidR="0076217A">
        <w:rPr>
          <w:rFonts w:asciiTheme="minorHAnsi" w:hAnsiTheme="minorHAnsi" w:cstheme="minorHAnsi"/>
          <w:b/>
          <w:sz w:val="24"/>
          <w:szCs w:val="24"/>
        </w:rPr>
        <w:t>Dénonciation</w:t>
      </w:r>
    </w:p>
    <w:p w14:paraId="30236DBE" w14:textId="77777777" w:rsidR="0076217A" w:rsidRDefault="0076217A">
      <w:pPr>
        <w:jc w:val="left"/>
        <w:rPr>
          <w:rFonts w:asciiTheme="minorHAnsi" w:hAnsiTheme="minorHAnsi" w:cstheme="minorHAnsi"/>
          <w:sz w:val="24"/>
          <w:szCs w:val="24"/>
        </w:rPr>
      </w:pPr>
    </w:p>
    <w:p w14:paraId="5A35E7E4" w14:textId="77777777" w:rsidR="0076217A" w:rsidRPr="004D2D55" w:rsidRDefault="0076217A" w:rsidP="0076217A">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610DF5CF" w14:textId="77777777" w:rsidR="0076217A" w:rsidRPr="004D2D55" w:rsidRDefault="0076217A" w:rsidP="0076217A">
      <w:pPr>
        <w:rPr>
          <w:rStyle w:val="txt1"/>
          <w:rFonts w:asciiTheme="minorHAnsi" w:hAnsiTheme="minorHAnsi" w:cstheme="minorHAnsi"/>
          <w:sz w:val="22"/>
          <w:szCs w:val="22"/>
        </w:rPr>
      </w:pPr>
    </w:p>
    <w:p w14:paraId="6F9BFA30" w14:textId="0A5BE5C9" w:rsidR="0076217A" w:rsidRPr="004D2D55" w:rsidRDefault="0076217A" w:rsidP="0076217A">
      <w:pPr>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w:t>
      </w:r>
      <w:r w:rsidR="006E1011">
        <w:rPr>
          <w:rStyle w:val="txt1"/>
          <w:rFonts w:asciiTheme="minorHAnsi" w:hAnsiTheme="minorHAnsi" w:cstheme="minorHAnsi"/>
          <w:sz w:val="22"/>
          <w:szCs w:val="22"/>
        </w:rPr>
        <w:t xml:space="preserve">DRETS </w:t>
      </w:r>
      <w:r w:rsidRPr="004D2D55">
        <w:rPr>
          <w:rStyle w:val="txt1"/>
          <w:rFonts w:asciiTheme="minorHAnsi" w:hAnsiTheme="minorHAnsi" w:cstheme="minorHAnsi"/>
          <w:sz w:val="22"/>
          <w:szCs w:val="22"/>
        </w:rPr>
        <w:t>d’Angers.</w:t>
      </w:r>
    </w:p>
    <w:p w14:paraId="4DD9E42B" w14:textId="77777777" w:rsidR="0076217A" w:rsidRPr="004D2D55" w:rsidRDefault="0076217A" w:rsidP="0076217A">
      <w:pPr>
        <w:rPr>
          <w:rStyle w:val="txt1"/>
          <w:rFonts w:asciiTheme="minorHAnsi" w:hAnsiTheme="minorHAnsi" w:cstheme="minorHAnsi"/>
          <w:sz w:val="22"/>
          <w:szCs w:val="22"/>
        </w:rPr>
      </w:pPr>
    </w:p>
    <w:p w14:paraId="3B1332A4" w14:textId="77777777" w:rsidR="0076217A" w:rsidRPr="004D2D55" w:rsidRDefault="0076217A" w:rsidP="0076217A">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2BC9BE34" w14:textId="77777777" w:rsidR="0076217A" w:rsidRDefault="0076217A">
      <w:pPr>
        <w:jc w:val="left"/>
        <w:rPr>
          <w:rFonts w:asciiTheme="minorHAnsi" w:hAnsiTheme="minorHAnsi" w:cstheme="minorHAnsi"/>
          <w:sz w:val="24"/>
          <w:szCs w:val="24"/>
        </w:rPr>
      </w:pPr>
    </w:p>
    <w:p w14:paraId="1667819E" w14:textId="50EABF1C" w:rsidR="0054179D" w:rsidRPr="000C7011" w:rsidRDefault="0033020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5B3372" w:rsidRPr="00EF3CED">
        <w:rPr>
          <w:rFonts w:asciiTheme="minorHAnsi" w:hAnsiTheme="minorHAnsi" w:cstheme="minorHAnsi"/>
          <w:b/>
          <w:sz w:val="24"/>
          <w:szCs w:val="24"/>
        </w:rPr>
        <w:t>.</w:t>
      </w:r>
      <w:r w:rsidR="00EF3CED" w:rsidRPr="00EF3CED">
        <w:rPr>
          <w:rFonts w:asciiTheme="minorHAnsi" w:hAnsiTheme="minorHAnsi" w:cstheme="minorHAnsi"/>
          <w:b/>
          <w:sz w:val="24"/>
          <w:szCs w:val="24"/>
        </w:rPr>
        <w:t>4</w:t>
      </w:r>
      <w:r w:rsidR="0054179D" w:rsidRPr="00EF3CED">
        <w:rPr>
          <w:rFonts w:asciiTheme="minorHAnsi" w:hAnsiTheme="minorHAnsi" w:cstheme="minorHAnsi"/>
          <w:b/>
          <w:sz w:val="24"/>
          <w:szCs w:val="24"/>
        </w:rPr>
        <w:t xml:space="preserve"> Formalités de dépôt et publicité</w:t>
      </w:r>
    </w:p>
    <w:p w14:paraId="1BE44CB6" w14:textId="77777777" w:rsidR="0054179D" w:rsidRPr="005D73BD" w:rsidRDefault="0054179D" w:rsidP="00DE5113">
      <w:pPr>
        <w:ind w:right="-2"/>
        <w:rPr>
          <w:rFonts w:asciiTheme="minorHAnsi" w:hAnsiTheme="minorHAnsi" w:cstheme="minorHAnsi"/>
          <w:sz w:val="24"/>
          <w:szCs w:val="24"/>
          <w:u w:val="single"/>
        </w:rPr>
      </w:pPr>
    </w:p>
    <w:p w14:paraId="62A2DA4C" w14:textId="1D49CEE9"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a été mis à la signature sur la période du</w:t>
      </w:r>
      <w:r w:rsidR="006E1011">
        <w:rPr>
          <w:rFonts w:asciiTheme="minorHAnsi" w:eastAsia="MS Mincho" w:hAnsiTheme="minorHAnsi" w:cstheme="minorHAnsi"/>
          <w:bCs/>
          <w:sz w:val="24"/>
          <w:szCs w:val="24"/>
        </w:rPr>
        <w:t xml:space="preserve"> 10 février </w:t>
      </w:r>
      <w:r w:rsidRPr="00B96830">
        <w:rPr>
          <w:rFonts w:asciiTheme="minorHAnsi" w:eastAsia="MS Mincho" w:hAnsiTheme="minorHAnsi" w:cstheme="minorHAnsi"/>
          <w:bCs/>
          <w:sz w:val="24"/>
          <w:szCs w:val="24"/>
        </w:rPr>
        <w:t xml:space="preserve">au </w:t>
      </w:r>
      <w:r w:rsidR="006E1011">
        <w:rPr>
          <w:rFonts w:asciiTheme="minorHAnsi" w:eastAsia="MS Mincho" w:hAnsiTheme="minorHAnsi" w:cstheme="minorHAnsi"/>
          <w:bCs/>
          <w:sz w:val="24"/>
          <w:szCs w:val="24"/>
        </w:rPr>
        <w:t xml:space="preserve">21 février </w:t>
      </w:r>
      <w:r w:rsidR="00C15FAC">
        <w:rPr>
          <w:rFonts w:asciiTheme="minorHAnsi" w:eastAsia="MS Mincho" w:hAnsiTheme="minorHAnsi" w:cstheme="minorHAnsi"/>
          <w:bCs/>
          <w:sz w:val="24"/>
          <w:szCs w:val="24"/>
        </w:rPr>
        <w:t>202</w:t>
      </w:r>
      <w:r w:rsidR="006E1011">
        <w:rPr>
          <w:rFonts w:asciiTheme="minorHAnsi" w:eastAsia="MS Mincho" w:hAnsiTheme="minorHAnsi" w:cstheme="minorHAnsi"/>
          <w:bCs/>
          <w:sz w:val="24"/>
          <w:szCs w:val="24"/>
        </w:rPr>
        <w:t>5</w:t>
      </w:r>
      <w:r w:rsidR="00C15FAC">
        <w:rPr>
          <w:rFonts w:asciiTheme="minorHAnsi" w:eastAsia="MS Mincho" w:hAnsiTheme="minorHAnsi" w:cstheme="minorHAnsi"/>
          <w:bCs/>
          <w:sz w:val="24"/>
          <w:szCs w:val="24"/>
        </w:rPr>
        <w:t xml:space="preserve"> </w:t>
      </w:r>
      <w:r w:rsidRPr="00B96830">
        <w:rPr>
          <w:rFonts w:asciiTheme="minorHAnsi" w:eastAsia="MS Mincho" w:hAnsiTheme="minorHAnsi" w:cstheme="minorHAnsi"/>
          <w:bCs/>
          <w:sz w:val="24"/>
          <w:szCs w:val="24"/>
        </w:rPr>
        <w:t>inclus.</w:t>
      </w:r>
    </w:p>
    <w:p w14:paraId="59CE11FF"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1C9D887A" w14:textId="3A75D273"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MS Mincho" w:hAnsiTheme="minorHAnsi" w:cstheme="minorHAnsi"/>
          <w:bCs/>
          <w:sz w:val="24"/>
          <w:szCs w:val="24"/>
        </w:rPr>
        <w:t xml:space="preserve">Un exemplaire original est remis à </w:t>
      </w:r>
      <w:r w:rsidRPr="00B96830">
        <w:rPr>
          <w:rFonts w:asciiTheme="minorHAnsi" w:eastAsia="Arial" w:hAnsiTheme="minorHAnsi" w:cstheme="minorHAnsi"/>
          <w:sz w:val="24"/>
          <w:szCs w:val="24"/>
          <w:lang w:bidi="fr-FR"/>
        </w:rPr>
        <w:t>chaque délégué syndical de l’ensemble des organisations syndicales représentatives dans l’entreprise.</w:t>
      </w:r>
    </w:p>
    <w:p w14:paraId="5517526E"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62897541" w14:textId="5CB65720"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Arial" w:hAnsiTheme="minorHAnsi" w:cstheme="minorHAnsi"/>
          <w:sz w:val="24"/>
          <w:szCs w:val="24"/>
          <w:lang w:bidi="fr-FR"/>
        </w:rPr>
        <w:t>Le présent accord sera porté à la connaissance du personnel par sa mise en ligne sur l’intranet de l’entreprise.</w:t>
      </w:r>
    </w:p>
    <w:p w14:paraId="5A394243"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4E641CA6"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donnera lieu à dépôt dans les conditions prévues aux articles L. 2231-6 et D. 2231- 2 et suivants du code du travail. Il sera déposé :</w:t>
      </w:r>
    </w:p>
    <w:p w14:paraId="71ABE491"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lastRenderedPageBreak/>
        <w:t xml:space="preserve">Sur la plateforme de téléprocédure dénommée « </w:t>
      </w:r>
      <w:proofErr w:type="spellStart"/>
      <w:r w:rsidRPr="00B96830">
        <w:rPr>
          <w:rFonts w:asciiTheme="minorHAnsi" w:eastAsia="MS Mincho" w:hAnsiTheme="minorHAnsi" w:cstheme="minorHAnsi"/>
          <w:bCs/>
          <w:sz w:val="24"/>
          <w:szCs w:val="24"/>
        </w:rPr>
        <w:t>TéléAccords</w:t>
      </w:r>
      <w:proofErr w:type="spellEnd"/>
      <w:r w:rsidRPr="00B96830">
        <w:rPr>
          <w:rFonts w:asciiTheme="minorHAnsi" w:eastAsia="MS Mincho" w:hAnsiTheme="minorHAnsi" w:cstheme="minorHAnsi"/>
          <w:bCs/>
          <w:sz w:val="24"/>
          <w:szCs w:val="24"/>
        </w:rPr>
        <w:t xml:space="preserve"> » accompagné des pièces prévues aux articles D. 2231-6 et D. 2231-7 du code du travail </w:t>
      </w:r>
      <w:r w:rsidRPr="00B96830">
        <w:rPr>
          <w:rFonts w:asciiTheme="minorHAnsi" w:hAnsiTheme="minorHAnsi" w:cstheme="minorHAnsi"/>
          <w:sz w:val="24"/>
          <w:szCs w:val="24"/>
        </w:rPr>
        <w:t>(</w:t>
      </w:r>
      <w:hyperlink r:id="rId8" w:history="1">
        <w:r w:rsidRPr="00B96830">
          <w:rPr>
            <w:rStyle w:val="Lienhypertexte"/>
            <w:rFonts w:asciiTheme="minorHAnsi" w:hAnsiTheme="minorHAnsi" w:cstheme="minorHAnsi"/>
            <w:sz w:val="24"/>
            <w:szCs w:val="24"/>
          </w:rPr>
          <w:t>www.teleaccords.travail-emploi.gouv.fr/PortailTeleprocedures/</w:t>
        </w:r>
      </w:hyperlink>
      <w:r w:rsidRPr="00B96830">
        <w:rPr>
          <w:rFonts w:asciiTheme="minorHAnsi" w:hAnsiTheme="minorHAnsi" w:cstheme="minorHAnsi"/>
          <w:sz w:val="24"/>
          <w:szCs w:val="24"/>
        </w:rPr>
        <w:t>)</w:t>
      </w:r>
      <w:proofErr w:type="gramStart"/>
      <w:r w:rsidRPr="00B96830">
        <w:rPr>
          <w:rFonts w:asciiTheme="minorHAnsi" w:hAnsiTheme="minorHAnsi" w:cstheme="minorHAnsi"/>
          <w:sz w:val="24"/>
          <w:szCs w:val="24"/>
        </w:rPr>
        <w:t>.</w:t>
      </w:r>
      <w:r w:rsidRPr="00B96830">
        <w:rPr>
          <w:rFonts w:asciiTheme="minorHAnsi" w:eastAsia="MS Mincho" w:hAnsiTheme="minorHAnsi" w:cstheme="minorHAnsi"/>
          <w:bCs/>
          <w:sz w:val="24"/>
          <w:szCs w:val="24"/>
        </w:rPr>
        <w:t>;</w:t>
      </w:r>
      <w:proofErr w:type="gramEnd"/>
    </w:p>
    <w:p w14:paraId="6A6C8DD4"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Et en un exemplaire auprès du secrétariat greffe du conseil de prud'hommes du lieu de sa conclusion.</w:t>
      </w:r>
    </w:p>
    <w:p w14:paraId="6189E14B"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0194EDF1"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4978D50C" w14:textId="77777777" w:rsidR="00EF3CED" w:rsidRPr="00B96830" w:rsidRDefault="00EF3CED" w:rsidP="00EF3CED">
      <w:pPr>
        <w:pStyle w:val="Texte0"/>
        <w:ind w:left="0"/>
        <w:rPr>
          <w:rFonts w:asciiTheme="minorHAnsi" w:hAnsiTheme="minorHAnsi" w:cstheme="minorHAnsi"/>
          <w:color w:val="auto"/>
          <w:sz w:val="24"/>
          <w:szCs w:val="24"/>
        </w:rPr>
      </w:pPr>
    </w:p>
    <w:p w14:paraId="0D84B6C2" w14:textId="77777777" w:rsidR="000872AD" w:rsidRPr="00B96830" w:rsidRDefault="000872AD" w:rsidP="000872AD">
      <w:pPr>
        <w:pStyle w:val="Commentaire"/>
        <w:rPr>
          <w:rFonts w:asciiTheme="minorHAnsi" w:hAnsiTheme="minorHAnsi" w:cstheme="minorHAnsi"/>
          <w:sz w:val="24"/>
          <w:szCs w:val="24"/>
        </w:rPr>
      </w:pPr>
    </w:p>
    <w:p w14:paraId="182E2BC5"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Fait à Angers,</w:t>
      </w:r>
    </w:p>
    <w:p w14:paraId="3E51ED8C"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En 6 exemplaires</w:t>
      </w:r>
    </w:p>
    <w:p w14:paraId="6812EA8D" w14:textId="450DE2E5"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 xml:space="preserve">Le </w:t>
      </w:r>
      <w:r w:rsidR="006E1011">
        <w:rPr>
          <w:rFonts w:asciiTheme="minorHAnsi" w:hAnsiTheme="minorHAnsi" w:cstheme="minorHAnsi"/>
          <w:sz w:val="24"/>
          <w:szCs w:val="24"/>
        </w:rPr>
        <w:t xml:space="preserve">25 février 2025 </w:t>
      </w:r>
    </w:p>
    <w:p w14:paraId="38BD0322" w14:textId="77777777" w:rsidR="00EF3CED" w:rsidRPr="00B96830" w:rsidRDefault="00EF3CED" w:rsidP="00EF3CED">
      <w:pPr>
        <w:rPr>
          <w:rFonts w:asciiTheme="minorHAnsi" w:hAnsiTheme="minorHAnsi" w:cstheme="minorHAnsi"/>
          <w:sz w:val="24"/>
          <w:szCs w:val="24"/>
        </w:rPr>
      </w:pPr>
    </w:p>
    <w:p w14:paraId="462DF602" w14:textId="77777777" w:rsidR="00EF3CED" w:rsidRPr="00B96830" w:rsidRDefault="00EF3CED" w:rsidP="00EF3CED">
      <w:pPr>
        <w:rPr>
          <w:rFonts w:asciiTheme="minorHAnsi" w:hAnsiTheme="minorHAnsi" w:cstheme="minorHAnsi"/>
          <w:sz w:val="24"/>
          <w:szCs w:val="24"/>
        </w:rPr>
      </w:pPr>
    </w:p>
    <w:p w14:paraId="6C438F9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l’ICO, </w:t>
      </w:r>
    </w:p>
    <w:p w14:paraId="76E80D5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Pr Mario CAMPONE, directeur Général</w:t>
      </w:r>
    </w:p>
    <w:p w14:paraId="3F547DB9" w14:textId="64771D80" w:rsidR="00EF3CED" w:rsidRPr="00B96830" w:rsidRDefault="00EF3CED" w:rsidP="00EF3CED">
      <w:pPr>
        <w:rPr>
          <w:rFonts w:asciiTheme="minorHAnsi" w:hAnsiTheme="minorHAnsi" w:cstheme="minorHAnsi"/>
          <w:sz w:val="24"/>
          <w:szCs w:val="24"/>
        </w:rPr>
      </w:pPr>
    </w:p>
    <w:p w14:paraId="48B3A113" w14:textId="3B3CA6C1" w:rsidR="00EF3CED" w:rsidRPr="00B96830" w:rsidRDefault="00EF3CED" w:rsidP="00EF3CED">
      <w:pPr>
        <w:rPr>
          <w:rFonts w:asciiTheme="minorHAnsi" w:hAnsiTheme="minorHAnsi" w:cstheme="minorHAnsi"/>
          <w:sz w:val="24"/>
          <w:szCs w:val="24"/>
        </w:rPr>
      </w:pPr>
    </w:p>
    <w:p w14:paraId="20D614DB" w14:textId="6BEBA0A0" w:rsidR="00EF3CED" w:rsidRPr="00B96830" w:rsidRDefault="00EF3CED" w:rsidP="00EF3CED">
      <w:pPr>
        <w:rPr>
          <w:rFonts w:asciiTheme="minorHAnsi" w:hAnsiTheme="minorHAnsi" w:cstheme="minorHAnsi"/>
          <w:sz w:val="24"/>
          <w:szCs w:val="24"/>
        </w:rPr>
      </w:pPr>
    </w:p>
    <w:p w14:paraId="497E1BAD" w14:textId="77777777" w:rsidR="00EF3CED" w:rsidRPr="00B96830" w:rsidRDefault="00EF3CED" w:rsidP="00EF3CED">
      <w:pPr>
        <w:rPr>
          <w:rFonts w:asciiTheme="minorHAnsi" w:hAnsiTheme="minorHAnsi" w:cstheme="minorHAnsi"/>
          <w:sz w:val="24"/>
          <w:szCs w:val="24"/>
        </w:rPr>
      </w:pPr>
    </w:p>
    <w:p w14:paraId="27680830"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les organisations syndicales : </w:t>
      </w:r>
    </w:p>
    <w:p w14:paraId="5D0ED51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CFE CGC, M. Maxime BREMAUD</w:t>
      </w:r>
    </w:p>
    <w:p w14:paraId="1D115096" w14:textId="77777777" w:rsidR="00EF3CED" w:rsidRPr="00B96830" w:rsidRDefault="00EF3CED" w:rsidP="00EF3CED">
      <w:pPr>
        <w:rPr>
          <w:rFonts w:asciiTheme="minorHAnsi" w:hAnsiTheme="minorHAnsi" w:cstheme="minorHAnsi"/>
          <w:sz w:val="24"/>
          <w:szCs w:val="24"/>
        </w:rPr>
      </w:pPr>
    </w:p>
    <w:p w14:paraId="3C4D48AF" w14:textId="51A8D19B" w:rsidR="00EF3CED" w:rsidRPr="00B96830" w:rsidRDefault="00EF3CED" w:rsidP="00EF3CED">
      <w:pPr>
        <w:rPr>
          <w:rFonts w:asciiTheme="minorHAnsi" w:hAnsiTheme="minorHAnsi" w:cstheme="minorHAnsi"/>
          <w:sz w:val="24"/>
          <w:szCs w:val="24"/>
        </w:rPr>
      </w:pPr>
    </w:p>
    <w:p w14:paraId="547E002C" w14:textId="37FB6F07" w:rsidR="00EF3CED" w:rsidRPr="00B96830" w:rsidRDefault="00EF3CED" w:rsidP="00EF3CED">
      <w:pPr>
        <w:rPr>
          <w:rFonts w:asciiTheme="minorHAnsi" w:hAnsiTheme="minorHAnsi" w:cstheme="minorHAnsi"/>
          <w:sz w:val="24"/>
          <w:szCs w:val="24"/>
        </w:rPr>
      </w:pPr>
    </w:p>
    <w:p w14:paraId="43DF382F" w14:textId="77777777" w:rsidR="00EF3CED" w:rsidRPr="00B96830" w:rsidRDefault="00EF3CED" w:rsidP="00EF3CED">
      <w:pPr>
        <w:rPr>
          <w:rFonts w:asciiTheme="minorHAnsi" w:hAnsiTheme="minorHAnsi" w:cstheme="minorHAnsi"/>
          <w:sz w:val="24"/>
          <w:szCs w:val="24"/>
        </w:rPr>
      </w:pPr>
    </w:p>
    <w:p w14:paraId="7BEA324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CGT FO, M. David DI PERI</w:t>
      </w:r>
    </w:p>
    <w:p w14:paraId="629772F5" w14:textId="77777777" w:rsidR="00EF3CED" w:rsidRPr="00B96830" w:rsidRDefault="00EF3CED" w:rsidP="00EF3CED">
      <w:pPr>
        <w:rPr>
          <w:rFonts w:asciiTheme="minorHAnsi" w:hAnsiTheme="minorHAnsi" w:cstheme="minorHAnsi"/>
          <w:sz w:val="24"/>
          <w:szCs w:val="24"/>
        </w:rPr>
      </w:pPr>
    </w:p>
    <w:p w14:paraId="6721FE70" w14:textId="2EE03628" w:rsidR="00EF3CED" w:rsidRPr="00B96830" w:rsidRDefault="00EF3CED" w:rsidP="00EF3CED">
      <w:pPr>
        <w:rPr>
          <w:rFonts w:asciiTheme="minorHAnsi" w:hAnsiTheme="minorHAnsi" w:cstheme="minorHAnsi"/>
          <w:sz w:val="24"/>
          <w:szCs w:val="24"/>
        </w:rPr>
      </w:pPr>
    </w:p>
    <w:p w14:paraId="6A8A55ED" w14:textId="27C63E6C" w:rsidR="00EF3CED" w:rsidRPr="00B96830" w:rsidRDefault="00EF3CED" w:rsidP="00EF3CED">
      <w:pPr>
        <w:rPr>
          <w:rFonts w:asciiTheme="minorHAnsi" w:hAnsiTheme="minorHAnsi" w:cstheme="minorHAnsi"/>
          <w:sz w:val="24"/>
          <w:szCs w:val="24"/>
        </w:rPr>
      </w:pPr>
    </w:p>
    <w:p w14:paraId="7B558016" w14:textId="77777777" w:rsidR="00EF3CED" w:rsidRPr="00B96830" w:rsidRDefault="00EF3CED" w:rsidP="00EF3CED">
      <w:pPr>
        <w:rPr>
          <w:rFonts w:asciiTheme="minorHAnsi" w:hAnsiTheme="minorHAnsi" w:cstheme="minorHAnsi"/>
          <w:sz w:val="24"/>
          <w:szCs w:val="24"/>
        </w:rPr>
      </w:pPr>
    </w:p>
    <w:p w14:paraId="1E2AFBEF" w14:textId="5A7827D1"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SUD Santé Sociaux, M. Julien ROSAN.</w:t>
      </w:r>
    </w:p>
    <w:p w14:paraId="720FD337" w14:textId="77777777" w:rsidR="00EF3CED" w:rsidRPr="00B96830" w:rsidRDefault="00EF3CED" w:rsidP="00EF3CED">
      <w:pPr>
        <w:rPr>
          <w:rFonts w:asciiTheme="minorHAnsi" w:hAnsiTheme="minorHAnsi" w:cstheme="minorHAnsi"/>
          <w:sz w:val="24"/>
          <w:szCs w:val="24"/>
        </w:rPr>
      </w:pPr>
    </w:p>
    <w:p w14:paraId="6426EB8D" w14:textId="77777777" w:rsidR="00EF3CED" w:rsidRPr="00B96830" w:rsidRDefault="00EF3CED" w:rsidP="00EF3CED">
      <w:pPr>
        <w:rPr>
          <w:rFonts w:asciiTheme="minorHAnsi" w:hAnsiTheme="minorHAnsi" w:cstheme="minorHAnsi"/>
          <w:sz w:val="24"/>
          <w:szCs w:val="24"/>
        </w:rPr>
      </w:pPr>
    </w:p>
    <w:p w14:paraId="442762C1" w14:textId="77777777" w:rsidR="00EF3CED" w:rsidRPr="00B96830" w:rsidRDefault="00EF3CED" w:rsidP="00EF3CED">
      <w:pPr>
        <w:rPr>
          <w:rFonts w:asciiTheme="minorHAnsi" w:hAnsiTheme="minorHAnsi" w:cstheme="minorHAnsi"/>
          <w:sz w:val="24"/>
          <w:szCs w:val="24"/>
        </w:rPr>
      </w:pPr>
    </w:p>
    <w:p w14:paraId="36045A7C" w14:textId="77777777" w:rsidR="00EF3CED" w:rsidRPr="00B96830" w:rsidRDefault="00EF3CED" w:rsidP="00EF3CED">
      <w:pPr>
        <w:rPr>
          <w:rFonts w:asciiTheme="minorHAnsi" w:hAnsiTheme="minorHAnsi" w:cstheme="minorHAnsi"/>
          <w:sz w:val="24"/>
          <w:szCs w:val="24"/>
        </w:rPr>
      </w:pPr>
    </w:p>
    <w:sectPr w:rsidR="00EF3CED" w:rsidRPr="00B96830" w:rsidSect="00CE419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D5D75" w14:textId="77777777" w:rsidR="009976FB" w:rsidRDefault="009976FB" w:rsidP="008502AE">
      <w:r>
        <w:separator/>
      </w:r>
    </w:p>
  </w:endnote>
  <w:endnote w:type="continuationSeparator" w:id="0">
    <w:p w14:paraId="0AB59755" w14:textId="77777777" w:rsidR="009976FB" w:rsidRDefault="009976FB"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4F514" w14:textId="2A74158E" w:rsidR="00330201" w:rsidRPr="001F2572" w:rsidRDefault="00330201" w:rsidP="00330201">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Avenant accord VAP V2025 – </w:t>
    </w:r>
    <w:r w:rsidR="00F81432">
      <w:rPr>
        <w:rFonts w:asciiTheme="minorHAnsi" w:hAnsiTheme="minorHAnsi" w:cstheme="minorHAnsi"/>
        <w:sz w:val="20"/>
      </w:rPr>
      <w:t>2</w:t>
    </w:r>
    <w:r>
      <w:rPr>
        <w:rFonts w:asciiTheme="minorHAnsi" w:hAnsiTheme="minorHAnsi" w:cstheme="minorHAnsi"/>
        <w:sz w:val="20"/>
      </w:rPr>
      <w:t xml:space="preserve"> </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p w14:paraId="16B7DB64" w14:textId="147635A7" w:rsidR="00E95E0C" w:rsidRPr="00330201" w:rsidRDefault="00E95E0C" w:rsidP="0033020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3A308" w14:textId="6BCCFBBF" w:rsidR="00E95E0C" w:rsidRPr="001F2572" w:rsidRDefault="00330201"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Avenant a</w:t>
    </w:r>
    <w:r w:rsidR="00E95E0C">
      <w:rPr>
        <w:rFonts w:asciiTheme="minorHAnsi" w:hAnsiTheme="minorHAnsi" w:cstheme="minorHAnsi"/>
        <w:sz w:val="20"/>
      </w:rPr>
      <w:t xml:space="preserve">ccord </w:t>
    </w:r>
    <w:r w:rsidR="00D3300F">
      <w:rPr>
        <w:rFonts w:asciiTheme="minorHAnsi" w:hAnsiTheme="minorHAnsi" w:cstheme="minorHAnsi"/>
        <w:sz w:val="20"/>
      </w:rPr>
      <w:t>VAP</w:t>
    </w:r>
    <w:r>
      <w:rPr>
        <w:rFonts w:asciiTheme="minorHAnsi" w:hAnsiTheme="minorHAnsi" w:cstheme="minorHAnsi"/>
        <w:sz w:val="20"/>
      </w:rPr>
      <w:t xml:space="preserve"> V2025 – </w:t>
    </w:r>
    <w:r w:rsidR="00F81432">
      <w:rPr>
        <w:rFonts w:asciiTheme="minorHAnsi" w:hAnsiTheme="minorHAnsi" w:cstheme="minorHAnsi"/>
        <w:sz w:val="20"/>
      </w:rPr>
      <w:t>2</w:t>
    </w:r>
    <w:r>
      <w:rPr>
        <w:rFonts w:asciiTheme="minorHAnsi" w:hAnsiTheme="minorHAnsi" w:cstheme="minorHAnsi"/>
        <w:sz w:val="20"/>
      </w:rPr>
      <w:t xml:space="preserve"> </w:t>
    </w:r>
    <w:r w:rsidR="00E95E0C">
      <w:rPr>
        <w:rFonts w:asciiTheme="minorHAnsi" w:hAnsiTheme="minorHAnsi" w:cstheme="minorHAnsi"/>
        <w:sz w:val="20"/>
      </w:rPr>
      <w:tab/>
    </w:r>
    <w:r w:rsidR="00E95E0C" w:rsidRPr="001F2572">
      <w:rPr>
        <w:rFonts w:asciiTheme="minorHAnsi" w:hAnsiTheme="minorHAnsi" w:cstheme="minorHAnsi"/>
        <w:sz w:val="20"/>
      </w:rPr>
      <w:t>Paraphe</w:t>
    </w:r>
    <w:r w:rsidR="00E95E0C">
      <w:rPr>
        <w:rFonts w:asciiTheme="minorHAnsi" w:hAnsiTheme="minorHAnsi" w:cstheme="minorHAnsi"/>
        <w:sz w:val="20"/>
      </w:rPr>
      <w:t>s</w:t>
    </w:r>
    <w:r w:rsidR="00E95E0C"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F5F63" w14:textId="77777777" w:rsidR="009976FB" w:rsidRDefault="009976FB" w:rsidP="008502AE">
      <w:r>
        <w:separator/>
      </w:r>
    </w:p>
  </w:footnote>
  <w:footnote w:type="continuationSeparator" w:id="0">
    <w:p w14:paraId="219C6245" w14:textId="77777777" w:rsidR="009976FB" w:rsidRDefault="009976FB"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62" w:type="pct"/>
      <w:tblLayout w:type="fixed"/>
      <w:tblLook w:val="04A0" w:firstRow="1" w:lastRow="0" w:firstColumn="1" w:lastColumn="0" w:noHBand="0" w:noVBand="1"/>
    </w:tblPr>
    <w:tblGrid>
      <w:gridCol w:w="7790"/>
      <w:gridCol w:w="1030"/>
    </w:tblGrid>
    <w:tr w:rsidR="00E95E0C"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E95E0C" w:rsidRDefault="00E95E0C" w:rsidP="00D232DF"/>
      </w:tc>
      <w:tc>
        <w:tcPr>
          <w:tcW w:w="584" w:type="pct"/>
          <w:vMerge w:val="restart"/>
          <w:shd w:val="clear" w:color="auto" w:fill="auto"/>
          <w:vAlign w:val="center"/>
        </w:tcPr>
        <w:p w14:paraId="692D1EB3" w14:textId="77777777" w:rsidR="00E95E0C" w:rsidRDefault="00E95E0C"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E95E0C"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E95E0C" w:rsidRDefault="00E95E0C" w:rsidP="00D232DF"/>
      </w:tc>
      <w:tc>
        <w:tcPr>
          <w:tcW w:w="584" w:type="pct"/>
          <w:vMerge/>
          <w:shd w:val="clear" w:color="auto" w:fill="auto"/>
          <w:vAlign w:val="center"/>
        </w:tcPr>
        <w:p w14:paraId="0D8553F5" w14:textId="77777777" w:rsidR="00E95E0C" w:rsidRDefault="00E95E0C" w:rsidP="00D232DF"/>
      </w:tc>
    </w:tr>
  </w:tbl>
  <w:p w14:paraId="4DFFC81C" w14:textId="6FD4DBA1" w:rsidR="00E95E0C" w:rsidRDefault="00E95E0C" w:rsidP="00D232DF">
    <w:pPr>
      <w:pStyle w:val="En-tte"/>
    </w:pPr>
  </w:p>
  <w:p w14:paraId="68ACB5F5" w14:textId="77777777" w:rsidR="00E95E0C" w:rsidRDefault="00E95E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E95E0C" w:rsidRPr="00185B20" w14:paraId="209D908F" w14:textId="77777777" w:rsidTr="00CA6D58">
      <w:trPr>
        <w:trHeight w:val="1247"/>
      </w:trPr>
      <w:tc>
        <w:tcPr>
          <w:tcW w:w="7655" w:type="dxa"/>
          <w:shd w:val="clear" w:color="auto" w:fill="auto"/>
          <w:vAlign w:val="center"/>
        </w:tcPr>
        <w:p w14:paraId="07F659BF" w14:textId="2655C650" w:rsidR="00E95E0C" w:rsidRPr="00BA473B" w:rsidRDefault="00792BB1" w:rsidP="004C4AF8">
          <w:pPr>
            <w:pStyle w:val="Titredocument"/>
            <w:spacing w:before="0"/>
            <w:jc w:val="center"/>
            <w:rPr>
              <w:color w:val="EA560D"/>
            </w:rPr>
          </w:pPr>
          <w:r>
            <w:rPr>
              <w:color w:val="EA560D"/>
            </w:rPr>
            <w:t>AVENANT A L’</w:t>
          </w:r>
          <w:r w:rsidR="00E95E0C" w:rsidRPr="00BA473B">
            <w:rPr>
              <w:color w:val="EA560D"/>
            </w:rPr>
            <w:t xml:space="preserve">ACCORD D’ENTREPRISE RELATIF </w:t>
          </w:r>
          <w:r w:rsidR="00D3300F">
            <w:rPr>
              <w:color w:val="EA560D"/>
            </w:rPr>
            <w:t>A LA VALIDATION DES ACQUIS PROFESSIONNELS</w:t>
          </w:r>
          <w:r w:rsidR="004C4AF8">
            <w:rPr>
              <w:color w:val="EA560D"/>
            </w:rPr>
            <w:t xml:space="preserve"> </w:t>
          </w:r>
        </w:p>
      </w:tc>
      <w:tc>
        <w:tcPr>
          <w:tcW w:w="2410" w:type="dxa"/>
          <w:shd w:val="clear" w:color="auto" w:fill="auto"/>
        </w:tcPr>
        <w:p w14:paraId="10DD9B5A" w14:textId="77777777" w:rsidR="00E95E0C" w:rsidRPr="00185B20" w:rsidRDefault="00E95E0C"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4C4A1B3C" w:rsidR="00E95E0C" w:rsidRPr="00C74053" w:rsidRDefault="00E95E0C" w:rsidP="00D232DF">
    <w:pPr>
      <w:pStyle w:val="En-tte"/>
    </w:pPr>
  </w:p>
  <w:p w14:paraId="6604D90D" w14:textId="77777777" w:rsidR="00E95E0C" w:rsidRPr="00C26FA7" w:rsidRDefault="00E95E0C">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7E52"/>
    <w:multiLevelType w:val="hybridMultilevel"/>
    <w:tmpl w:val="20445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8650ED"/>
    <w:multiLevelType w:val="hybridMultilevel"/>
    <w:tmpl w:val="0EAAF3A0"/>
    <w:lvl w:ilvl="0" w:tplc="391C397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526B51"/>
    <w:multiLevelType w:val="multilevel"/>
    <w:tmpl w:val="95CE863E"/>
    <w:lvl w:ilvl="0">
      <w:start w:val="1"/>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A9F45F7"/>
    <w:multiLevelType w:val="hybridMultilevel"/>
    <w:tmpl w:val="8382A39C"/>
    <w:lvl w:ilvl="0" w:tplc="DF4E2D1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154D3"/>
    <w:multiLevelType w:val="hybridMultilevel"/>
    <w:tmpl w:val="DC30C7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8044B30"/>
    <w:multiLevelType w:val="hybridMultilevel"/>
    <w:tmpl w:val="B5DA062E"/>
    <w:lvl w:ilvl="0" w:tplc="EEDE83F4">
      <w:start w:val="2"/>
      <w:numFmt w:val="bullet"/>
      <w:lvlText w:val="-"/>
      <w:lvlJc w:val="left"/>
      <w:pPr>
        <w:ind w:left="720" w:hanging="360"/>
      </w:pPr>
      <w:rPr>
        <w:rFonts w:ascii="Garamond" w:eastAsia="Calibri" w:hAnsi="Garamond"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5E1E6A57"/>
    <w:multiLevelType w:val="hybridMultilevel"/>
    <w:tmpl w:val="94E6CB7C"/>
    <w:lvl w:ilvl="0" w:tplc="6D2A7E6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E9B11C6"/>
    <w:multiLevelType w:val="hybridMultilevel"/>
    <w:tmpl w:val="19006578"/>
    <w:lvl w:ilvl="0" w:tplc="04FEF288">
      <w:start w:val="1"/>
      <w:numFmt w:val="bullet"/>
      <w:lvlText w:val="•"/>
      <w:lvlJc w:val="left"/>
      <w:pPr>
        <w:tabs>
          <w:tab w:val="num" w:pos="720"/>
        </w:tabs>
        <w:ind w:left="720" w:hanging="360"/>
      </w:pPr>
      <w:rPr>
        <w:rFonts w:ascii="Arial" w:hAnsi="Arial" w:hint="default"/>
      </w:rPr>
    </w:lvl>
    <w:lvl w:ilvl="1" w:tplc="F30CBAF2" w:tentative="1">
      <w:start w:val="1"/>
      <w:numFmt w:val="bullet"/>
      <w:lvlText w:val="•"/>
      <w:lvlJc w:val="left"/>
      <w:pPr>
        <w:tabs>
          <w:tab w:val="num" w:pos="1440"/>
        </w:tabs>
        <w:ind w:left="1440" w:hanging="360"/>
      </w:pPr>
      <w:rPr>
        <w:rFonts w:ascii="Arial" w:hAnsi="Arial" w:hint="default"/>
      </w:rPr>
    </w:lvl>
    <w:lvl w:ilvl="2" w:tplc="6CAA2F72" w:tentative="1">
      <w:start w:val="1"/>
      <w:numFmt w:val="bullet"/>
      <w:lvlText w:val="•"/>
      <w:lvlJc w:val="left"/>
      <w:pPr>
        <w:tabs>
          <w:tab w:val="num" w:pos="2160"/>
        </w:tabs>
        <w:ind w:left="2160" w:hanging="360"/>
      </w:pPr>
      <w:rPr>
        <w:rFonts w:ascii="Arial" w:hAnsi="Arial" w:hint="default"/>
      </w:rPr>
    </w:lvl>
    <w:lvl w:ilvl="3" w:tplc="890AE9A4" w:tentative="1">
      <w:start w:val="1"/>
      <w:numFmt w:val="bullet"/>
      <w:lvlText w:val="•"/>
      <w:lvlJc w:val="left"/>
      <w:pPr>
        <w:tabs>
          <w:tab w:val="num" w:pos="2880"/>
        </w:tabs>
        <w:ind w:left="2880" w:hanging="360"/>
      </w:pPr>
      <w:rPr>
        <w:rFonts w:ascii="Arial" w:hAnsi="Arial" w:hint="default"/>
      </w:rPr>
    </w:lvl>
    <w:lvl w:ilvl="4" w:tplc="BD5647BE" w:tentative="1">
      <w:start w:val="1"/>
      <w:numFmt w:val="bullet"/>
      <w:lvlText w:val="•"/>
      <w:lvlJc w:val="left"/>
      <w:pPr>
        <w:tabs>
          <w:tab w:val="num" w:pos="3600"/>
        </w:tabs>
        <w:ind w:left="3600" w:hanging="360"/>
      </w:pPr>
      <w:rPr>
        <w:rFonts w:ascii="Arial" w:hAnsi="Arial" w:hint="default"/>
      </w:rPr>
    </w:lvl>
    <w:lvl w:ilvl="5" w:tplc="A3A8EB54" w:tentative="1">
      <w:start w:val="1"/>
      <w:numFmt w:val="bullet"/>
      <w:lvlText w:val="•"/>
      <w:lvlJc w:val="left"/>
      <w:pPr>
        <w:tabs>
          <w:tab w:val="num" w:pos="4320"/>
        </w:tabs>
        <w:ind w:left="4320" w:hanging="360"/>
      </w:pPr>
      <w:rPr>
        <w:rFonts w:ascii="Arial" w:hAnsi="Arial" w:hint="default"/>
      </w:rPr>
    </w:lvl>
    <w:lvl w:ilvl="6" w:tplc="B36A5C1C" w:tentative="1">
      <w:start w:val="1"/>
      <w:numFmt w:val="bullet"/>
      <w:lvlText w:val="•"/>
      <w:lvlJc w:val="left"/>
      <w:pPr>
        <w:tabs>
          <w:tab w:val="num" w:pos="5040"/>
        </w:tabs>
        <w:ind w:left="5040" w:hanging="360"/>
      </w:pPr>
      <w:rPr>
        <w:rFonts w:ascii="Arial" w:hAnsi="Arial" w:hint="default"/>
      </w:rPr>
    </w:lvl>
    <w:lvl w:ilvl="7" w:tplc="2AB835F0" w:tentative="1">
      <w:start w:val="1"/>
      <w:numFmt w:val="bullet"/>
      <w:lvlText w:val="•"/>
      <w:lvlJc w:val="left"/>
      <w:pPr>
        <w:tabs>
          <w:tab w:val="num" w:pos="5760"/>
        </w:tabs>
        <w:ind w:left="5760" w:hanging="360"/>
      </w:pPr>
      <w:rPr>
        <w:rFonts w:ascii="Arial" w:hAnsi="Arial" w:hint="default"/>
      </w:rPr>
    </w:lvl>
    <w:lvl w:ilvl="8" w:tplc="C52A72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6486FF0"/>
    <w:multiLevelType w:val="multilevel"/>
    <w:tmpl w:val="3E7C94B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DB73576"/>
    <w:multiLevelType w:val="hybridMultilevel"/>
    <w:tmpl w:val="60BEE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118819">
    <w:abstractNumId w:val="1"/>
  </w:num>
  <w:num w:numId="2" w16cid:durableId="675881494">
    <w:abstractNumId w:val="0"/>
  </w:num>
  <w:num w:numId="3" w16cid:durableId="763960169">
    <w:abstractNumId w:val="6"/>
  </w:num>
  <w:num w:numId="4" w16cid:durableId="860322387">
    <w:abstractNumId w:val="7"/>
  </w:num>
  <w:num w:numId="5" w16cid:durableId="1887640295">
    <w:abstractNumId w:val="12"/>
  </w:num>
  <w:num w:numId="6" w16cid:durableId="1978606642">
    <w:abstractNumId w:val="8"/>
  </w:num>
  <w:num w:numId="7" w16cid:durableId="1890145903">
    <w:abstractNumId w:val="5"/>
  </w:num>
  <w:num w:numId="8" w16cid:durableId="1059285733">
    <w:abstractNumId w:val="2"/>
  </w:num>
  <w:num w:numId="9" w16cid:durableId="223377810">
    <w:abstractNumId w:val="11"/>
  </w:num>
  <w:num w:numId="10" w16cid:durableId="1497257854">
    <w:abstractNumId w:val="4"/>
  </w:num>
  <w:num w:numId="11" w16cid:durableId="327752243">
    <w:abstractNumId w:val="3"/>
  </w:num>
  <w:num w:numId="12" w16cid:durableId="301620740">
    <w:abstractNumId w:val="10"/>
  </w:num>
  <w:num w:numId="13" w16cid:durableId="57640660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5800"/>
    <w:rsid w:val="000217C4"/>
    <w:rsid w:val="00025DE2"/>
    <w:rsid w:val="00025E79"/>
    <w:rsid w:val="0004083F"/>
    <w:rsid w:val="00051F9B"/>
    <w:rsid w:val="00066FC6"/>
    <w:rsid w:val="0006721F"/>
    <w:rsid w:val="00073C06"/>
    <w:rsid w:val="00077C82"/>
    <w:rsid w:val="000872AD"/>
    <w:rsid w:val="00087640"/>
    <w:rsid w:val="00093E70"/>
    <w:rsid w:val="000A1CA1"/>
    <w:rsid w:val="000A1F42"/>
    <w:rsid w:val="000B14A0"/>
    <w:rsid w:val="000B1A40"/>
    <w:rsid w:val="000C6465"/>
    <w:rsid w:val="000C7011"/>
    <w:rsid w:val="000C7FEE"/>
    <w:rsid w:val="000D5C89"/>
    <w:rsid w:val="000E2C1B"/>
    <w:rsid w:val="0011625B"/>
    <w:rsid w:val="00123C32"/>
    <w:rsid w:val="001879F4"/>
    <w:rsid w:val="0019152D"/>
    <w:rsid w:val="0019733C"/>
    <w:rsid w:val="001B4955"/>
    <w:rsid w:val="001B5BBE"/>
    <w:rsid w:val="001B7987"/>
    <w:rsid w:val="001C17CD"/>
    <w:rsid w:val="001C5530"/>
    <w:rsid w:val="001D2B34"/>
    <w:rsid w:val="001E3C88"/>
    <w:rsid w:val="001F2572"/>
    <w:rsid w:val="001F4AB2"/>
    <w:rsid w:val="002017A1"/>
    <w:rsid w:val="00205787"/>
    <w:rsid w:val="002120D9"/>
    <w:rsid w:val="0024487D"/>
    <w:rsid w:val="00247CF6"/>
    <w:rsid w:val="00251E3B"/>
    <w:rsid w:val="00252D17"/>
    <w:rsid w:val="00255E40"/>
    <w:rsid w:val="00272428"/>
    <w:rsid w:val="00293E6F"/>
    <w:rsid w:val="00296511"/>
    <w:rsid w:val="002A4158"/>
    <w:rsid w:val="002A45A4"/>
    <w:rsid w:val="002A7481"/>
    <w:rsid w:val="002B17B0"/>
    <w:rsid w:val="002B5C87"/>
    <w:rsid w:val="002D11E6"/>
    <w:rsid w:val="002E06A7"/>
    <w:rsid w:val="002F7DDE"/>
    <w:rsid w:val="003046BF"/>
    <w:rsid w:val="00327493"/>
    <w:rsid w:val="00330201"/>
    <w:rsid w:val="0033072B"/>
    <w:rsid w:val="00352B25"/>
    <w:rsid w:val="00366849"/>
    <w:rsid w:val="00376A6A"/>
    <w:rsid w:val="0038126F"/>
    <w:rsid w:val="00387948"/>
    <w:rsid w:val="003A30A9"/>
    <w:rsid w:val="003B0AC4"/>
    <w:rsid w:val="003C52B6"/>
    <w:rsid w:val="003C622D"/>
    <w:rsid w:val="003E0953"/>
    <w:rsid w:val="003E5FFF"/>
    <w:rsid w:val="003F1DA9"/>
    <w:rsid w:val="003F781B"/>
    <w:rsid w:val="00407ED6"/>
    <w:rsid w:val="00413682"/>
    <w:rsid w:val="0041399D"/>
    <w:rsid w:val="00424085"/>
    <w:rsid w:val="00424B94"/>
    <w:rsid w:val="0042620D"/>
    <w:rsid w:val="00433943"/>
    <w:rsid w:val="0044442A"/>
    <w:rsid w:val="004446B5"/>
    <w:rsid w:val="004510E4"/>
    <w:rsid w:val="004728E7"/>
    <w:rsid w:val="0049241C"/>
    <w:rsid w:val="00494223"/>
    <w:rsid w:val="00497A65"/>
    <w:rsid w:val="004A0181"/>
    <w:rsid w:val="004C1394"/>
    <w:rsid w:val="004C4AF8"/>
    <w:rsid w:val="004D7706"/>
    <w:rsid w:val="004D7CFD"/>
    <w:rsid w:val="004E08F7"/>
    <w:rsid w:val="004F481E"/>
    <w:rsid w:val="004F69E2"/>
    <w:rsid w:val="005006D5"/>
    <w:rsid w:val="005154C9"/>
    <w:rsid w:val="00517B07"/>
    <w:rsid w:val="00521177"/>
    <w:rsid w:val="00522177"/>
    <w:rsid w:val="0054061A"/>
    <w:rsid w:val="0054179D"/>
    <w:rsid w:val="00554EAF"/>
    <w:rsid w:val="0055538F"/>
    <w:rsid w:val="00565A8F"/>
    <w:rsid w:val="005674CC"/>
    <w:rsid w:val="00582F53"/>
    <w:rsid w:val="0058574B"/>
    <w:rsid w:val="005951C1"/>
    <w:rsid w:val="0059714E"/>
    <w:rsid w:val="005B3372"/>
    <w:rsid w:val="005C1A43"/>
    <w:rsid w:val="005C2989"/>
    <w:rsid w:val="005D73BD"/>
    <w:rsid w:val="005F3209"/>
    <w:rsid w:val="005F6717"/>
    <w:rsid w:val="00634EC4"/>
    <w:rsid w:val="006371D6"/>
    <w:rsid w:val="00640BD2"/>
    <w:rsid w:val="00643B6C"/>
    <w:rsid w:val="00643E9A"/>
    <w:rsid w:val="00647342"/>
    <w:rsid w:val="006554C6"/>
    <w:rsid w:val="00656A22"/>
    <w:rsid w:val="0067269A"/>
    <w:rsid w:val="00680DE3"/>
    <w:rsid w:val="00682348"/>
    <w:rsid w:val="00684A01"/>
    <w:rsid w:val="006A469A"/>
    <w:rsid w:val="006B0FB2"/>
    <w:rsid w:val="006C4A42"/>
    <w:rsid w:val="006D0A44"/>
    <w:rsid w:val="006D19C1"/>
    <w:rsid w:val="006D3E8A"/>
    <w:rsid w:val="006E1011"/>
    <w:rsid w:val="006E7DF6"/>
    <w:rsid w:val="006F76EB"/>
    <w:rsid w:val="007119D4"/>
    <w:rsid w:val="00722518"/>
    <w:rsid w:val="00723358"/>
    <w:rsid w:val="00736DB0"/>
    <w:rsid w:val="00745149"/>
    <w:rsid w:val="00760051"/>
    <w:rsid w:val="0076217A"/>
    <w:rsid w:val="00772A88"/>
    <w:rsid w:val="007850C3"/>
    <w:rsid w:val="00792BB1"/>
    <w:rsid w:val="007A56D2"/>
    <w:rsid w:val="007B4974"/>
    <w:rsid w:val="007B558A"/>
    <w:rsid w:val="007C204A"/>
    <w:rsid w:val="007C25DF"/>
    <w:rsid w:val="007D034C"/>
    <w:rsid w:val="007D05BE"/>
    <w:rsid w:val="007E2DB8"/>
    <w:rsid w:val="007E61F2"/>
    <w:rsid w:val="008114A0"/>
    <w:rsid w:val="00813E38"/>
    <w:rsid w:val="00825A0E"/>
    <w:rsid w:val="00835BCF"/>
    <w:rsid w:val="00841AE2"/>
    <w:rsid w:val="00843F88"/>
    <w:rsid w:val="008502AE"/>
    <w:rsid w:val="008611FB"/>
    <w:rsid w:val="00871FE4"/>
    <w:rsid w:val="00872E4D"/>
    <w:rsid w:val="008B2314"/>
    <w:rsid w:val="008B240A"/>
    <w:rsid w:val="008C0E80"/>
    <w:rsid w:val="008C2EF8"/>
    <w:rsid w:val="008D1920"/>
    <w:rsid w:val="008E39DE"/>
    <w:rsid w:val="008F2E96"/>
    <w:rsid w:val="008F4EBA"/>
    <w:rsid w:val="0092575E"/>
    <w:rsid w:val="00925E66"/>
    <w:rsid w:val="00936409"/>
    <w:rsid w:val="00936B42"/>
    <w:rsid w:val="0093786E"/>
    <w:rsid w:val="00942583"/>
    <w:rsid w:val="00944101"/>
    <w:rsid w:val="00947E44"/>
    <w:rsid w:val="00953466"/>
    <w:rsid w:val="00957D93"/>
    <w:rsid w:val="00965240"/>
    <w:rsid w:val="009818FC"/>
    <w:rsid w:val="009831E4"/>
    <w:rsid w:val="00993909"/>
    <w:rsid w:val="0099476E"/>
    <w:rsid w:val="00996E68"/>
    <w:rsid w:val="009976FB"/>
    <w:rsid w:val="00997918"/>
    <w:rsid w:val="009A04B6"/>
    <w:rsid w:val="009B61E1"/>
    <w:rsid w:val="009C26C8"/>
    <w:rsid w:val="009C5EFA"/>
    <w:rsid w:val="009D7F5A"/>
    <w:rsid w:val="009F032A"/>
    <w:rsid w:val="00A0695E"/>
    <w:rsid w:val="00A12946"/>
    <w:rsid w:val="00A266EF"/>
    <w:rsid w:val="00A35D44"/>
    <w:rsid w:val="00A41818"/>
    <w:rsid w:val="00A44351"/>
    <w:rsid w:val="00A6150A"/>
    <w:rsid w:val="00A76B73"/>
    <w:rsid w:val="00A77213"/>
    <w:rsid w:val="00A86F41"/>
    <w:rsid w:val="00A9387F"/>
    <w:rsid w:val="00AA3EFE"/>
    <w:rsid w:val="00AF2B79"/>
    <w:rsid w:val="00B21705"/>
    <w:rsid w:val="00B35089"/>
    <w:rsid w:val="00B4396A"/>
    <w:rsid w:val="00B43A91"/>
    <w:rsid w:val="00B448E2"/>
    <w:rsid w:val="00B629B0"/>
    <w:rsid w:val="00B632F7"/>
    <w:rsid w:val="00B7574B"/>
    <w:rsid w:val="00B77984"/>
    <w:rsid w:val="00B8448C"/>
    <w:rsid w:val="00B91D8E"/>
    <w:rsid w:val="00B93A40"/>
    <w:rsid w:val="00B95EA1"/>
    <w:rsid w:val="00B96830"/>
    <w:rsid w:val="00BA473B"/>
    <w:rsid w:val="00BC7F16"/>
    <w:rsid w:val="00BE25BB"/>
    <w:rsid w:val="00C15FAC"/>
    <w:rsid w:val="00C1795B"/>
    <w:rsid w:val="00C2331E"/>
    <w:rsid w:val="00C26FA7"/>
    <w:rsid w:val="00C33783"/>
    <w:rsid w:val="00C60DF5"/>
    <w:rsid w:val="00C75ED2"/>
    <w:rsid w:val="00C83425"/>
    <w:rsid w:val="00C84B05"/>
    <w:rsid w:val="00C9285F"/>
    <w:rsid w:val="00CA6D58"/>
    <w:rsid w:val="00CB08F5"/>
    <w:rsid w:val="00CB3F4D"/>
    <w:rsid w:val="00CC3966"/>
    <w:rsid w:val="00CE1B40"/>
    <w:rsid w:val="00CE4197"/>
    <w:rsid w:val="00CE4662"/>
    <w:rsid w:val="00CF4811"/>
    <w:rsid w:val="00D232DF"/>
    <w:rsid w:val="00D26461"/>
    <w:rsid w:val="00D2778F"/>
    <w:rsid w:val="00D305FE"/>
    <w:rsid w:val="00D3300F"/>
    <w:rsid w:val="00D43A44"/>
    <w:rsid w:val="00D52272"/>
    <w:rsid w:val="00D53D5F"/>
    <w:rsid w:val="00D579E4"/>
    <w:rsid w:val="00D6141B"/>
    <w:rsid w:val="00D62020"/>
    <w:rsid w:val="00D6552E"/>
    <w:rsid w:val="00D65844"/>
    <w:rsid w:val="00D71257"/>
    <w:rsid w:val="00D861A9"/>
    <w:rsid w:val="00D91008"/>
    <w:rsid w:val="00DB084C"/>
    <w:rsid w:val="00DB1C68"/>
    <w:rsid w:val="00DB4CBB"/>
    <w:rsid w:val="00DB4E1F"/>
    <w:rsid w:val="00DC5578"/>
    <w:rsid w:val="00DD18F3"/>
    <w:rsid w:val="00DD55A0"/>
    <w:rsid w:val="00DE507E"/>
    <w:rsid w:val="00DE5113"/>
    <w:rsid w:val="00DE6380"/>
    <w:rsid w:val="00DE796E"/>
    <w:rsid w:val="00DF1EBC"/>
    <w:rsid w:val="00DF430E"/>
    <w:rsid w:val="00E201F1"/>
    <w:rsid w:val="00E23D2E"/>
    <w:rsid w:val="00E313F5"/>
    <w:rsid w:val="00E31B52"/>
    <w:rsid w:val="00E5443F"/>
    <w:rsid w:val="00E54600"/>
    <w:rsid w:val="00E633FD"/>
    <w:rsid w:val="00E63D38"/>
    <w:rsid w:val="00E64CFB"/>
    <w:rsid w:val="00E65CF5"/>
    <w:rsid w:val="00E7699C"/>
    <w:rsid w:val="00E8075C"/>
    <w:rsid w:val="00E813ED"/>
    <w:rsid w:val="00E81646"/>
    <w:rsid w:val="00E95E0C"/>
    <w:rsid w:val="00EA5FDB"/>
    <w:rsid w:val="00ED4F64"/>
    <w:rsid w:val="00EE336E"/>
    <w:rsid w:val="00EE4A20"/>
    <w:rsid w:val="00EE6378"/>
    <w:rsid w:val="00EF3CED"/>
    <w:rsid w:val="00F02DDF"/>
    <w:rsid w:val="00F12DC8"/>
    <w:rsid w:val="00F36048"/>
    <w:rsid w:val="00F50F37"/>
    <w:rsid w:val="00F6091D"/>
    <w:rsid w:val="00F67F79"/>
    <w:rsid w:val="00F70405"/>
    <w:rsid w:val="00F745E1"/>
    <w:rsid w:val="00F81432"/>
    <w:rsid w:val="00F84ED7"/>
    <w:rsid w:val="00F859E7"/>
    <w:rsid w:val="00F93E33"/>
    <w:rsid w:val="00F9400F"/>
    <w:rsid w:val="00F94D2B"/>
    <w:rsid w:val="00F9590A"/>
    <w:rsid w:val="00F97C0A"/>
    <w:rsid w:val="00FA0633"/>
    <w:rsid w:val="00FA14C9"/>
    <w:rsid w:val="00FA26D5"/>
    <w:rsid w:val="00FA7354"/>
    <w:rsid w:val="00FC44D2"/>
    <w:rsid w:val="00FC47AD"/>
    <w:rsid w:val="00FC7D6A"/>
    <w:rsid w:val="00FD68DF"/>
    <w:rsid w:val="00FE4D6E"/>
    <w:rsid w:val="00FF1A59"/>
    <w:rsid w:val="00FF5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3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EF3CED"/>
    <w:rPr>
      <w:rFonts w:ascii="Arial" w:hAnsi="Arial" w:cs="Arial" w:hint="default"/>
      <w:b w:val="0"/>
      <w:bCs w:val="0"/>
      <w:color w:val="000000"/>
      <w:spacing w:val="0"/>
      <w:sz w:val="18"/>
      <w:szCs w:val="18"/>
    </w:rPr>
  </w:style>
  <w:style w:type="paragraph" w:styleId="Retraitcorpsdetexte2">
    <w:name w:val="Body Text Indent 2"/>
    <w:basedOn w:val="Normal"/>
    <w:link w:val="Retraitcorpsdetexte2Car"/>
    <w:uiPriority w:val="99"/>
    <w:semiHidden/>
    <w:unhideWhenUsed/>
    <w:rsid w:val="0092575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92575E"/>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903439187">
      <w:bodyDiv w:val="1"/>
      <w:marLeft w:val="0"/>
      <w:marRight w:val="0"/>
      <w:marTop w:val="0"/>
      <w:marBottom w:val="0"/>
      <w:divBdr>
        <w:top w:val="none" w:sz="0" w:space="0" w:color="auto"/>
        <w:left w:val="none" w:sz="0" w:space="0" w:color="auto"/>
        <w:bottom w:val="none" w:sz="0" w:space="0" w:color="auto"/>
        <w:right w:val="none" w:sz="0" w:space="0" w:color="auto"/>
      </w:divBdr>
    </w:div>
    <w:div w:id="20499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1EF88-58E2-4A8F-9378-28972199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1073</Words>
  <Characters>5902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2</cp:revision>
  <cp:lastPrinted>2024-03-13T07:32:00Z</cp:lastPrinted>
  <dcterms:created xsi:type="dcterms:W3CDTF">2025-01-07T16:42:00Z</dcterms:created>
  <dcterms:modified xsi:type="dcterms:W3CDTF">2025-01-07T16:42:00Z</dcterms:modified>
</cp:coreProperties>
</file>