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6190" w:rsidRDefault="00336190" w:rsidP="00652800">
      <w:pPr>
        <w:spacing w:after="0" w:line="240" w:lineRule="auto"/>
        <w:jc w:val="both"/>
        <w:rPr>
          <w:rFonts w:asciiTheme="minorHAnsi" w:eastAsia="Times New Roman" w:hAnsiTheme="minorHAnsi" w:cstheme="minorHAnsi"/>
          <w:b/>
          <w:sz w:val="20"/>
          <w:szCs w:val="20"/>
          <w:u w:val="single"/>
          <w:lang w:eastAsia="fr-FR"/>
        </w:rPr>
      </w:pPr>
    </w:p>
    <w:p w:rsidR="00C74053" w:rsidRPr="00564B76" w:rsidRDefault="00C74053" w:rsidP="00564B76">
      <w:pPr>
        <w:tabs>
          <w:tab w:val="left" w:pos="900"/>
        </w:tabs>
        <w:spacing w:after="0" w:line="240" w:lineRule="auto"/>
        <w:jc w:val="both"/>
        <w:rPr>
          <w:rFonts w:asciiTheme="minorHAnsi" w:eastAsia="Times New Roman" w:hAnsiTheme="minorHAnsi" w:cstheme="minorHAnsi"/>
          <w:b/>
          <w:u w:val="single"/>
          <w:lang w:eastAsia="fr-FR"/>
        </w:rPr>
      </w:pPr>
    </w:p>
    <w:p w:rsidR="00652800" w:rsidRPr="00564B76" w:rsidRDefault="004A3907" w:rsidP="00652800">
      <w:pPr>
        <w:spacing w:after="0" w:line="240" w:lineRule="auto"/>
        <w:jc w:val="both"/>
        <w:rPr>
          <w:rFonts w:asciiTheme="minorHAnsi" w:eastAsia="Times New Roman" w:hAnsiTheme="minorHAnsi" w:cstheme="minorHAnsi"/>
          <w:b/>
          <w:u w:val="single"/>
          <w:lang w:eastAsia="fr-FR"/>
        </w:rPr>
      </w:pPr>
      <w:r w:rsidRPr="00564B76">
        <w:rPr>
          <w:rFonts w:asciiTheme="minorHAnsi" w:eastAsia="Times New Roman" w:hAnsiTheme="minorHAnsi" w:cstheme="minorHAnsi"/>
          <w:b/>
          <w:u w:val="single"/>
          <w:lang w:eastAsia="fr-FR"/>
        </w:rPr>
        <w:t>ENTRE LES SOUSSIGNES</w:t>
      </w:r>
      <w:r w:rsidRPr="00564B76">
        <w:rPr>
          <w:rFonts w:asciiTheme="minorHAnsi" w:eastAsia="Times New Roman" w:hAnsiTheme="minorHAnsi" w:cstheme="minorHAnsi"/>
          <w:b/>
          <w:lang w:eastAsia="fr-FR"/>
        </w:rPr>
        <w:t> :</w:t>
      </w:r>
    </w:p>
    <w:p w:rsidR="00652800" w:rsidRPr="00564B76" w:rsidRDefault="00CF05FC" w:rsidP="00652800">
      <w:pPr>
        <w:spacing w:after="0" w:line="240" w:lineRule="auto"/>
        <w:jc w:val="both"/>
        <w:rPr>
          <w:rFonts w:asciiTheme="minorHAnsi" w:eastAsia="Times New Roman" w:hAnsiTheme="minorHAnsi" w:cstheme="minorHAnsi"/>
          <w:b/>
          <w:lang w:eastAsia="fr-FR"/>
        </w:rPr>
      </w:pPr>
    </w:p>
    <w:p w:rsidR="00652800" w:rsidRPr="00564B76" w:rsidRDefault="004A3907" w:rsidP="00652800">
      <w:pPr>
        <w:spacing w:before="120"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b/>
          <w:lang w:eastAsia="fr-FR"/>
        </w:rPr>
        <w:t xml:space="preserve">La société </w:t>
      </w:r>
      <w:r w:rsidRPr="00564B76">
        <w:rPr>
          <w:rFonts w:asciiTheme="minorHAnsi" w:eastAsia="Times New Roman" w:hAnsiTheme="minorHAnsi" w:cstheme="minorHAnsi"/>
          <w:b/>
          <w:iCs/>
          <w:color w:val="000000"/>
          <w:lang w:eastAsia="fr-FR"/>
        </w:rPr>
        <w:t>INSTITUT DE CANCEROLOGIE DE L'OUEST</w:t>
      </w:r>
      <w:r w:rsidRPr="00564B76">
        <w:rPr>
          <w:rFonts w:asciiTheme="minorHAnsi" w:eastAsia="Times New Roman" w:hAnsiTheme="minorHAnsi" w:cstheme="minorHAnsi"/>
          <w:lang w:eastAsia="fr-FR"/>
        </w:rPr>
        <w:t xml:space="preserve">, </w:t>
      </w:r>
    </w:p>
    <w:p w:rsidR="00652800" w:rsidRPr="00564B76" w:rsidRDefault="004A3907" w:rsidP="00652800">
      <w:pPr>
        <w:spacing w:before="120"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 xml:space="preserve">Dont le siège social est à </w:t>
      </w:r>
      <w:r w:rsidR="0063088E" w:rsidRPr="00564B76">
        <w:rPr>
          <w:rFonts w:asciiTheme="minorHAnsi" w:eastAsia="Cambria" w:hAnsiTheme="minorHAnsi" w:cstheme="minorHAnsi"/>
          <w:iCs/>
          <w:color w:val="000000"/>
          <w:lang w:eastAsia="fr-FR"/>
        </w:rPr>
        <w:t xml:space="preserve">15, rue André </w:t>
      </w:r>
      <w:proofErr w:type="spellStart"/>
      <w:r w:rsidR="0063088E" w:rsidRPr="00564B76">
        <w:rPr>
          <w:rFonts w:asciiTheme="minorHAnsi" w:eastAsia="Cambria" w:hAnsiTheme="minorHAnsi" w:cstheme="minorHAnsi"/>
          <w:iCs/>
          <w:color w:val="000000"/>
          <w:lang w:eastAsia="fr-FR"/>
        </w:rPr>
        <w:t>Boquel</w:t>
      </w:r>
      <w:proofErr w:type="spellEnd"/>
      <w:r w:rsidRPr="00564B76">
        <w:rPr>
          <w:rFonts w:asciiTheme="minorHAnsi" w:eastAsia="Cambria" w:hAnsiTheme="minorHAnsi" w:cstheme="minorHAnsi"/>
          <w:iCs/>
          <w:color w:val="000000"/>
          <w:lang w:eastAsia="fr-FR"/>
        </w:rPr>
        <w:t xml:space="preserve"> - 49100 - ANGERS</w:t>
      </w:r>
    </w:p>
    <w:p w:rsidR="00F473FE" w:rsidRPr="00564B76" w:rsidRDefault="004A3907" w:rsidP="00652800">
      <w:pPr>
        <w:spacing w:before="120"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 xml:space="preserve">Représentée par </w:t>
      </w:r>
      <w:r w:rsidRPr="00564B76">
        <w:rPr>
          <w:rFonts w:asciiTheme="minorHAnsi" w:eastAsia="Times New Roman" w:hAnsiTheme="minorHAnsi" w:cstheme="minorHAnsi"/>
          <w:iCs/>
          <w:color w:val="000000"/>
          <w:lang w:eastAsia="fr-FR"/>
        </w:rPr>
        <w:t>Monsieur le Professeur Mario CAMPONE</w:t>
      </w:r>
      <w:r w:rsidRPr="00564B76">
        <w:rPr>
          <w:rFonts w:asciiTheme="minorHAnsi" w:eastAsia="Times New Roman" w:hAnsiTheme="minorHAnsi" w:cstheme="minorHAnsi"/>
          <w:lang w:eastAsia="fr-FR"/>
        </w:rPr>
        <w:t xml:space="preserve">, </w:t>
      </w:r>
    </w:p>
    <w:p w:rsidR="00652800" w:rsidRPr="00564B76" w:rsidRDefault="00F473FE" w:rsidP="00652800">
      <w:pPr>
        <w:spacing w:before="120"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A</w:t>
      </w:r>
      <w:r w:rsidR="004A3907" w:rsidRPr="00564B76">
        <w:rPr>
          <w:rFonts w:asciiTheme="minorHAnsi" w:eastAsia="Times New Roman" w:hAnsiTheme="minorHAnsi" w:cstheme="minorHAnsi"/>
          <w:lang w:eastAsia="fr-FR"/>
        </w:rPr>
        <w:t xml:space="preserve">gissant en qualité de </w:t>
      </w:r>
      <w:r w:rsidR="004A3907" w:rsidRPr="00564B76">
        <w:rPr>
          <w:rFonts w:asciiTheme="minorHAnsi" w:eastAsia="Times New Roman" w:hAnsiTheme="minorHAnsi" w:cstheme="minorHAnsi"/>
          <w:iCs/>
          <w:color w:val="000000"/>
          <w:lang w:eastAsia="fr-FR"/>
        </w:rPr>
        <w:t>Directeur Général</w:t>
      </w:r>
      <w:r w:rsidR="004A3907" w:rsidRPr="00564B76">
        <w:rPr>
          <w:rFonts w:asciiTheme="minorHAnsi" w:eastAsia="Times New Roman" w:hAnsiTheme="minorHAnsi" w:cstheme="minorHAnsi"/>
          <w:lang w:eastAsia="fr-FR"/>
        </w:rPr>
        <w:t xml:space="preserve"> et dûment mandaté à cet effet,</w:t>
      </w:r>
    </w:p>
    <w:p w:rsidR="00652800" w:rsidRPr="00564B76" w:rsidRDefault="004A3907" w:rsidP="00652800">
      <w:pPr>
        <w:spacing w:before="120"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Ci-après dénommée « </w:t>
      </w:r>
      <w:r w:rsidRPr="00564B76">
        <w:rPr>
          <w:rFonts w:asciiTheme="minorHAnsi" w:eastAsia="Times New Roman" w:hAnsiTheme="minorHAnsi" w:cstheme="minorHAnsi"/>
          <w:b/>
          <w:lang w:eastAsia="fr-FR"/>
        </w:rPr>
        <w:t>l’Entreprise</w:t>
      </w:r>
      <w:r w:rsidRPr="00564B76">
        <w:rPr>
          <w:rFonts w:asciiTheme="minorHAnsi" w:eastAsia="Times New Roman" w:hAnsiTheme="minorHAnsi" w:cstheme="minorHAnsi"/>
          <w:lang w:eastAsia="fr-FR"/>
        </w:rPr>
        <w:t> »</w:t>
      </w:r>
    </w:p>
    <w:p w:rsidR="00652800" w:rsidRPr="00564B76" w:rsidRDefault="00CF05FC" w:rsidP="008E1A65">
      <w:pPr>
        <w:spacing w:after="0" w:line="240" w:lineRule="auto"/>
        <w:jc w:val="both"/>
        <w:rPr>
          <w:rFonts w:asciiTheme="minorHAnsi" w:eastAsia="Times New Roman" w:hAnsiTheme="minorHAnsi" w:cstheme="minorHAnsi"/>
          <w:bCs/>
          <w:iCs/>
          <w:caps/>
          <w:lang w:eastAsia="fr-FR"/>
        </w:rPr>
      </w:pPr>
    </w:p>
    <w:p w:rsidR="00693C01" w:rsidRPr="00564B76" w:rsidRDefault="00CF05FC" w:rsidP="008E1A65">
      <w:pPr>
        <w:spacing w:after="0" w:line="240" w:lineRule="auto"/>
        <w:jc w:val="both"/>
        <w:rPr>
          <w:rFonts w:asciiTheme="minorHAnsi" w:eastAsia="Times New Roman" w:hAnsiTheme="minorHAnsi" w:cstheme="minorHAnsi"/>
          <w:bCs/>
          <w:iCs/>
          <w:caps/>
          <w:lang w:eastAsia="fr-FR"/>
        </w:rPr>
      </w:pPr>
    </w:p>
    <w:p w:rsidR="008E1A65" w:rsidRPr="00564B76" w:rsidRDefault="004A3907" w:rsidP="008E1A65">
      <w:pPr>
        <w:spacing w:after="0" w:line="240" w:lineRule="auto"/>
        <w:jc w:val="both"/>
        <w:rPr>
          <w:rFonts w:asciiTheme="minorHAnsi" w:eastAsia="Times New Roman" w:hAnsiTheme="minorHAnsi" w:cstheme="minorHAnsi"/>
          <w:b/>
          <w:bCs/>
          <w:caps/>
          <w:lang w:eastAsia="fr-FR"/>
        </w:rPr>
      </w:pPr>
      <w:r w:rsidRPr="00564B76">
        <w:rPr>
          <w:rFonts w:asciiTheme="minorHAnsi" w:eastAsia="Times New Roman" w:hAnsiTheme="minorHAnsi" w:cstheme="minorHAnsi"/>
          <w:b/>
          <w:bCs/>
          <w:lang w:eastAsia="fr-FR"/>
        </w:rPr>
        <w:t>D’une part</w:t>
      </w:r>
      <w:r w:rsidRPr="00564B76">
        <w:rPr>
          <w:rFonts w:asciiTheme="minorHAnsi" w:eastAsia="Times New Roman" w:hAnsiTheme="minorHAnsi" w:cstheme="minorHAnsi"/>
          <w:b/>
          <w:bCs/>
          <w:caps/>
          <w:lang w:eastAsia="fr-FR"/>
        </w:rPr>
        <w:t>,</w:t>
      </w:r>
    </w:p>
    <w:p w:rsidR="008E1A65" w:rsidRPr="00564B76" w:rsidRDefault="00CF05FC" w:rsidP="008E1A65">
      <w:pPr>
        <w:spacing w:after="0" w:line="240" w:lineRule="auto"/>
        <w:jc w:val="both"/>
        <w:rPr>
          <w:rFonts w:asciiTheme="minorHAnsi" w:eastAsia="Times New Roman" w:hAnsiTheme="minorHAnsi" w:cstheme="minorHAnsi"/>
          <w:b/>
          <w:bCs/>
          <w:lang w:eastAsia="fr-FR"/>
        </w:rPr>
      </w:pPr>
    </w:p>
    <w:p w:rsidR="008E1A65" w:rsidRPr="00564B76" w:rsidRDefault="004A3907" w:rsidP="008E1A65">
      <w:pPr>
        <w:spacing w:after="0" w:line="240" w:lineRule="auto"/>
        <w:jc w:val="both"/>
        <w:rPr>
          <w:rFonts w:asciiTheme="minorHAnsi" w:eastAsia="Times New Roman" w:hAnsiTheme="minorHAnsi" w:cstheme="minorHAnsi"/>
          <w:b/>
          <w:bCs/>
          <w:lang w:eastAsia="fr-FR"/>
        </w:rPr>
      </w:pPr>
      <w:r w:rsidRPr="00564B76">
        <w:rPr>
          <w:rFonts w:asciiTheme="minorHAnsi" w:eastAsia="Times New Roman" w:hAnsiTheme="minorHAnsi" w:cstheme="minorHAnsi"/>
          <w:b/>
          <w:bCs/>
          <w:lang w:eastAsia="fr-FR"/>
        </w:rPr>
        <w:t xml:space="preserve">Et </w:t>
      </w:r>
    </w:p>
    <w:p w:rsidR="001F2F4E" w:rsidRPr="00564B76" w:rsidRDefault="00CF05FC" w:rsidP="008E1A65">
      <w:pPr>
        <w:spacing w:after="0" w:line="240" w:lineRule="auto"/>
        <w:jc w:val="both"/>
        <w:rPr>
          <w:rFonts w:asciiTheme="minorHAnsi" w:eastAsia="Times New Roman" w:hAnsiTheme="minorHAnsi" w:cstheme="minorHAnsi"/>
          <w:b/>
          <w:bCs/>
          <w:highlight w:val="lightGray"/>
          <w:lang w:eastAsia="fr-FR"/>
        </w:rPr>
      </w:pPr>
    </w:p>
    <w:p w:rsidR="001F2F4E"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 xml:space="preserve">Le(s) délégué(s) syndical(aux) </w:t>
      </w:r>
      <w:r w:rsidR="00743E45" w:rsidRPr="00564B76">
        <w:rPr>
          <w:rFonts w:asciiTheme="minorHAnsi" w:eastAsia="Times New Roman" w:hAnsiTheme="minorHAnsi" w:cstheme="minorHAnsi"/>
          <w:lang w:eastAsia="fr-FR"/>
        </w:rPr>
        <w:t xml:space="preserve">de l’institut de Cancérologie de l’Ouest </w:t>
      </w:r>
      <w:r w:rsidRPr="00564B76">
        <w:rPr>
          <w:rFonts w:asciiTheme="minorHAnsi" w:eastAsia="Times New Roman" w:hAnsiTheme="minorHAnsi" w:cstheme="minorHAnsi"/>
          <w:lang w:eastAsia="fr-FR"/>
        </w:rPr>
        <w:t>ayant adopté le présent accord en vertu du mandat reçu à cet effet.</w:t>
      </w:r>
    </w:p>
    <w:p w:rsidR="00C830B4" w:rsidRPr="00564B76" w:rsidRDefault="00CF05FC" w:rsidP="008E1A65">
      <w:pPr>
        <w:spacing w:after="0" w:line="240" w:lineRule="auto"/>
        <w:jc w:val="both"/>
        <w:rPr>
          <w:rFonts w:asciiTheme="minorHAnsi" w:eastAsia="Times New Roman" w:hAnsiTheme="minorHAnsi" w:cstheme="minorHAnsi"/>
          <w:b/>
          <w:bCs/>
          <w:lang w:eastAsia="fr-FR"/>
        </w:rPr>
      </w:pPr>
    </w:p>
    <w:p w:rsidR="00743E45" w:rsidRPr="00564B76" w:rsidRDefault="00743E45" w:rsidP="008E1A65">
      <w:pPr>
        <w:spacing w:after="0" w:line="240" w:lineRule="auto"/>
        <w:jc w:val="both"/>
        <w:rPr>
          <w:rFonts w:asciiTheme="minorHAnsi" w:eastAsia="Times New Roman" w:hAnsiTheme="minorHAnsi" w:cstheme="minorHAnsi"/>
          <w:b/>
          <w:bCs/>
          <w:lang w:eastAsia="fr-FR"/>
        </w:rPr>
      </w:pPr>
    </w:p>
    <w:p w:rsidR="008E1A65" w:rsidRPr="00564B76" w:rsidRDefault="004A3907" w:rsidP="00C74053">
      <w:pPr>
        <w:tabs>
          <w:tab w:val="left" w:pos="3315"/>
        </w:tabs>
        <w:spacing w:after="0" w:line="240" w:lineRule="auto"/>
        <w:jc w:val="both"/>
        <w:rPr>
          <w:rFonts w:asciiTheme="minorHAnsi" w:eastAsia="Times New Roman" w:hAnsiTheme="minorHAnsi" w:cstheme="minorHAnsi"/>
          <w:b/>
          <w:bCs/>
          <w:lang w:eastAsia="fr-FR"/>
        </w:rPr>
      </w:pPr>
      <w:r w:rsidRPr="00564B76">
        <w:rPr>
          <w:rFonts w:asciiTheme="minorHAnsi" w:eastAsia="Times New Roman" w:hAnsiTheme="minorHAnsi" w:cstheme="minorHAnsi"/>
          <w:b/>
          <w:bCs/>
          <w:lang w:eastAsia="fr-FR"/>
        </w:rPr>
        <w:t>D’autre part,</w:t>
      </w:r>
      <w:r w:rsidR="00C74053" w:rsidRPr="00564B76">
        <w:rPr>
          <w:rFonts w:asciiTheme="minorHAnsi" w:eastAsia="Times New Roman" w:hAnsiTheme="minorHAnsi" w:cstheme="minorHAnsi"/>
          <w:b/>
          <w:bCs/>
          <w:lang w:eastAsia="fr-FR"/>
        </w:rPr>
        <w:tab/>
      </w:r>
    </w:p>
    <w:p w:rsidR="00693C01" w:rsidRPr="00564B76" w:rsidRDefault="00CF05FC" w:rsidP="008E1A65">
      <w:pPr>
        <w:spacing w:after="0" w:line="240" w:lineRule="auto"/>
        <w:jc w:val="both"/>
        <w:rPr>
          <w:rFonts w:asciiTheme="minorHAnsi" w:eastAsia="Times New Roman" w:hAnsiTheme="minorHAnsi" w:cstheme="minorHAnsi"/>
          <w:b/>
          <w:bCs/>
          <w:lang w:eastAsia="fr-FR"/>
        </w:rPr>
      </w:pPr>
    </w:p>
    <w:p w:rsidR="00395B2F" w:rsidRPr="00564B76" w:rsidRDefault="00395B2F" w:rsidP="00395B2F">
      <w:pPr>
        <w:pStyle w:val="Texte"/>
        <w:ind w:left="0"/>
        <w:rPr>
          <w:rFonts w:asciiTheme="minorHAnsi" w:hAnsiTheme="minorHAnsi" w:cs="Tahoma"/>
          <w:color w:val="auto"/>
        </w:rPr>
      </w:pPr>
      <w:r w:rsidRPr="00564B76">
        <w:rPr>
          <w:rFonts w:asciiTheme="minorHAnsi" w:hAnsiTheme="minorHAnsi" w:cs="Tahoma"/>
          <w:color w:val="auto"/>
        </w:rPr>
        <w:t>Il a été conclu le présent accord établissant à l'attention du personnel de la société ci-dessus désignée (ci-après dénommée « </w:t>
      </w:r>
      <w:r w:rsidRPr="00564B76">
        <w:rPr>
          <w:rFonts w:asciiTheme="minorHAnsi" w:hAnsiTheme="minorHAnsi" w:cs="Tahoma"/>
          <w:b/>
          <w:bCs/>
          <w:color w:val="auto"/>
        </w:rPr>
        <w:t>l’Entreprise</w:t>
      </w:r>
      <w:r w:rsidRPr="00564B76">
        <w:rPr>
          <w:rFonts w:asciiTheme="minorHAnsi" w:hAnsiTheme="minorHAnsi" w:cs="Tahoma"/>
          <w:color w:val="auto"/>
        </w:rPr>
        <w:t> »), un plan d'épargne d’entreprise (ci-après dénommé le « </w:t>
      </w:r>
      <w:r w:rsidRPr="00564B76">
        <w:rPr>
          <w:rFonts w:asciiTheme="minorHAnsi" w:hAnsiTheme="minorHAnsi" w:cs="Tahoma"/>
          <w:b/>
          <w:bCs/>
          <w:color w:val="auto"/>
        </w:rPr>
        <w:t>Plan</w:t>
      </w:r>
      <w:r w:rsidRPr="00564B76">
        <w:rPr>
          <w:rFonts w:asciiTheme="minorHAnsi" w:hAnsiTheme="minorHAnsi" w:cs="Tahoma"/>
          <w:color w:val="auto"/>
        </w:rPr>
        <w:t xml:space="preserve"> ») régi par les dispositions du Titre </w:t>
      </w:r>
      <w:smartTag w:uri="urn:schemas-microsoft-com:office:smarttags" w:element="stockticker">
        <w:r w:rsidRPr="00564B76">
          <w:rPr>
            <w:rFonts w:asciiTheme="minorHAnsi" w:hAnsiTheme="minorHAnsi" w:cs="Tahoma"/>
            <w:color w:val="auto"/>
          </w:rPr>
          <w:t>III</w:t>
        </w:r>
      </w:smartTag>
      <w:r w:rsidRPr="00564B76">
        <w:rPr>
          <w:rFonts w:asciiTheme="minorHAnsi" w:hAnsiTheme="minorHAnsi" w:cs="Tahoma"/>
          <w:color w:val="auto"/>
        </w:rPr>
        <w:t xml:space="preserve"> du Livre </w:t>
      </w:r>
      <w:smartTag w:uri="urn:schemas-microsoft-com:office:smarttags" w:element="stockticker">
        <w:r w:rsidRPr="00564B76">
          <w:rPr>
            <w:rFonts w:asciiTheme="minorHAnsi" w:hAnsiTheme="minorHAnsi" w:cs="Tahoma"/>
            <w:color w:val="auto"/>
          </w:rPr>
          <w:t>III</w:t>
        </w:r>
      </w:smartTag>
      <w:r w:rsidRPr="00564B76">
        <w:rPr>
          <w:rFonts w:asciiTheme="minorHAnsi" w:hAnsiTheme="minorHAnsi" w:cs="Tahoma"/>
          <w:color w:val="auto"/>
        </w:rPr>
        <w:t xml:space="preserve"> du code du travail. </w:t>
      </w:r>
    </w:p>
    <w:p w:rsidR="00395B2F" w:rsidRPr="00564B76" w:rsidRDefault="00395B2F" w:rsidP="00395B2F">
      <w:pPr>
        <w:pStyle w:val="Texte"/>
        <w:spacing w:before="120"/>
        <w:ind w:left="0"/>
        <w:rPr>
          <w:rFonts w:asciiTheme="minorHAnsi" w:hAnsiTheme="minorHAnsi" w:cs="Tahoma"/>
          <w:color w:val="auto"/>
        </w:rPr>
      </w:pPr>
      <w:r w:rsidRPr="00564B76">
        <w:rPr>
          <w:rFonts w:asciiTheme="minorHAnsi" w:hAnsiTheme="minorHAnsi" w:cs="Tahoma"/>
          <w:color w:val="auto"/>
        </w:rPr>
        <w:t>Il a pour objet de permettre au personnel de l’Entreprise de se constituer, avec l'aide de celle-ci, un portefeuille de valeurs mobilières et de bénéficier, ce faisant, des avantages fiscaux dont est assortie cette forme d'épargne collective.</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DF7251" w:rsidRPr="00564B76" w:rsidRDefault="004A3907" w:rsidP="00DF7251">
      <w:pPr>
        <w:pStyle w:val="Texte"/>
        <w:ind w:left="0"/>
        <w:rPr>
          <w:rFonts w:asciiTheme="minorHAnsi" w:hAnsiTheme="minorHAnsi" w:cstheme="minorHAnsi"/>
          <w:i/>
          <w:color w:val="auto"/>
        </w:rPr>
      </w:pPr>
      <w:r w:rsidRPr="00564B76">
        <w:rPr>
          <w:rFonts w:asciiTheme="minorHAnsi" w:hAnsiTheme="minorHAnsi" w:cstheme="minorHAnsi"/>
          <w:b/>
          <w:iCs/>
        </w:rPr>
        <w:t xml:space="preserve">NATIXIS INTEREPARGNE </w:t>
      </w:r>
      <w:r w:rsidRPr="00564B76">
        <w:rPr>
          <w:rFonts w:asciiTheme="minorHAnsi" w:hAnsiTheme="minorHAnsi" w:cstheme="minorHAnsi"/>
          <w:bCs/>
          <w:iCs/>
        </w:rPr>
        <w:t>est l’organisme gestionnaire du Plan, chargé à ce titre par délégation de l’Entreprise de la tenue du registre des comptes administratifs des épargnants du Plan.</w:t>
      </w:r>
    </w:p>
    <w:p w:rsidR="00DF7251" w:rsidRPr="00564B76" w:rsidRDefault="00CF05FC" w:rsidP="00DF7251">
      <w:pPr>
        <w:pStyle w:val="Texte"/>
        <w:ind w:left="0"/>
        <w:rPr>
          <w:rFonts w:asciiTheme="minorHAnsi" w:hAnsiTheme="minorHAnsi" w:cstheme="minorHAnsi"/>
          <w:color w:val="auto"/>
        </w:rPr>
      </w:pPr>
    </w:p>
    <w:p w:rsidR="008E1A65" w:rsidRPr="00564B76" w:rsidRDefault="004A3907" w:rsidP="00DF7251">
      <w:pPr>
        <w:spacing w:after="0" w:line="240" w:lineRule="auto"/>
        <w:jc w:val="both"/>
        <w:rPr>
          <w:rFonts w:asciiTheme="minorHAnsi" w:eastAsia="Times New Roman" w:hAnsiTheme="minorHAnsi" w:cstheme="minorHAnsi"/>
          <w:lang w:eastAsia="fr-FR"/>
        </w:rPr>
      </w:pPr>
      <w:r w:rsidRPr="00564B76">
        <w:rPr>
          <w:rFonts w:asciiTheme="minorHAnsi" w:hAnsiTheme="minorHAnsi" w:cstheme="minorHAnsi"/>
        </w:rPr>
        <w:t>Les clauses figurant dans ce Plan sont issues des dispositions légales et réglementaires ainsi que des positions de l’administration à la date de signature du Plan. Toute évolution ultérieure des textes ou de ses interprétations emporte modification des termes du Plan.</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8E1A65" w:rsidRDefault="00CF05FC" w:rsidP="008E1A65">
      <w:pPr>
        <w:spacing w:after="0" w:line="240" w:lineRule="auto"/>
        <w:jc w:val="both"/>
        <w:rPr>
          <w:rFonts w:asciiTheme="minorHAnsi" w:eastAsia="Times New Roman" w:hAnsiTheme="minorHAnsi" w:cstheme="minorHAnsi"/>
          <w:b/>
          <w:bCs/>
          <w:color w:val="000000"/>
          <w:u w:val="single"/>
          <w:lang w:eastAsia="fr-FR"/>
        </w:rPr>
      </w:pPr>
    </w:p>
    <w:p w:rsidR="00564B76" w:rsidRPr="00564B76" w:rsidRDefault="00564B76" w:rsidP="008E1A65">
      <w:pPr>
        <w:spacing w:after="0" w:line="240" w:lineRule="auto"/>
        <w:jc w:val="both"/>
        <w:rPr>
          <w:rFonts w:asciiTheme="minorHAnsi" w:eastAsia="Times New Roman" w:hAnsiTheme="minorHAnsi" w:cstheme="minorHAnsi"/>
          <w:b/>
          <w:bCs/>
          <w:color w:val="000000"/>
          <w:u w:val="single"/>
          <w:lang w:eastAsia="fr-FR"/>
        </w:rPr>
      </w:pPr>
    </w:p>
    <w:p w:rsidR="008E1A65" w:rsidRPr="00564B76" w:rsidRDefault="00564B76" w:rsidP="00564B76">
      <w:pPr>
        <w:shd w:val="clear" w:color="auto" w:fill="BEBEBE"/>
        <w:spacing w:after="0"/>
        <w:ind w:left="1843" w:hanging="1843"/>
        <w:jc w:val="both"/>
        <w:rPr>
          <w:rFonts w:eastAsia="MS Mincho" w:cs="Calibri"/>
          <w:b/>
          <w:bCs/>
          <w:lang w:eastAsia="fr-FR"/>
        </w:rPr>
      </w:pPr>
      <w:r>
        <w:rPr>
          <w:rFonts w:eastAsia="MS Mincho" w:cs="Calibri"/>
          <w:b/>
          <w:bCs/>
          <w:lang w:eastAsia="fr-FR"/>
        </w:rPr>
        <w:t>ARTICLE</w:t>
      </w:r>
      <w:r w:rsidR="004A3907" w:rsidRPr="00564B76">
        <w:rPr>
          <w:rFonts w:eastAsia="MS Mincho" w:cs="Calibri"/>
          <w:b/>
          <w:bCs/>
          <w:lang w:eastAsia="fr-FR"/>
        </w:rPr>
        <w:t xml:space="preserve"> 1 – E</w:t>
      </w:r>
      <w:r>
        <w:rPr>
          <w:rFonts w:eastAsia="MS Mincho" w:cs="Calibri"/>
          <w:b/>
          <w:bCs/>
          <w:lang w:eastAsia="fr-FR"/>
        </w:rPr>
        <w:t>PARGNANTS</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3341B7" w:rsidRPr="00564B76" w:rsidRDefault="004A3907" w:rsidP="003341B7">
      <w:pPr>
        <w:pStyle w:val="Texte"/>
        <w:ind w:left="0"/>
        <w:rPr>
          <w:rFonts w:asciiTheme="minorHAnsi" w:hAnsiTheme="minorHAnsi" w:cstheme="minorHAnsi"/>
          <w:color w:val="auto"/>
        </w:rPr>
      </w:pPr>
      <w:r w:rsidRPr="00564B76">
        <w:rPr>
          <w:rFonts w:asciiTheme="minorHAnsi" w:hAnsiTheme="minorHAnsi" w:cstheme="minorHAnsi"/>
          <w:color w:val="auto"/>
        </w:rPr>
        <w:t>Tous les salariés de l’Entreprise peuvent adhérer au Plan.</w:t>
      </w:r>
    </w:p>
    <w:p w:rsidR="003341B7" w:rsidRPr="00564B76" w:rsidRDefault="00CF05FC" w:rsidP="003341B7">
      <w:pPr>
        <w:pStyle w:val="Texte"/>
        <w:ind w:left="0"/>
        <w:rPr>
          <w:rFonts w:asciiTheme="minorHAnsi" w:hAnsiTheme="minorHAnsi" w:cstheme="minorHAnsi"/>
          <w:color w:val="auto"/>
        </w:rPr>
      </w:pPr>
    </w:p>
    <w:p w:rsidR="008E1A65"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hAnsiTheme="minorHAnsi" w:cstheme="minorHAnsi"/>
        </w:rPr>
        <w:t xml:space="preserve">Lorsque l’effectif habituel de l’Entreprise comprend au moins un et au plus deux cent cinquante salariés en sus du dirigeant, le chef d’entreprise, le conjoint du chef d’entreprise s’il a le statut de conjoint collaborateur ou de conjoint associé mentionné à l’article L. 121-4, </w:t>
      </w:r>
      <w:hyperlink r:id="rId8" w:history="1">
        <w:r w:rsidRPr="00564B76">
          <w:rPr>
            <w:rFonts w:asciiTheme="minorHAnsi" w:hAnsiTheme="minorHAnsi" w:cstheme="minorHAnsi"/>
          </w:rPr>
          <w:t xml:space="preserve">ou à l’article L. 321-5 du code rural et de la pêche </w:t>
        </w:r>
        <w:r w:rsidRPr="00564B76">
          <w:rPr>
            <w:rFonts w:asciiTheme="minorHAnsi" w:hAnsiTheme="minorHAnsi" w:cstheme="minorHAnsi"/>
          </w:rPr>
          <w:lastRenderedPageBreak/>
          <w:t>maritime</w:t>
        </w:r>
      </w:hyperlink>
      <w:r w:rsidRPr="00564B76">
        <w:rPr>
          <w:rFonts w:asciiTheme="minorHAnsi" w:hAnsiTheme="minorHAnsi" w:cstheme="minorHAnsi"/>
        </w:rPr>
        <w:t>, du code du commerce, le président, les directeurs généraux, gérants et membres du directoire peuvent participer au Plan.</w:t>
      </w:r>
    </w:p>
    <w:p w:rsidR="00B20E48" w:rsidRPr="007913CA" w:rsidRDefault="00CF05FC" w:rsidP="008E1A65">
      <w:pPr>
        <w:spacing w:after="0" w:line="240" w:lineRule="auto"/>
        <w:jc w:val="both"/>
        <w:rPr>
          <w:rFonts w:asciiTheme="minorHAnsi" w:eastAsia="Times New Roman" w:hAnsiTheme="minorHAnsi" w:cstheme="minorHAnsi"/>
          <w:lang w:eastAsia="fr-FR"/>
        </w:rPr>
      </w:pPr>
    </w:p>
    <w:p w:rsidR="008E1A65"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Un délai de 3 mois d'ancienneté dans l’Entreprise est toutefois exigé pour pouvoir adhérer au Plan.</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3341B7" w:rsidRPr="00564B76" w:rsidRDefault="004A3907" w:rsidP="003341B7">
      <w:pPr>
        <w:rPr>
          <w:rFonts w:asciiTheme="minorHAnsi" w:hAnsiTheme="minorHAnsi" w:cstheme="minorHAnsi"/>
        </w:rPr>
      </w:pPr>
      <w:r w:rsidRPr="00564B76">
        <w:rPr>
          <w:rFonts w:asciiTheme="minorHAnsi" w:hAnsiTheme="minorHAnsi" w:cstheme="minorHAnsi"/>
        </w:rPr>
        <w:t>Cette ancienneté est appréciée à la date du premier versement dans le Plan. Tous les contrats de travail exécutés au cours de l’exercice au cours duquel le versement est effectué et des douze mois qui la précèdent, sont pris en compte.</w:t>
      </w:r>
    </w:p>
    <w:p w:rsidR="003341B7" w:rsidRPr="00564B76" w:rsidRDefault="004A3907" w:rsidP="003341B7">
      <w:pPr>
        <w:pStyle w:val="Texte"/>
        <w:ind w:left="0"/>
        <w:rPr>
          <w:rFonts w:asciiTheme="minorHAnsi" w:hAnsiTheme="minorHAnsi" w:cstheme="minorHAnsi"/>
          <w:color w:val="auto"/>
        </w:rPr>
      </w:pPr>
      <w:r w:rsidRPr="00564B76">
        <w:rPr>
          <w:rFonts w:asciiTheme="minorHAnsi" w:hAnsiTheme="minorHAnsi" w:cstheme="minorHAnsi"/>
          <w:color w:val="auto"/>
        </w:rPr>
        <w:t>Pour les stagiaires embauchés par l'Entreprise à l'issue d'un stage d'une durée supérieure à deux mois</w:t>
      </w:r>
      <w:r w:rsidRPr="00564B76">
        <w:rPr>
          <w:rStyle w:val="Appelnotedebasdep"/>
          <w:rFonts w:asciiTheme="minorHAnsi" w:hAnsiTheme="minorHAnsi" w:cstheme="minorHAnsi"/>
          <w:color w:val="auto"/>
        </w:rPr>
        <w:footnoteReference w:id="1"/>
      </w:r>
      <w:r w:rsidRPr="00564B76">
        <w:rPr>
          <w:rFonts w:asciiTheme="minorHAnsi" w:hAnsiTheme="minorHAnsi" w:cstheme="minorHAnsi"/>
          <w:color w:val="auto"/>
        </w:rPr>
        <w:t>, la durée de ce stage est prise en compte pour l'ouverture et le calcul des droits liés à l'ancienneté.</w:t>
      </w:r>
    </w:p>
    <w:p w:rsidR="003341B7" w:rsidRPr="00564B76" w:rsidRDefault="004A3907" w:rsidP="003341B7">
      <w:pPr>
        <w:rPr>
          <w:rFonts w:asciiTheme="minorHAnsi" w:hAnsiTheme="minorHAnsi" w:cstheme="minorHAnsi"/>
          <w:b/>
          <w:u w:val="single"/>
        </w:rPr>
      </w:pPr>
      <w:r w:rsidRPr="00564B76">
        <w:rPr>
          <w:rFonts w:asciiTheme="minorHAnsi" w:hAnsiTheme="minorHAnsi" w:cstheme="minorHAnsi"/>
        </w:rPr>
        <w:t xml:space="preserve">Les périodes de suspension du contrat de travail ne sont pas déduites pour le calcul de l'ancienneté. </w:t>
      </w:r>
    </w:p>
    <w:p w:rsidR="003341B7" w:rsidRPr="00564B76" w:rsidRDefault="004A3907" w:rsidP="003341B7">
      <w:pPr>
        <w:spacing w:after="0" w:line="240" w:lineRule="auto"/>
        <w:jc w:val="both"/>
        <w:rPr>
          <w:rFonts w:asciiTheme="minorHAnsi" w:eastAsia="Times New Roman" w:hAnsiTheme="minorHAnsi" w:cstheme="minorHAnsi"/>
          <w:lang w:eastAsia="fr-FR"/>
        </w:rPr>
      </w:pPr>
      <w:r w:rsidRPr="00564B76">
        <w:rPr>
          <w:rFonts w:asciiTheme="minorHAnsi" w:hAnsiTheme="minorHAnsi" w:cstheme="minorHAnsi"/>
        </w:rPr>
        <w:t>Les anciens salariés ayant quitté l’Entreprise à la suite d'un départ à la retraite ou en préretraite pourront continuer à effectuer des versements au Plan, à condition d’avoir effectué au moins un versement avant leur départ et sans toutefois bénéficier de l'abondement.</w:t>
      </w:r>
    </w:p>
    <w:p w:rsidR="003341B7" w:rsidRPr="00564B76" w:rsidRDefault="00CF05FC" w:rsidP="008E1A65">
      <w:pPr>
        <w:spacing w:after="0" w:line="240" w:lineRule="auto"/>
        <w:jc w:val="both"/>
        <w:rPr>
          <w:rFonts w:asciiTheme="minorHAnsi" w:eastAsia="Times New Roman" w:hAnsiTheme="minorHAnsi" w:cstheme="minorHAnsi"/>
          <w:lang w:eastAsia="fr-FR"/>
        </w:rPr>
      </w:pPr>
    </w:p>
    <w:p w:rsidR="003341B7" w:rsidRPr="00564B76" w:rsidRDefault="004A3907" w:rsidP="003341B7">
      <w:pPr>
        <w:pStyle w:val="Texte"/>
        <w:ind w:left="0"/>
        <w:rPr>
          <w:rFonts w:asciiTheme="minorHAnsi" w:hAnsiTheme="minorHAnsi" w:cstheme="minorHAnsi"/>
          <w:color w:val="auto"/>
        </w:rPr>
      </w:pPr>
      <w:r w:rsidRPr="00564B76">
        <w:rPr>
          <w:rFonts w:asciiTheme="minorHAnsi" w:hAnsiTheme="minorHAnsi" w:cstheme="minorHAnsi"/>
          <w:color w:val="auto"/>
        </w:rPr>
        <w:t xml:space="preserve">La demande de versement du bénéficiaire est établie sur un formulaire mis à disposition par l’Entreprise. </w:t>
      </w:r>
    </w:p>
    <w:p w:rsidR="003341B7" w:rsidRPr="00564B76" w:rsidRDefault="00CF05FC" w:rsidP="003341B7">
      <w:pPr>
        <w:pStyle w:val="Texte"/>
        <w:ind w:left="0"/>
        <w:rPr>
          <w:rFonts w:asciiTheme="minorHAnsi" w:hAnsiTheme="minorHAnsi" w:cstheme="minorHAnsi"/>
          <w:color w:val="auto"/>
        </w:rPr>
      </w:pPr>
    </w:p>
    <w:p w:rsidR="003341B7" w:rsidRPr="00564B76" w:rsidRDefault="004A3907" w:rsidP="003341B7">
      <w:pPr>
        <w:pStyle w:val="Texte"/>
        <w:ind w:left="0"/>
        <w:rPr>
          <w:rFonts w:asciiTheme="minorHAnsi" w:hAnsiTheme="minorHAnsi" w:cstheme="minorHAnsi"/>
          <w:color w:val="auto"/>
        </w:rPr>
      </w:pPr>
      <w:r w:rsidRPr="00564B76">
        <w:rPr>
          <w:rFonts w:asciiTheme="minorHAnsi" w:hAnsiTheme="minorHAnsi" w:cstheme="minorHAnsi"/>
          <w:color w:val="auto"/>
        </w:rPr>
        <w:t>Le versement d’un épargnant dans le Plan entraîne l’ouverture d’un compte au nom de ce dernier (ci-après dénommé l</w:t>
      </w:r>
      <w:proofErr w:type="gramStart"/>
      <w:r w:rsidRPr="00564B76">
        <w:rPr>
          <w:rFonts w:asciiTheme="minorHAnsi" w:hAnsiTheme="minorHAnsi" w:cstheme="minorHAnsi"/>
          <w:color w:val="auto"/>
        </w:rPr>
        <w:t>’«</w:t>
      </w:r>
      <w:proofErr w:type="gramEnd"/>
      <w:r w:rsidRPr="00564B76">
        <w:rPr>
          <w:rFonts w:asciiTheme="minorHAnsi" w:hAnsiTheme="minorHAnsi" w:cstheme="minorHAnsi"/>
          <w:color w:val="auto"/>
        </w:rPr>
        <w:t> </w:t>
      </w:r>
      <w:r w:rsidRPr="00564B76">
        <w:rPr>
          <w:rFonts w:asciiTheme="minorHAnsi" w:hAnsiTheme="minorHAnsi" w:cstheme="minorHAnsi"/>
          <w:b/>
          <w:color w:val="auto"/>
        </w:rPr>
        <w:t>Epargnant </w:t>
      </w:r>
      <w:r w:rsidRPr="00564B76">
        <w:rPr>
          <w:rFonts w:asciiTheme="minorHAnsi" w:hAnsiTheme="minorHAnsi" w:cstheme="minorHAnsi"/>
          <w:color w:val="auto"/>
        </w:rPr>
        <w:t>»). Le fait d'effectuer un versement dans le Plan emporte acceptation du présent règlement complété de ses annexes, ainsi que du règlement des Fonds Communs de Placement d’Entreprise désignés par les présentes (ci-après dénommé(s) « </w:t>
      </w:r>
      <w:r w:rsidRPr="00564B76">
        <w:rPr>
          <w:rFonts w:asciiTheme="minorHAnsi" w:hAnsiTheme="minorHAnsi" w:cstheme="minorHAnsi"/>
          <w:b/>
          <w:color w:val="auto"/>
        </w:rPr>
        <w:t>FCPE</w:t>
      </w:r>
      <w:r w:rsidRPr="00564B76">
        <w:rPr>
          <w:rFonts w:asciiTheme="minorHAnsi" w:hAnsiTheme="minorHAnsi" w:cstheme="minorHAnsi"/>
          <w:color w:val="auto"/>
        </w:rPr>
        <w:t> »).</w:t>
      </w:r>
    </w:p>
    <w:p w:rsidR="00F51B8E" w:rsidRDefault="00CF05FC" w:rsidP="003341B7">
      <w:pPr>
        <w:pStyle w:val="Texte"/>
        <w:ind w:left="0"/>
        <w:rPr>
          <w:rFonts w:asciiTheme="minorHAnsi" w:hAnsiTheme="minorHAnsi" w:cstheme="minorHAnsi"/>
          <w:color w:val="auto"/>
        </w:rPr>
      </w:pPr>
    </w:p>
    <w:p w:rsidR="00564B76" w:rsidRDefault="00564B76" w:rsidP="003341B7">
      <w:pPr>
        <w:pStyle w:val="Texte"/>
        <w:ind w:left="0"/>
        <w:rPr>
          <w:rFonts w:asciiTheme="minorHAnsi" w:hAnsiTheme="minorHAnsi" w:cstheme="minorHAnsi"/>
          <w:color w:val="auto"/>
        </w:rPr>
      </w:pPr>
    </w:p>
    <w:p w:rsidR="00564B76" w:rsidRPr="00564B76" w:rsidRDefault="00564B76" w:rsidP="003341B7">
      <w:pPr>
        <w:pStyle w:val="Texte"/>
        <w:ind w:left="0"/>
        <w:rPr>
          <w:rFonts w:asciiTheme="minorHAnsi" w:hAnsiTheme="minorHAnsi" w:cstheme="minorHAnsi"/>
          <w:color w:val="auto"/>
        </w:rPr>
      </w:pPr>
    </w:p>
    <w:p w:rsidR="00564B76" w:rsidRPr="00564B76" w:rsidRDefault="00564B76" w:rsidP="00564B76">
      <w:pPr>
        <w:shd w:val="clear" w:color="auto" w:fill="BEBEBE"/>
        <w:spacing w:after="0"/>
        <w:ind w:left="1843" w:hanging="1843"/>
        <w:jc w:val="both"/>
        <w:rPr>
          <w:rFonts w:eastAsia="MS Mincho" w:cs="Calibri"/>
          <w:b/>
          <w:bCs/>
          <w:lang w:eastAsia="fr-FR"/>
        </w:rPr>
      </w:pPr>
      <w:r>
        <w:rPr>
          <w:rFonts w:eastAsia="MS Mincho" w:cs="Calibri"/>
          <w:b/>
          <w:bCs/>
          <w:lang w:eastAsia="fr-FR"/>
        </w:rPr>
        <w:t>ARTICLE</w:t>
      </w:r>
      <w:r w:rsidR="004A3907" w:rsidRPr="00564B76">
        <w:rPr>
          <w:rFonts w:eastAsia="MS Mincho" w:cs="Calibri"/>
          <w:b/>
          <w:bCs/>
          <w:lang w:eastAsia="fr-FR"/>
        </w:rPr>
        <w:t xml:space="preserve"> 2 – A</w:t>
      </w:r>
      <w:r>
        <w:rPr>
          <w:rFonts w:eastAsia="MS Mincho" w:cs="Calibri"/>
          <w:b/>
          <w:bCs/>
          <w:lang w:eastAsia="fr-FR"/>
        </w:rPr>
        <w:t>LIMENTATION</w:t>
      </w:r>
    </w:p>
    <w:p w:rsidR="00564B76" w:rsidRDefault="00564B76" w:rsidP="008E1A65">
      <w:pPr>
        <w:spacing w:after="0" w:line="240" w:lineRule="auto"/>
        <w:jc w:val="both"/>
        <w:rPr>
          <w:rFonts w:asciiTheme="minorHAnsi" w:eastAsia="Times New Roman" w:hAnsiTheme="minorHAnsi" w:cstheme="minorHAnsi"/>
          <w:lang w:eastAsia="fr-FR"/>
        </w:rPr>
      </w:pPr>
    </w:p>
    <w:p w:rsidR="008E1A65"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 xml:space="preserve">Le Plan est alimenté par les versements ci-après : </w:t>
      </w:r>
    </w:p>
    <w:p w:rsidR="00F561F3" w:rsidRPr="00564B76" w:rsidRDefault="00CF05FC" w:rsidP="00F561F3">
      <w:pPr>
        <w:spacing w:after="0" w:line="240" w:lineRule="auto"/>
        <w:jc w:val="both"/>
        <w:rPr>
          <w:rFonts w:asciiTheme="minorHAnsi" w:eastAsia="Times New Roman" w:hAnsiTheme="minorHAnsi" w:cstheme="minorHAnsi"/>
          <w:lang w:eastAsia="fr-FR"/>
        </w:rPr>
      </w:pPr>
    </w:p>
    <w:p w:rsidR="00F561F3" w:rsidRPr="00564B76" w:rsidRDefault="004A3907" w:rsidP="006C39EF">
      <w:pPr>
        <w:spacing w:after="0" w:line="240" w:lineRule="auto"/>
        <w:jc w:val="both"/>
        <w:rPr>
          <w:rFonts w:asciiTheme="minorHAnsi" w:eastAsia="Times New Roman" w:hAnsiTheme="minorHAnsi" w:cstheme="minorHAnsi"/>
          <w:b/>
          <w:bCs/>
          <w:lang w:eastAsia="fr-FR"/>
        </w:rPr>
      </w:pPr>
      <w:r w:rsidRPr="00564B76">
        <w:rPr>
          <w:rFonts w:asciiTheme="minorHAnsi" w:eastAsia="Times New Roman" w:hAnsiTheme="minorHAnsi" w:cstheme="minorHAnsi"/>
          <w:lang w:eastAsia="fr-FR"/>
        </w:rPr>
        <w:t xml:space="preserve">→ Versements effectués par l’Entreprise, à la demande des bénéficiaires, de tout ou partie de leurs </w:t>
      </w:r>
      <w:r w:rsidRPr="00564B76">
        <w:rPr>
          <w:rFonts w:asciiTheme="minorHAnsi" w:eastAsia="Times New Roman" w:hAnsiTheme="minorHAnsi" w:cstheme="minorHAnsi"/>
          <w:b/>
          <w:bCs/>
          <w:lang w:eastAsia="fr-FR"/>
        </w:rPr>
        <w:t>primes d'intéressement, déduction faite de la CSG et de la CRDS au titre des revenus d’activité</w:t>
      </w:r>
      <w:r w:rsidRPr="00564B76">
        <w:rPr>
          <w:rFonts w:asciiTheme="minorHAnsi" w:eastAsia="Times New Roman" w:hAnsiTheme="minorHAnsi" w:cstheme="minorHAnsi"/>
          <w:b/>
          <w:bCs/>
          <w:vertAlign w:val="superscript"/>
          <w:lang w:eastAsia="fr-FR"/>
        </w:rPr>
        <w:footnoteReference w:id="2"/>
      </w:r>
      <w:r w:rsidRPr="00564B76">
        <w:rPr>
          <w:rFonts w:asciiTheme="minorHAnsi" w:eastAsia="Times New Roman" w:hAnsiTheme="minorHAnsi" w:cstheme="minorHAnsi"/>
          <w:b/>
          <w:bCs/>
          <w:lang w:eastAsia="fr-FR"/>
        </w:rPr>
        <w:t xml:space="preserve"> </w:t>
      </w:r>
    </w:p>
    <w:p w:rsidR="00F561F3" w:rsidRPr="00564B76" w:rsidRDefault="004A3907" w:rsidP="00F561F3">
      <w:pPr>
        <w:spacing w:after="0" w:line="240" w:lineRule="auto"/>
        <w:ind w:left="284"/>
        <w:jc w:val="both"/>
        <w:rPr>
          <w:rFonts w:asciiTheme="minorHAnsi" w:eastAsia="Times New Roman" w:hAnsiTheme="minorHAnsi" w:cstheme="minorHAnsi"/>
          <w:u w:val="single"/>
          <w:lang w:eastAsia="fr-FR"/>
        </w:rPr>
      </w:pPr>
      <w:r w:rsidRPr="00564B76">
        <w:rPr>
          <w:rFonts w:asciiTheme="minorHAnsi" w:eastAsia="Times New Roman" w:hAnsiTheme="minorHAnsi" w:cstheme="minorHAnsi"/>
          <w:lang w:eastAsia="fr-FR"/>
        </w:rPr>
        <w:t>Conformément aux a</w:t>
      </w:r>
      <w:r w:rsidR="00395B2F" w:rsidRPr="00564B76">
        <w:rPr>
          <w:rFonts w:asciiTheme="minorHAnsi" w:eastAsia="Times New Roman" w:hAnsiTheme="minorHAnsi" w:cstheme="minorHAnsi"/>
          <w:lang w:eastAsia="fr-FR"/>
        </w:rPr>
        <w:t xml:space="preserve">rticles L. 3315-2 et L. 3315-3 </w:t>
      </w:r>
      <w:r w:rsidRPr="00564B76">
        <w:rPr>
          <w:rFonts w:asciiTheme="minorHAnsi" w:eastAsia="Times New Roman" w:hAnsiTheme="minorHAnsi" w:cstheme="minorHAnsi"/>
          <w:lang w:eastAsia="fr-FR"/>
        </w:rPr>
        <w:t>du Code du travail, les primes d'intéressement versées au Plan sont exonérées de l'impôt sur le revenu dans la limite d’un montant égal à la moitié du plafond annuel moyen retenu pour le calcul des cotisations de sécurité sociale</w:t>
      </w:r>
      <w:r w:rsidRPr="00564B76">
        <w:rPr>
          <w:rFonts w:asciiTheme="minorHAnsi" w:eastAsia="Times New Roman" w:hAnsiTheme="minorHAnsi" w:cstheme="minorHAnsi"/>
          <w:vertAlign w:val="superscript"/>
          <w:lang w:eastAsia="fr-FR"/>
        </w:rPr>
        <w:footnoteReference w:id="3"/>
      </w:r>
      <w:r w:rsidRPr="00564B76">
        <w:rPr>
          <w:rFonts w:asciiTheme="minorHAnsi" w:eastAsia="Times New Roman" w:hAnsiTheme="minorHAnsi" w:cstheme="minorHAnsi"/>
          <w:lang w:eastAsia="fr-FR"/>
        </w:rPr>
        <w:t xml:space="preserve">. </w:t>
      </w:r>
    </w:p>
    <w:p w:rsidR="00F561F3" w:rsidRPr="00564B76" w:rsidRDefault="00CF05FC" w:rsidP="00F561F3">
      <w:pPr>
        <w:spacing w:after="0" w:line="240" w:lineRule="auto"/>
        <w:jc w:val="both"/>
        <w:rPr>
          <w:rFonts w:asciiTheme="minorHAnsi" w:eastAsia="Times New Roman" w:hAnsiTheme="minorHAnsi" w:cstheme="minorHAnsi"/>
          <w:lang w:eastAsia="fr-FR"/>
        </w:rPr>
      </w:pPr>
    </w:p>
    <w:p w:rsidR="00F561F3" w:rsidRPr="00564B76" w:rsidRDefault="004A3907" w:rsidP="00F561F3">
      <w:pPr>
        <w:spacing w:before="120" w:after="0" w:line="240" w:lineRule="auto"/>
        <w:ind w:left="284"/>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Les anciens salariés de l’Entreprise peuvent affecter tout ou partie de leur prime d'intéressement afférente à leur dernière période d'activité lorsque le versement de cette prime intervient après leur départ de l’Entreprise.</w:t>
      </w:r>
    </w:p>
    <w:p w:rsidR="00F561F3" w:rsidRPr="00564B76" w:rsidRDefault="004A3907" w:rsidP="00F561F3">
      <w:pPr>
        <w:spacing w:before="120" w:after="0" w:line="240" w:lineRule="auto"/>
        <w:ind w:left="284"/>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Ces sommes sont indisponibles pendant le délai mentionné à l’article 7 ci-après.</w:t>
      </w:r>
    </w:p>
    <w:p w:rsidR="00F561F3" w:rsidRPr="00564B76" w:rsidRDefault="004A3907" w:rsidP="00F561F3">
      <w:pPr>
        <w:spacing w:before="120" w:after="0" w:line="240" w:lineRule="auto"/>
        <w:ind w:left="284"/>
        <w:jc w:val="both"/>
        <w:rPr>
          <w:rFonts w:asciiTheme="minorHAnsi" w:eastAsia="Times New Roman" w:hAnsiTheme="minorHAnsi" w:cstheme="minorHAnsi"/>
          <w:lang w:eastAsia="fr-FR"/>
        </w:rPr>
      </w:pPr>
      <w:r w:rsidRPr="00564B76">
        <w:rPr>
          <w:rFonts w:asciiTheme="minorHAnsi" w:eastAsia="Times New Roman" w:hAnsiTheme="minorHAnsi" w:cstheme="minorHAnsi"/>
          <w:color w:val="000000"/>
          <w:lang w:eastAsia="fr-FR"/>
        </w:rPr>
        <w:t xml:space="preserve">L’intéressement versé au Plan par un salarié ayant quitté l’Entreprise pour quelque motif que ce soit </w:t>
      </w:r>
      <w:r w:rsidRPr="00564B76">
        <w:rPr>
          <w:rFonts w:asciiTheme="minorHAnsi" w:eastAsia="Times New Roman" w:hAnsiTheme="minorHAnsi" w:cstheme="minorHAnsi"/>
          <w:lang w:eastAsia="fr-FR"/>
        </w:rPr>
        <w:t>ne bénéficiera pas de l'abondement.</w:t>
      </w:r>
    </w:p>
    <w:p w:rsidR="006653B8" w:rsidRPr="00564B76" w:rsidRDefault="00CF05FC" w:rsidP="008E1A65">
      <w:pPr>
        <w:spacing w:after="0" w:line="240" w:lineRule="auto"/>
        <w:jc w:val="both"/>
        <w:rPr>
          <w:rFonts w:asciiTheme="minorHAnsi" w:eastAsia="Times New Roman" w:hAnsiTheme="minorHAnsi" w:cstheme="minorHAnsi"/>
          <w:lang w:eastAsia="fr-FR"/>
        </w:rPr>
      </w:pPr>
    </w:p>
    <w:p w:rsidR="008E1A65" w:rsidRPr="00564B76" w:rsidRDefault="004A3907" w:rsidP="008E1A65">
      <w:pPr>
        <w:spacing w:after="0" w:line="240" w:lineRule="auto"/>
        <w:jc w:val="both"/>
        <w:rPr>
          <w:rFonts w:asciiTheme="minorHAnsi" w:eastAsia="Times New Roman" w:hAnsiTheme="minorHAnsi" w:cstheme="minorHAnsi"/>
          <w:b/>
          <w:bCs/>
          <w:lang w:eastAsia="fr-FR"/>
        </w:rPr>
      </w:pPr>
      <w:r w:rsidRPr="00564B76">
        <w:rPr>
          <w:rFonts w:asciiTheme="minorHAnsi" w:eastAsia="Times New Roman" w:hAnsiTheme="minorHAnsi" w:cstheme="minorHAnsi"/>
          <w:lang w:eastAsia="fr-FR"/>
        </w:rPr>
        <w:t>→ V</w:t>
      </w:r>
      <w:r w:rsidRPr="00564B76">
        <w:rPr>
          <w:rFonts w:asciiTheme="minorHAnsi" w:eastAsia="Times New Roman" w:hAnsiTheme="minorHAnsi" w:cstheme="minorHAnsi"/>
          <w:b/>
          <w:bCs/>
          <w:lang w:eastAsia="fr-FR"/>
        </w:rPr>
        <w:t>ersements volontaires des Epargnants</w:t>
      </w:r>
      <w:r w:rsidRPr="00564B76">
        <w:rPr>
          <w:rFonts w:asciiTheme="minorHAnsi" w:eastAsia="Times New Roman" w:hAnsiTheme="minorHAnsi" w:cstheme="minorHAnsi"/>
          <w:b/>
          <w:bCs/>
          <w:i/>
          <w:iCs/>
          <w:color w:val="FF0000"/>
          <w:lang w:eastAsia="fr-FR"/>
        </w:rPr>
        <w:t xml:space="preserve"> </w:t>
      </w:r>
      <w:r w:rsidRPr="00564B76">
        <w:rPr>
          <w:rFonts w:asciiTheme="minorHAnsi" w:eastAsia="Times New Roman" w:hAnsiTheme="minorHAnsi" w:cstheme="minorHAnsi"/>
          <w:b/>
          <w:bCs/>
          <w:lang w:eastAsia="fr-FR"/>
        </w:rPr>
        <w:t>;</w:t>
      </w:r>
    </w:p>
    <w:p w:rsidR="007E4C76" w:rsidRPr="00564B76" w:rsidRDefault="004A3907" w:rsidP="006653B8">
      <w:pPr>
        <w:spacing w:after="120" w:line="240" w:lineRule="auto"/>
        <w:ind w:left="284"/>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 xml:space="preserve">Aucune périodicité n'est imposée aux versements volontaires. </w:t>
      </w:r>
    </w:p>
    <w:p w:rsidR="00CC465A" w:rsidRPr="00564B76" w:rsidRDefault="00CF05FC" w:rsidP="008E1A65">
      <w:pPr>
        <w:spacing w:after="0" w:line="240" w:lineRule="auto"/>
        <w:jc w:val="both"/>
        <w:rPr>
          <w:rFonts w:asciiTheme="minorHAnsi" w:eastAsia="Times New Roman" w:hAnsiTheme="minorHAnsi" w:cstheme="minorHAnsi"/>
          <w:lang w:eastAsia="fr-FR"/>
        </w:rPr>
      </w:pPr>
    </w:p>
    <w:p w:rsidR="00AF54D0" w:rsidRPr="00564B76" w:rsidRDefault="004A3907" w:rsidP="00AF54D0">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b/>
          <w:u w:val="single"/>
          <w:lang w:eastAsia="fr-FR"/>
        </w:rPr>
        <w:t>Plafond des versements volontaires</w:t>
      </w:r>
      <w:r w:rsidRPr="00564B76">
        <w:rPr>
          <w:rFonts w:asciiTheme="minorHAnsi" w:eastAsia="Times New Roman" w:hAnsiTheme="minorHAnsi" w:cstheme="minorHAnsi"/>
          <w:lang w:eastAsia="fr-FR"/>
        </w:rPr>
        <w:t> :</w:t>
      </w:r>
    </w:p>
    <w:p w:rsidR="00733BC5" w:rsidRPr="00564B76" w:rsidRDefault="00CF05FC" w:rsidP="00AF54D0">
      <w:pPr>
        <w:spacing w:after="0" w:line="240" w:lineRule="auto"/>
        <w:jc w:val="both"/>
        <w:rPr>
          <w:rFonts w:asciiTheme="minorHAnsi" w:eastAsia="Times New Roman" w:hAnsiTheme="minorHAnsi" w:cstheme="minorHAnsi"/>
          <w:lang w:eastAsia="fr-FR"/>
        </w:rPr>
      </w:pPr>
    </w:p>
    <w:p w:rsidR="00690B0A" w:rsidRPr="00564B76" w:rsidRDefault="004A3907" w:rsidP="00AF54D0">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Le montant total des versements volontaires effectués annuellement par chaque Epargnant dans l’ensemble des plans d’épargne salariale qui lui sont proposés, ne peut excéder le quart de sa rémunération annuelle brute s’il est salarié, de son revenu professionnel soumis à l’impôt sur le revenu s’il est un dirigeant autorisé à participer au Plan conformément à l’article 1 du Plan, ou de ses pensions de retraite annuelles brutes s’il est retraité.</w:t>
      </w:r>
    </w:p>
    <w:p w:rsidR="00733BC5" w:rsidRPr="00564B76" w:rsidRDefault="00CF05FC" w:rsidP="00AF54D0">
      <w:pPr>
        <w:spacing w:after="0" w:line="240" w:lineRule="auto"/>
        <w:jc w:val="both"/>
        <w:rPr>
          <w:rFonts w:asciiTheme="minorHAnsi" w:eastAsia="Times New Roman" w:hAnsiTheme="minorHAnsi" w:cstheme="minorHAnsi"/>
          <w:lang w:eastAsia="fr-FR"/>
        </w:rPr>
      </w:pPr>
    </w:p>
    <w:p w:rsidR="000616AE" w:rsidRPr="00564B76" w:rsidRDefault="004A3907" w:rsidP="000616AE">
      <w:pPr>
        <w:tabs>
          <w:tab w:val="left" w:pos="284"/>
          <w:tab w:val="left" w:pos="900"/>
        </w:tabs>
        <w:spacing w:after="120" w:line="240" w:lineRule="auto"/>
        <w:jc w:val="both"/>
        <w:rPr>
          <w:rFonts w:asciiTheme="minorHAnsi" w:eastAsia="Times New Roman" w:hAnsiTheme="minorHAnsi" w:cstheme="minorHAnsi"/>
          <w:bCs/>
          <w:color w:val="000000"/>
          <w:lang w:eastAsia="fr-FR"/>
        </w:rPr>
      </w:pPr>
      <w:r w:rsidRPr="00564B76">
        <w:rPr>
          <w:rFonts w:asciiTheme="minorHAnsi" w:eastAsia="Times New Roman" w:hAnsiTheme="minorHAnsi" w:cstheme="minorHAnsi"/>
          <w:bCs/>
          <w:color w:val="000000"/>
          <w:lang w:eastAsia="fr-FR"/>
        </w:rPr>
        <w:t xml:space="preserve">En l’absence de rémunération perçue au titre de l’année de versement, le montant total des versements volontaires effectués annuellement </w:t>
      </w:r>
      <w:r w:rsidRPr="00564B76">
        <w:rPr>
          <w:rFonts w:asciiTheme="minorHAnsi" w:eastAsia="Times New Roman" w:hAnsiTheme="minorHAnsi" w:cstheme="minorHAnsi"/>
          <w:bCs/>
          <w:lang w:eastAsia="fr-FR"/>
        </w:rPr>
        <w:t xml:space="preserve">par le conjoint du chef d’entreprise ayant le statut de conjoint collaborateur ou de conjoint associé mentionnée à l’article L. 121-4 du code de commerce ou de l’article L. 321-5 du code rural et de la pêche maritime, ou </w:t>
      </w:r>
      <w:r w:rsidRPr="00564B76">
        <w:rPr>
          <w:rFonts w:asciiTheme="minorHAnsi" w:eastAsia="Times New Roman" w:hAnsiTheme="minorHAnsi" w:cstheme="minorHAnsi"/>
          <w:bCs/>
          <w:color w:val="000000"/>
          <w:lang w:eastAsia="fr-FR"/>
        </w:rPr>
        <w:t>par le salarié dont le contrat de travail est suspendu, ne peut excéder le quart du plafond annuel de la sécurité sociale.</w:t>
      </w:r>
    </w:p>
    <w:p w:rsidR="00395B2F" w:rsidRPr="00564B76" w:rsidRDefault="00395B2F" w:rsidP="00395B2F">
      <w:pPr>
        <w:pStyle w:val="Texte"/>
        <w:ind w:left="0"/>
        <w:rPr>
          <w:rFonts w:asciiTheme="minorHAnsi" w:hAnsiTheme="minorHAnsi" w:cs="Tahoma"/>
          <w:color w:val="auto"/>
        </w:rPr>
      </w:pPr>
      <w:r w:rsidRPr="00564B76">
        <w:rPr>
          <w:rFonts w:asciiTheme="minorHAnsi" w:hAnsiTheme="minorHAnsi" w:cstheme="minorHAnsi"/>
        </w:rPr>
        <w:t xml:space="preserve">→ </w:t>
      </w:r>
      <w:r w:rsidRPr="00564B76">
        <w:rPr>
          <w:rFonts w:asciiTheme="minorHAnsi" w:hAnsiTheme="minorHAnsi" w:cs="Tahoma"/>
          <w:color w:val="auto"/>
        </w:rPr>
        <w:t>versement complémentaire (abondement) de l’Entreprise tel que défini à l’article 3 ci-après.</w:t>
      </w:r>
    </w:p>
    <w:p w:rsidR="006653B8" w:rsidRPr="00564B76" w:rsidRDefault="00CF05FC" w:rsidP="008E1A65">
      <w:pPr>
        <w:spacing w:after="0" w:line="240" w:lineRule="auto"/>
        <w:jc w:val="both"/>
        <w:rPr>
          <w:rFonts w:asciiTheme="minorHAnsi" w:eastAsia="Times New Roman" w:hAnsiTheme="minorHAnsi" w:cstheme="minorHAnsi"/>
          <w:lang w:eastAsia="fr-FR"/>
        </w:rPr>
      </w:pPr>
    </w:p>
    <w:p w:rsidR="008E1A65" w:rsidRPr="00564B76" w:rsidRDefault="004A3907" w:rsidP="003341B7">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 xml:space="preserve">→ </w:t>
      </w:r>
      <w:r w:rsidRPr="00564B76">
        <w:rPr>
          <w:rFonts w:asciiTheme="minorHAnsi" w:hAnsiTheme="minorHAnsi" w:cstheme="minorHAnsi"/>
        </w:rPr>
        <w:t>Transfert des sommes détenues par l’Epargnant dans le cadre d’un plan d'épargne salariale (à l’exception du plan d’épargne pour la retraite collectif), qu’il y ait ou non rupture du contrat de travail.</w:t>
      </w:r>
    </w:p>
    <w:p w:rsidR="008E1A65" w:rsidRDefault="00CF05FC" w:rsidP="008E1A65">
      <w:pPr>
        <w:spacing w:after="0" w:line="240" w:lineRule="auto"/>
        <w:jc w:val="both"/>
        <w:rPr>
          <w:rFonts w:asciiTheme="minorHAnsi" w:eastAsia="Times New Roman" w:hAnsiTheme="minorHAnsi" w:cstheme="minorHAnsi"/>
          <w:lang w:eastAsia="fr-FR"/>
        </w:rPr>
      </w:pPr>
    </w:p>
    <w:p w:rsidR="007913CA" w:rsidRDefault="007913CA" w:rsidP="008E1A65">
      <w:pPr>
        <w:spacing w:after="0" w:line="240" w:lineRule="auto"/>
        <w:jc w:val="both"/>
        <w:rPr>
          <w:rFonts w:asciiTheme="minorHAnsi" w:eastAsia="Times New Roman" w:hAnsiTheme="minorHAnsi" w:cstheme="minorHAnsi"/>
          <w:lang w:eastAsia="fr-FR"/>
        </w:rPr>
      </w:pPr>
    </w:p>
    <w:p w:rsidR="007913CA" w:rsidRPr="00564B76" w:rsidRDefault="007913CA" w:rsidP="008E1A65">
      <w:pPr>
        <w:spacing w:after="0" w:line="240" w:lineRule="auto"/>
        <w:jc w:val="both"/>
        <w:rPr>
          <w:rFonts w:asciiTheme="minorHAnsi" w:eastAsia="Times New Roman" w:hAnsiTheme="minorHAnsi" w:cstheme="minorHAnsi"/>
          <w:lang w:eastAsia="fr-FR"/>
        </w:rPr>
      </w:pPr>
    </w:p>
    <w:p w:rsidR="008E1A65" w:rsidRPr="00564B76" w:rsidRDefault="007913CA" w:rsidP="00564B76">
      <w:pPr>
        <w:shd w:val="clear" w:color="auto" w:fill="BEBEBE"/>
        <w:spacing w:after="0"/>
        <w:ind w:left="1843" w:hanging="1843"/>
        <w:jc w:val="both"/>
        <w:rPr>
          <w:rFonts w:eastAsia="MS Mincho" w:cs="Calibri"/>
          <w:b/>
          <w:bCs/>
          <w:lang w:eastAsia="fr-FR"/>
        </w:rPr>
      </w:pPr>
      <w:r>
        <w:rPr>
          <w:rFonts w:eastAsia="MS Mincho" w:cs="Calibri"/>
          <w:b/>
          <w:bCs/>
          <w:lang w:eastAsia="fr-FR"/>
        </w:rPr>
        <w:t>ARTICLE</w:t>
      </w:r>
      <w:r w:rsidR="004A3907" w:rsidRPr="00564B76">
        <w:rPr>
          <w:rFonts w:eastAsia="MS Mincho" w:cs="Calibri"/>
          <w:b/>
          <w:bCs/>
          <w:lang w:eastAsia="fr-FR"/>
        </w:rPr>
        <w:t xml:space="preserve"> 3 – </w:t>
      </w:r>
      <w:r>
        <w:rPr>
          <w:rFonts w:eastAsia="MS Mincho" w:cs="Calibri"/>
          <w:b/>
          <w:bCs/>
          <w:lang w:eastAsia="fr-FR"/>
        </w:rPr>
        <w:t xml:space="preserve">AIDE DE L’ENTREPRISE </w:t>
      </w:r>
    </w:p>
    <w:p w:rsidR="00553A7E" w:rsidRPr="00564B76" w:rsidRDefault="00CF05FC" w:rsidP="008E1A65">
      <w:pPr>
        <w:spacing w:after="0" w:line="240" w:lineRule="auto"/>
        <w:jc w:val="both"/>
        <w:rPr>
          <w:rFonts w:asciiTheme="minorHAnsi" w:eastAsia="Times New Roman" w:hAnsiTheme="minorHAnsi" w:cstheme="minorHAnsi"/>
          <w:lang w:eastAsia="fr-FR"/>
        </w:rPr>
      </w:pPr>
    </w:p>
    <w:p w:rsidR="008E1A65"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L’aide de l’Entreprise consiste en la prise en charge des frais de tenue de compte des Epargnants dans les conditions visées à l'article 6 ci-après, et des frais de tenue des conseils de surveillance des FCPE.</w:t>
      </w:r>
    </w:p>
    <w:p w:rsidR="00D463F6" w:rsidRPr="00564B76" w:rsidRDefault="00CF05FC" w:rsidP="008E1A65">
      <w:pPr>
        <w:spacing w:after="0" w:line="240" w:lineRule="auto"/>
        <w:jc w:val="both"/>
        <w:rPr>
          <w:rFonts w:asciiTheme="minorHAnsi" w:eastAsia="Times New Roman" w:hAnsiTheme="minorHAnsi" w:cstheme="minorHAnsi"/>
          <w:lang w:eastAsia="fr-FR"/>
        </w:rPr>
      </w:pPr>
    </w:p>
    <w:p w:rsidR="00865155" w:rsidRDefault="00865155" w:rsidP="008E1A65">
      <w:pPr>
        <w:spacing w:after="0" w:line="240" w:lineRule="auto"/>
        <w:jc w:val="both"/>
        <w:rPr>
          <w:rFonts w:asciiTheme="minorHAnsi" w:eastAsia="Times New Roman" w:hAnsiTheme="minorHAnsi" w:cstheme="minorHAnsi"/>
          <w:lang w:eastAsia="fr-FR"/>
        </w:rPr>
      </w:pPr>
    </w:p>
    <w:p w:rsidR="007913CA" w:rsidRDefault="007913CA" w:rsidP="008E1A65">
      <w:pPr>
        <w:spacing w:after="0" w:line="240" w:lineRule="auto"/>
        <w:jc w:val="both"/>
        <w:rPr>
          <w:rFonts w:asciiTheme="minorHAnsi" w:eastAsia="Times New Roman" w:hAnsiTheme="minorHAnsi" w:cstheme="minorHAnsi"/>
          <w:lang w:eastAsia="fr-FR"/>
        </w:rPr>
      </w:pPr>
    </w:p>
    <w:p w:rsidR="007913CA" w:rsidRPr="00564B76" w:rsidRDefault="007913CA" w:rsidP="008E1A65">
      <w:pPr>
        <w:spacing w:after="0" w:line="240" w:lineRule="auto"/>
        <w:jc w:val="both"/>
        <w:rPr>
          <w:rFonts w:asciiTheme="minorHAnsi" w:eastAsia="Times New Roman" w:hAnsiTheme="minorHAnsi" w:cstheme="minorHAnsi"/>
          <w:lang w:eastAsia="fr-FR"/>
        </w:rPr>
      </w:pPr>
    </w:p>
    <w:p w:rsidR="008E1A65" w:rsidRPr="007913CA" w:rsidRDefault="004A3907" w:rsidP="00564B76">
      <w:pPr>
        <w:shd w:val="clear" w:color="auto" w:fill="BEBEBE"/>
        <w:spacing w:after="0"/>
        <w:ind w:left="1843" w:hanging="1843"/>
        <w:jc w:val="both"/>
        <w:rPr>
          <w:rFonts w:asciiTheme="minorHAnsi" w:eastAsia="MS Mincho" w:hAnsiTheme="minorHAnsi" w:cstheme="minorHAnsi"/>
          <w:b/>
          <w:bCs/>
          <w:lang w:eastAsia="fr-FR"/>
        </w:rPr>
      </w:pPr>
      <w:r w:rsidRPr="007913CA">
        <w:rPr>
          <w:rFonts w:asciiTheme="minorHAnsi" w:eastAsia="MS Mincho" w:hAnsiTheme="minorHAnsi" w:cstheme="minorHAnsi"/>
          <w:b/>
          <w:bCs/>
          <w:lang w:eastAsia="fr-FR"/>
        </w:rPr>
        <w:t>A</w:t>
      </w:r>
      <w:r w:rsidR="007913CA" w:rsidRPr="007913CA">
        <w:rPr>
          <w:rFonts w:asciiTheme="minorHAnsi" w:eastAsia="MS Mincho" w:hAnsiTheme="minorHAnsi" w:cstheme="minorHAnsi"/>
          <w:b/>
          <w:bCs/>
          <w:lang w:eastAsia="fr-FR"/>
        </w:rPr>
        <w:t>RTICLE</w:t>
      </w:r>
      <w:r w:rsidRPr="007913CA">
        <w:rPr>
          <w:rFonts w:asciiTheme="minorHAnsi" w:eastAsia="MS Mincho" w:hAnsiTheme="minorHAnsi" w:cstheme="minorHAnsi"/>
          <w:b/>
          <w:bCs/>
          <w:lang w:eastAsia="fr-FR"/>
        </w:rPr>
        <w:t xml:space="preserve"> 4 – SUPPORTS D’INVESTISSEMENT</w:t>
      </w:r>
    </w:p>
    <w:p w:rsidR="008E1A65" w:rsidRPr="00473586" w:rsidRDefault="00CF05FC" w:rsidP="008E1A65">
      <w:pPr>
        <w:keepNext/>
        <w:widowControl w:val="0"/>
        <w:spacing w:after="0" w:line="240" w:lineRule="auto"/>
        <w:jc w:val="both"/>
        <w:outlineLvl w:val="4"/>
        <w:rPr>
          <w:rFonts w:asciiTheme="minorHAnsi" w:eastAsia="Times New Roman" w:hAnsiTheme="minorHAnsi" w:cstheme="minorHAnsi"/>
          <w:lang w:eastAsia="fr-FR"/>
        </w:rPr>
      </w:pPr>
    </w:p>
    <w:p w:rsidR="00486BAD" w:rsidRDefault="004A3907" w:rsidP="00486BAD">
      <w:pPr>
        <w:pStyle w:val="Texte"/>
        <w:ind w:left="0"/>
        <w:rPr>
          <w:rFonts w:asciiTheme="minorHAnsi" w:hAnsiTheme="minorHAnsi" w:cstheme="minorHAnsi"/>
          <w:color w:val="auto"/>
        </w:rPr>
      </w:pPr>
      <w:r w:rsidRPr="00564B76">
        <w:rPr>
          <w:rFonts w:asciiTheme="minorHAnsi" w:hAnsiTheme="minorHAnsi" w:cstheme="minorHAnsi"/>
          <w:color w:val="auto"/>
        </w:rPr>
        <w:t xml:space="preserve">Les sommes </w:t>
      </w:r>
      <w:r w:rsidRPr="00564B76">
        <w:rPr>
          <w:rFonts w:asciiTheme="minorHAnsi" w:hAnsiTheme="minorHAnsi" w:cstheme="minorHAnsi"/>
        </w:rPr>
        <w:t xml:space="preserve">versées au Plan sont investies, </w:t>
      </w:r>
      <w:r w:rsidRPr="00564B76">
        <w:rPr>
          <w:rFonts w:asciiTheme="minorHAnsi" w:hAnsiTheme="minorHAnsi" w:cstheme="minorHAnsi"/>
          <w:color w:val="auto"/>
        </w:rPr>
        <w:t xml:space="preserve">selon le choix individuel de chaque Epargnant, </w:t>
      </w:r>
      <w:r w:rsidRPr="00564B76">
        <w:rPr>
          <w:rFonts w:asciiTheme="minorHAnsi" w:hAnsiTheme="minorHAnsi" w:cstheme="minorHAnsi"/>
        </w:rPr>
        <w:t xml:space="preserve">en parts ou dix millièmes de part </w:t>
      </w:r>
      <w:r w:rsidRPr="00564B76">
        <w:rPr>
          <w:rFonts w:asciiTheme="minorHAnsi" w:hAnsiTheme="minorHAnsi" w:cstheme="minorHAnsi"/>
          <w:color w:val="auto"/>
        </w:rPr>
        <w:t>des FCPE suivants :</w:t>
      </w:r>
    </w:p>
    <w:p w:rsidR="00473586" w:rsidRPr="00564B76" w:rsidRDefault="00473586" w:rsidP="00486BAD">
      <w:pPr>
        <w:pStyle w:val="Texte"/>
        <w:ind w:left="0"/>
        <w:rPr>
          <w:rFonts w:asciiTheme="minorHAnsi" w:hAnsiTheme="minorHAnsi" w:cstheme="minorHAnsi"/>
          <w:color w:val="auto"/>
        </w:rPr>
      </w:pPr>
    </w:p>
    <w:p w:rsidR="00486BAD" w:rsidRPr="00564B76" w:rsidRDefault="00F473FE" w:rsidP="00473586">
      <w:pPr>
        <w:pStyle w:val="Texte"/>
        <w:numPr>
          <w:ilvl w:val="0"/>
          <w:numId w:val="43"/>
        </w:numPr>
        <w:rPr>
          <w:rFonts w:asciiTheme="minorHAnsi" w:hAnsiTheme="minorHAnsi" w:cstheme="minorHAnsi"/>
          <w:color w:val="auto"/>
        </w:rPr>
      </w:pPr>
      <w:r w:rsidRPr="00564B76">
        <w:rPr>
          <w:rFonts w:asciiTheme="minorHAnsi" w:hAnsiTheme="minorHAnsi" w:cstheme="minorHAnsi"/>
          <w:color w:val="auto"/>
        </w:rPr>
        <w:t>Impact ISR Monétaire</w:t>
      </w:r>
      <w:r w:rsidR="00777E42" w:rsidRPr="00564B76">
        <w:rPr>
          <w:rFonts w:asciiTheme="minorHAnsi" w:hAnsiTheme="minorHAnsi" w:cstheme="minorHAnsi"/>
          <w:color w:val="auto"/>
        </w:rPr>
        <w:t>,</w:t>
      </w:r>
    </w:p>
    <w:p w:rsidR="00F473FE" w:rsidRPr="00564B76" w:rsidRDefault="00F473FE" w:rsidP="00473586">
      <w:pPr>
        <w:pStyle w:val="Texte"/>
        <w:numPr>
          <w:ilvl w:val="0"/>
          <w:numId w:val="43"/>
        </w:numPr>
        <w:rPr>
          <w:rFonts w:asciiTheme="minorHAnsi" w:hAnsiTheme="minorHAnsi" w:cstheme="minorHAnsi"/>
          <w:color w:val="auto"/>
        </w:rPr>
      </w:pPr>
      <w:r w:rsidRPr="00564B76">
        <w:rPr>
          <w:rFonts w:asciiTheme="minorHAnsi" w:hAnsiTheme="minorHAnsi" w:cstheme="minorHAnsi"/>
          <w:color w:val="auto"/>
        </w:rPr>
        <w:t xml:space="preserve">Impact ISR </w:t>
      </w:r>
      <w:r w:rsidR="00777E42" w:rsidRPr="00564B76">
        <w:rPr>
          <w:rFonts w:asciiTheme="minorHAnsi" w:hAnsiTheme="minorHAnsi" w:cstheme="minorHAnsi"/>
          <w:color w:val="auto"/>
        </w:rPr>
        <w:t xml:space="preserve">Rendement </w:t>
      </w:r>
      <w:r w:rsidRPr="00564B76">
        <w:rPr>
          <w:rFonts w:asciiTheme="minorHAnsi" w:hAnsiTheme="minorHAnsi" w:cstheme="minorHAnsi"/>
          <w:color w:val="auto"/>
        </w:rPr>
        <w:t>Solidaire</w:t>
      </w:r>
      <w:r w:rsidR="00777E42" w:rsidRPr="00564B76">
        <w:rPr>
          <w:rFonts w:asciiTheme="minorHAnsi" w:hAnsiTheme="minorHAnsi" w:cstheme="minorHAnsi"/>
          <w:color w:val="auto"/>
        </w:rPr>
        <w:t xml:space="preserve"> (Part I),</w:t>
      </w:r>
    </w:p>
    <w:p w:rsidR="00365817" w:rsidRPr="00564B76" w:rsidRDefault="00365817" w:rsidP="00473586">
      <w:pPr>
        <w:pStyle w:val="Texte"/>
        <w:numPr>
          <w:ilvl w:val="0"/>
          <w:numId w:val="43"/>
        </w:numPr>
        <w:rPr>
          <w:rFonts w:asciiTheme="minorHAnsi" w:hAnsiTheme="minorHAnsi" w:cstheme="minorHAnsi"/>
          <w:color w:val="auto"/>
        </w:rPr>
      </w:pPr>
      <w:r w:rsidRPr="00564B76">
        <w:rPr>
          <w:rFonts w:asciiTheme="minorHAnsi" w:hAnsiTheme="minorHAnsi" w:cstheme="minorHAnsi"/>
          <w:color w:val="auto"/>
        </w:rPr>
        <w:t xml:space="preserve">Impact ISR </w:t>
      </w:r>
      <w:proofErr w:type="spellStart"/>
      <w:r w:rsidRPr="00564B76">
        <w:rPr>
          <w:rFonts w:asciiTheme="minorHAnsi" w:hAnsiTheme="minorHAnsi" w:cstheme="minorHAnsi"/>
          <w:color w:val="auto"/>
        </w:rPr>
        <w:t>Oblig</w:t>
      </w:r>
      <w:proofErr w:type="spellEnd"/>
      <w:r w:rsidRPr="00564B76">
        <w:rPr>
          <w:rFonts w:asciiTheme="minorHAnsi" w:hAnsiTheme="minorHAnsi" w:cstheme="minorHAnsi"/>
          <w:color w:val="auto"/>
        </w:rPr>
        <w:t xml:space="preserve"> Euro,</w:t>
      </w:r>
    </w:p>
    <w:p w:rsidR="00365817" w:rsidRPr="00564B76" w:rsidRDefault="00F473FE" w:rsidP="00473586">
      <w:pPr>
        <w:pStyle w:val="Texte"/>
        <w:numPr>
          <w:ilvl w:val="0"/>
          <w:numId w:val="43"/>
        </w:numPr>
        <w:rPr>
          <w:rFonts w:asciiTheme="minorHAnsi" w:hAnsiTheme="minorHAnsi" w:cstheme="minorHAnsi"/>
          <w:color w:val="auto"/>
        </w:rPr>
      </w:pPr>
      <w:r w:rsidRPr="00564B76">
        <w:rPr>
          <w:rFonts w:asciiTheme="minorHAnsi" w:hAnsiTheme="minorHAnsi" w:cstheme="minorHAnsi"/>
          <w:color w:val="auto"/>
        </w:rPr>
        <w:t>Impact ISR Equilibre</w:t>
      </w:r>
      <w:r w:rsidR="00473586">
        <w:rPr>
          <w:rFonts w:asciiTheme="minorHAnsi" w:hAnsiTheme="minorHAnsi" w:cstheme="minorHAnsi"/>
          <w:color w:val="auto"/>
        </w:rPr>
        <w:t>,</w:t>
      </w:r>
    </w:p>
    <w:p w:rsidR="00F473FE" w:rsidRPr="00564B76" w:rsidRDefault="00F473FE" w:rsidP="00473586">
      <w:pPr>
        <w:pStyle w:val="Texte"/>
        <w:numPr>
          <w:ilvl w:val="0"/>
          <w:numId w:val="43"/>
        </w:numPr>
        <w:rPr>
          <w:rFonts w:asciiTheme="minorHAnsi" w:hAnsiTheme="minorHAnsi" w:cstheme="minorHAnsi"/>
          <w:color w:val="auto"/>
        </w:rPr>
      </w:pPr>
      <w:r w:rsidRPr="00564B76">
        <w:rPr>
          <w:rFonts w:asciiTheme="minorHAnsi" w:hAnsiTheme="minorHAnsi" w:cstheme="minorHAnsi"/>
          <w:color w:val="auto"/>
        </w:rPr>
        <w:t>Impact ISR Performance</w:t>
      </w:r>
      <w:r w:rsidR="00777E42" w:rsidRPr="00564B76">
        <w:rPr>
          <w:rFonts w:asciiTheme="minorHAnsi" w:hAnsiTheme="minorHAnsi" w:cstheme="minorHAnsi"/>
          <w:color w:val="auto"/>
        </w:rPr>
        <w:t>.</w:t>
      </w:r>
    </w:p>
    <w:p w:rsidR="00F473FE" w:rsidRPr="00564B76" w:rsidRDefault="00F473FE" w:rsidP="00486BAD">
      <w:pPr>
        <w:pStyle w:val="Texte"/>
        <w:ind w:left="207"/>
        <w:rPr>
          <w:rFonts w:asciiTheme="minorHAnsi" w:hAnsiTheme="minorHAnsi" w:cstheme="minorHAnsi"/>
          <w:color w:val="auto"/>
        </w:rPr>
      </w:pPr>
    </w:p>
    <w:p w:rsidR="00486BAD" w:rsidRPr="00564B76" w:rsidRDefault="004A3907" w:rsidP="00486BAD">
      <w:pPr>
        <w:rPr>
          <w:rFonts w:asciiTheme="minorHAnsi" w:hAnsiTheme="minorHAnsi" w:cstheme="minorHAnsi"/>
        </w:rPr>
      </w:pPr>
      <w:r w:rsidRPr="00564B76">
        <w:rPr>
          <w:rFonts w:asciiTheme="minorHAnsi" w:hAnsiTheme="minorHAnsi" w:cstheme="minorHAnsi"/>
        </w:rPr>
        <w:t xml:space="preserve">Ces FCPE sont gérés par la société </w:t>
      </w:r>
      <w:r w:rsidRPr="00564B76">
        <w:rPr>
          <w:rFonts w:asciiTheme="minorHAnsi" w:hAnsiTheme="minorHAnsi" w:cstheme="minorHAnsi"/>
          <w:b/>
        </w:rPr>
        <w:t>NATIXIS INVESTMENT MANAGERS INTERNATIONAL</w:t>
      </w:r>
      <w:r w:rsidRPr="00564B76">
        <w:rPr>
          <w:rFonts w:asciiTheme="minorHAnsi" w:hAnsiTheme="minorHAnsi" w:cstheme="minorHAnsi"/>
        </w:rPr>
        <w:t>, dont le siège social est à 43, avenue Pierre Mendès-France – 75013 Paris.</w:t>
      </w:r>
    </w:p>
    <w:p w:rsidR="00486BAD" w:rsidRPr="00564B76" w:rsidRDefault="004A3907" w:rsidP="00486BAD">
      <w:pPr>
        <w:pStyle w:val="Texte"/>
        <w:ind w:left="0"/>
        <w:rPr>
          <w:rFonts w:asciiTheme="minorHAnsi" w:hAnsiTheme="minorHAnsi" w:cstheme="minorHAnsi"/>
          <w:color w:val="auto"/>
        </w:rPr>
      </w:pPr>
      <w:r w:rsidRPr="00564B76">
        <w:rPr>
          <w:rFonts w:asciiTheme="minorHAnsi" w:hAnsiTheme="minorHAnsi" w:cstheme="minorHAnsi"/>
          <w:color w:val="auto"/>
        </w:rPr>
        <w:t>L'orientation de la gestion et la composition du portefeuille de chacun des FCPE sont précisées à l'article "Orientation de la gestion" de leur règlement.</w:t>
      </w:r>
    </w:p>
    <w:p w:rsidR="00EE087B" w:rsidRPr="00564B76" w:rsidRDefault="00EE087B" w:rsidP="00486BAD">
      <w:pPr>
        <w:pStyle w:val="Texte"/>
        <w:ind w:left="0"/>
        <w:rPr>
          <w:rFonts w:asciiTheme="minorHAnsi" w:hAnsiTheme="minorHAnsi" w:cstheme="minorHAnsi"/>
          <w:color w:val="auto"/>
        </w:rPr>
      </w:pPr>
    </w:p>
    <w:p w:rsidR="00EE087B" w:rsidRPr="00473586" w:rsidRDefault="00EE087B" w:rsidP="00EE087B">
      <w:pPr>
        <w:pStyle w:val="Texte"/>
        <w:ind w:left="0"/>
        <w:rPr>
          <w:rFonts w:asciiTheme="minorHAnsi" w:hAnsiTheme="minorHAnsi" w:cs="Tahoma"/>
          <w:i/>
          <w:iCs/>
          <w:color w:val="auto"/>
        </w:rPr>
      </w:pPr>
      <w:r w:rsidRPr="00564B76">
        <w:rPr>
          <w:rFonts w:asciiTheme="minorHAnsi" w:hAnsiTheme="minorHAnsi" w:cs="Tahoma"/>
          <w:color w:val="auto"/>
        </w:rPr>
        <w:t>L’investissement dans chacun des FCPE donne lieu à la perception d’une commission de souscript</w:t>
      </w:r>
      <w:r w:rsidR="00564B76">
        <w:rPr>
          <w:rFonts w:asciiTheme="minorHAnsi" w:hAnsiTheme="minorHAnsi" w:cs="Tahoma"/>
          <w:color w:val="auto"/>
        </w:rPr>
        <w:t>ion, à la charge de l’Epargnant.</w:t>
      </w:r>
    </w:p>
    <w:p w:rsidR="00553A7E" w:rsidRPr="00564B76" w:rsidRDefault="00CF05FC" w:rsidP="00486BAD">
      <w:pPr>
        <w:pStyle w:val="Texte"/>
        <w:ind w:left="0"/>
        <w:rPr>
          <w:rFonts w:asciiTheme="minorHAnsi" w:hAnsiTheme="minorHAnsi" w:cstheme="minorHAnsi"/>
          <w:color w:val="auto"/>
          <w:highlight w:val="green"/>
        </w:rPr>
      </w:pPr>
    </w:p>
    <w:p w:rsidR="00486BAD" w:rsidRPr="00564B76" w:rsidRDefault="004A3907" w:rsidP="00486BAD">
      <w:pPr>
        <w:pStyle w:val="Corpsdetexte"/>
        <w:rPr>
          <w:rFonts w:asciiTheme="minorHAnsi" w:hAnsiTheme="minorHAnsi" w:cstheme="minorHAnsi"/>
          <w:sz w:val="22"/>
          <w:szCs w:val="22"/>
        </w:rPr>
      </w:pPr>
      <w:r w:rsidRPr="00564B76">
        <w:rPr>
          <w:rFonts w:asciiTheme="minorHAnsi" w:hAnsiTheme="minorHAnsi" w:cstheme="minorHAnsi"/>
          <w:sz w:val="22"/>
          <w:szCs w:val="22"/>
        </w:rPr>
        <w:t xml:space="preserve">Lors de la répartition de chaque nouvelle </w:t>
      </w:r>
      <w:r w:rsidR="00996EDA" w:rsidRPr="00564B76">
        <w:rPr>
          <w:rFonts w:asciiTheme="minorHAnsi" w:hAnsiTheme="minorHAnsi" w:cstheme="minorHAnsi"/>
          <w:sz w:val="22"/>
          <w:szCs w:val="22"/>
        </w:rPr>
        <w:t>prime</w:t>
      </w:r>
      <w:r w:rsidRPr="00564B76">
        <w:rPr>
          <w:rFonts w:asciiTheme="minorHAnsi" w:hAnsiTheme="minorHAnsi" w:cstheme="minorHAnsi"/>
          <w:sz w:val="22"/>
          <w:szCs w:val="22"/>
        </w:rPr>
        <w:t xml:space="preserve"> d’intéressement, les Bénéficiaires pourront opter pour l'un des modes de placement exposé ci-avant. </w:t>
      </w:r>
    </w:p>
    <w:p w:rsidR="006653B8" w:rsidRPr="00564B76" w:rsidRDefault="00CF05FC" w:rsidP="00486BAD">
      <w:pPr>
        <w:pStyle w:val="Corpsdetexte"/>
        <w:rPr>
          <w:rFonts w:asciiTheme="minorHAnsi" w:hAnsiTheme="minorHAnsi" w:cstheme="minorHAnsi"/>
          <w:sz w:val="22"/>
          <w:szCs w:val="22"/>
        </w:rPr>
      </w:pPr>
    </w:p>
    <w:p w:rsidR="00486BAD" w:rsidRPr="00564B76" w:rsidRDefault="004A3907" w:rsidP="00486BAD">
      <w:pPr>
        <w:spacing w:after="0" w:line="240" w:lineRule="auto"/>
        <w:jc w:val="both"/>
        <w:rPr>
          <w:rFonts w:asciiTheme="minorHAnsi" w:hAnsiTheme="minorHAnsi" w:cstheme="minorHAnsi"/>
          <w:i/>
          <w:iCs/>
        </w:rPr>
      </w:pPr>
      <w:r w:rsidRPr="00564B76">
        <w:rPr>
          <w:rStyle w:val="Accentuation"/>
          <w:rFonts w:asciiTheme="minorHAnsi" w:hAnsiTheme="minorHAnsi" w:cstheme="minorHAnsi"/>
          <w:i w:val="0"/>
          <w:iCs w:val="0"/>
        </w:rPr>
        <w:t>En application des modalités d'affectation au Plan fixées par l'accord d’intéressement, à défaut de réponse du bénéficiaire sur son choix de placement ou de versement de ses droits, les sommes concernées seront investies en parts du FCPE « </w:t>
      </w:r>
      <w:r w:rsidRPr="00564B76">
        <w:rPr>
          <w:rFonts w:asciiTheme="minorHAnsi" w:hAnsiTheme="minorHAnsi" w:cstheme="minorHAnsi"/>
          <w:iCs/>
        </w:rPr>
        <w:t xml:space="preserve">Impact ISR Monétaire </w:t>
      </w:r>
      <w:r w:rsidRPr="00564B76">
        <w:rPr>
          <w:rFonts w:asciiTheme="minorHAnsi" w:hAnsiTheme="minorHAnsi" w:cstheme="minorHAnsi"/>
          <w:i/>
          <w:iCs/>
        </w:rPr>
        <w:t xml:space="preserve">». </w:t>
      </w:r>
    </w:p>
    <w:p w:rsidR="00775DAF" w:rsidRPr="007913CA" w:rsidRDefault="00775DAF" w:rsidP="00486BAD">
      <w:pPr>
        <w:spacing w:after="0" w:line="240" w:lineRule="auto"/>
        <w:jc w:val="both"/>
        <w:rPr>
          <w:rFonts w:asciiTheme="minorHAnsi" w:hAnsiTheme="minorHAnsi" w:cstheme="minorHAnsi"/>
          <w:iCs/>
        </w:rPr>
      </w:pPr>
    </w:p>
    <w:p w:rsidR="007913CA" w:rsidRPr="007913CA" w:rsidRDefault="007913CA" w:rsidP="00486BAD">
      <w:pPr>
        <w:spacing w:after="0" w:line="240" w:lineRule="auto"/>
        <w:jc w:val="both"/>
        <w:rPr>
          <w:rFonts w:asciiTheme="minorHAnsi" w:hAnsiTheme="minorHAnsi" w:cstheme="minorHAnsi"/>
          <w:iCs/>
        </w:rPr>
      </w:pPr>
    </w:p>
    <w:p w:rsidR="007913CA" w:rsidRPr="007913CA" w:rsidRDefault="007913CA" w:rsidP="00486BAD">
      <w:pPr>
        <w:spacing w:after="0" w:line="240" w:lineRule="auto"/>
        <w:jc w:val="both"/>
        <w:rPr>
          <w:rFonts w:asciiTheme="minorHAnsi" w:hAnsiTheme="minorHAnsi" w:cstheme="minorHAnsi"/>
          <w:iCs/>
        </w:rPr>
      </w:pPr>
    </w:p>
    <w:p w:rsidR="007172C9" w:rsidRPr="007913CA" w:rsidRDefault="004A3907" w:rsidP="00564B76">
      <w:pPr>
        <w:shd w:val="clear" w:color="auto" w:fill="BEBEBE"/>
        <w:spacing w:after="0"/>
        <w:ind w:left="1843" w:hanging="1843"/>
        <w:jc w:val="both"/>
        <w:rPr>
          <w:rFonts w:asciiTheme="minorHAnsi" w:hAnsiTheme="minorHAnsi" w:cstheme="minorHAnsi"/>
          <w:b/>
          <w:smallCaps/>
        </w:rPr>
      </w:pPr>
      <w:r w:rsidRPr="007913CA">
        <w:rPr>
          <w:rFonts w:asciiTheme="minorHAnsi" w:hAnsiTheme="minorHAnsi" w:cstheme="minorHAnsi"/>
          <w:b/>
          <w:smallCaps/>
        </w:rPr>
        <w:t>article 5 – Modification du choix de placement de l’</w:t>
      </w:r>
      <w:proofErr w:type="spellStart"/>
      <w:r w:rsidRPr="007913CA">
        <w:rPr>
          <w:rFonts w:asciiTheme="minorHAnsi" w:hAnsiTheme="minorHAnsi" w:cstheme="minorHAnsi"/>
          <w:b/>
          <w:smallCaps/>
        </w:rPr>
        <w:t>epargnant</w:t>
      </w:r>
      <w:proofErr w:type="spellEnd"/>
    </w:p>
    <w:p w:rsidR="007172C9" w:rsidRPr="00564B76" w:rsidRDefault="00CF05FC" w:rsidP="007172C9">
      <w:pPr>
        <w:pStyle w:val="Texte"/>
        <w:ind w:left="0"/>
        <w:rPr>
          <w:rFonts w:asciiTheme="minorHAnsi" w:hAnsiTheme="minorHAnsi" w:cstheme="minorHAnsi"/>
        </w:rPr>
      </w:pPr>
    </w:p>
    <w:p w:rsidR="007172C9" w:rsidRPr="00564B76" w:rsidRDefault="004A3907" w:rsidP="007172C9">
      <w:pPr>
        <w:pStyle w:val="Texte"/>
        <w:ind w:left="0"/>
        <w:rPr>
          <w:rFonts w:asciiTheme="minorHAnsi" w:hAnsiTheme="minorHAnsi" w:cstheme="minorHAnsi"/>
        </w:rPr>
      </w:pPr>
      <w:r w:rsidRPr="00564B76">
        <w:rPr>
          <w:rFonts w:asciiTheme="minorHAnsi" w:hAnsiTheme="minorHAnsi" w:cstheme="minorHAnsi"/>
        </w:rPr>
        <w:t xml:space="preserve">Les Epargnants pourront individuellement décider de modifier leur choix de placement, à tout moment, pour tout ou partie de leurs avoirs, en cours ou à l’issue de la période d’indisponibilité, entre les FCPE désignés ci-dessus. </w:t>
      </w:r>
    </w:p>
    <w:p w:rsidR="007172C9" w:rsidRPr="00564B76" w:rsidRDefault="00CF05FC" w:rsidP="007172C9">
      <w:pPr>
        <w:pStyle w:val="Texte"/>
        <w:ind w:left="0"/>
        <w:rPr>
          <w:rFonts w:asciiTheme="minorHAnsi" w:hAnsiTheme="minorHAnsi" w:cstheme="minorHAnsi"/>
        </w:rPr>
      </w:pPr>
    </w:p>
    <w:p w:rsidR="007172C9" w:rsidRPr="00564B76" w:rsidRDefault="004A3907" w:rsidP="007172C9">
      <w:pPr>
        <w:pStyle w:val="Sous-titre2"/>
        <w:ind w:left="0"/>
        <w:jc w:val="both"/>
        <w:rPr>
          <w:rFonts w:asciiTheme="minorHAnsi" w:hAnsiTheme="minorHAnsi" w:cstheme="minorHAnsi"/>
          <w:b w:val="0"/>
          <w:i w:val="0"/>
          <w:sz w:val="22"/>
          <w:szCs w:val="22"/>
          <w:u w:val="none"/>
        </w:rPr>
      </w:pPr>
      <w:r w:rsidRPr="00564B76">
        <w:rPr>
          <w:rFonts w:asciiTheme="minorHAnsi" w:hAnsiTheme="minorHAnsi" w:cstheme="minorHAnsi"/>
          <w:b w:val="0"/>
          <w:i w:val="0"/>
          <w:sz w:val="22"/>
          <w:szCs w:val="22"/>
          <w:u w:val="none"/>
        </w:rPr>
        <w:t>Cette opération s’effectue en liquidités et est sans incidence sur la durée d’indisponibilité restant éventuellement à courir.</w:t>
      </w:r>
    </w:p>
    <w:p w:rsidR="007172C9" w:rsidRPr="00564B76" w:rsidRDefault="00CF05FC" w:rsidP="007172C9">
      <w:pPr>
        <w:pStyle w:val="Sous-titre2"/>
        <w:ind w:left="0"/>
        <w:jc w:val="both"/>
        <w:rPr>
          <w:rFonts w:asciiTheme="minorHAnsi" w:hAnsiTheme="minorHAnsi" w:cstheme="minorHAnsi"/>
          <w:b w:val="0"/>
          <w:i w:val="0"/>
          <w:sz w:val="22"/>
          <w:szCs w:val="22"/>
          <w:u w:val="none"/>
        </w:rPr>
      </w:pPr>
    </w:p>
    <w:p w:rsidR="007172C9" w:rsidRPr="00564B76" w:rsidRDefault="004A3907" w:rsidP="007172C9">
      <w:pPr>
        <w:pStyle w:val="Texte"/>
        <w:ind w:left="0"/>
        <w:rPr>
          <w:rFonts w:asciiTheme="minorHAnsi" w:hAnsiTheme="minorHAnsi" w:cstheme="minorHAnsi"/>
          <w:color w:val="auto"/>
        </w:rPr>
      </w:pPr>
      <w:r w:rsidRPr="00564B76">
        <w:rPr>
          <w:rFonts w:asciiTheme="minorHAnsi" w:hAnsiTheme="minorHAnsi" w:cstheme="minorHAnsi"/>
        </w:rPr>
        <w:t>Les frais afférents à ces opérations d’arbitrage sont pris en charge par l’Epargnant, à l’exception d’une modification annuelle du choix de placement qui est prise en charge par l’Entreprise au titre des prestations de tenue de compte conservation.</w:t>
      </w:r>
    </w:p>
    <w:p w:rsidR="007172C9" w:rsidRPr="00564B76" w:rsidRDefault="00CF05FC" w:rsidP="007172C9">
      <w:pPr>
        <w:pStyle w:val="Texte"/>
        <w:ind w:left="0"/>
        <w:rPr>
          <w:rFonts w:asciiTheme="minorHAnsi" w:hAnsiTheme="minorHAnsi" w:cstheme="minorHAnsi"/>
          <w:color w:val="auto"/>
        </w:rPr>
      </w:pPr>
    </w:p>
    <w:p w:rsidR="007172C9" w:rsidRPr="00564B76" w:rsidRDefault="004A3907" w:rsidP="007172C9">
      <w:pPr>
        <w:spacing w:after="0" w:line="240" w:lineRule="auto"/>
        <w:jc w:val="both"/>
        <w:rPr>
          <w:rFonts w:asciiTheme="minorHAnsi" w:hAnsiTheme="minorHAnsi" w:cstheme="minorHAnsi"/>
        </w:rPr>
      </w:pPr>
      <w:r w:rsidRPr="00564B76">
        <w:rPr>
          <w:rFonts w:asciiTheme="minorHAnsi" w:hAnsiTheme="minorHAnsi" w:cstheme="minorHAnsi"/>
        </w:rPr>
        <w:t>L’investissement dans le FCPE receveur donne lieu, le cas échéant et conformément aux dispositions prévues par l’article 4 ci avant, à la perception d’une commission de souscription.</w:t>
      </w:r>
    </w:p>
    <w:p w:rsidR="00EF22BC" w:rsidRDefault="00CF05FC" w:rsidP="007172C9">
      <w:pPr>
        <w:spacing w:after="0" w:line="240" w:lineRule="auto"/>
        <w:jc w:val="both"/>
        <w:rPr>
          <w:rFonts w:asciiTheme="minorHAnsi" w:eastAsia="Times New Roman" w:hAnsiTheme="minorHAnsi" w:cstheme="minorHAnsi"/>
          <w:color w:val="000000"/>
          <w:lang w:eastAsia="fr-FR"/>
        </w:rPr>
      </w:pPr>
    </w:p>
    <w:p w:rsidR="007913CA" w:rsidRDefault="007913CA" w:rsidP="007172C9">
      <w:pPr>
        <w:spacing w:after="0" w:line="240" w:lineRule="auto"/>
        <w:jc w:val="both"/>
        <w:rPr>
          <w:rFonts w:asciiTheme="minorHAnsi" w:eastAsia="Times New Roman" w:hAnsiTheme="minorHAnsi" w:cstheme="minorHAnsi"/>
          <w:color w:val="000000"/>
          <w:lang w:eastAsia="fr-FR"/>
        </w:rPr>
      </w:pPr>
    </w:p>
    <w:p w:rsidR="007913CA" w:rsidRPr="00564B76" w:rsidRDefault="007913CA" w:rsidP="007172C9">
      <w:pPr>
        <w:spacing w:after="0" w:line="240" w:lineRule="auto"/>
        <w:jc w:val="both"/>
        <w:rPr>
          <w:rFonts w:asciiTheme="minorHAnsi" w:eastAsia="Times New Roman" w:hAnsiTheme="minorHAnsi" w:cstheme="minorHAnsi"/>
          <w:color w:val="000000"/>
          <w:lang w:eastAsia="fr-FR"/>
        </w:rPr>
      </w:pPr>
    </w:p>
    <w:p w:rsidR="008E1A65" w:rsidRPr="00564B76" w:rsidRDefault="004A3907" w:rsidP="00564B76">
      <w:pPr>
        <w:shd w:val="clear" w:color="auto" w:fill="BEBEBE"/>
        <w:spacing w:after="0"/>
        <w:ind w:left="1843" w:hanging="1843"/>
        <w:jc w:val="both"/>
        <w:rPr>
          <w:rFonts w:asciiTheme="minorHAnsi" w:hAnsiTheme="minorHAnsi" w:cstheme="minorHAnsi"/>
          <w:b/>
          <w:smallCaps/>
        </w:rPr>
      </w:pPr>
      <w:r w:rsidRPr="00564B76">
        <w:rPr>
          <w:rFonts w:asciiTheme="minorHAnsi" w:hAnsiTheme="minorHAnsi" w:cstheme="minorHAnsi"/>
          <w:b/>
          <w:smallCaps/>
        </w:rPr>
        <w:t>Article 6 – Comptabilisation des versements</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3341B7" w:rsidRPr="00564B76" w:rsidRDefault="004A3907" w:rsidP="003341B7">
      <w:pPr>
        <w:pStyle w:val="Texte"/>
        <w:ind w:left="0"/>
        <w:rPr>
          <w:rFonts w:asciiTheme="minorHAnsi" w:hAnsiTheme="minorHAnsi" w:cstheme="minorHAnsi"/>
          <w:color w:val="auto"/>
        </w:rPr>
      </w:pPr>
      <w:r w:rsidRPr="00564B76">
        <w:rPr>
          <w:rFonts w:asciiTheme="minorHAnsi" w:hAnsiTheme="minorHAnsi" w:cstheme="minorHAnsi"/>
          <w:b/>
          <w:color w:val="auto"/>
        </w:rPr>
        <w:t>CACEIS BANK</w:t>
      </w:r>
      <w:r w:rsidRPr="00564B76">
        <w:rPr>
          <w:rFonts w:asciiTheme="minorHAnsi" w:hAnsiTheme="minorHAnsi" w:cstheme="minorHAnsi"/>
          <w:b/>
          <w:bCs/>
          <w:color w:val="auto"/>
        </w:rPr>
        <w:t xml:space="preserve"> FRANCE</w:t>
      </w:r>
      <w:r w:rsidRPr="00564B76">
        <w:rPr>
          <w:rFonts w:asciiTheme="minorHAnsi" w:hAnsiTheme="minorHAnsi" w:cstheme="minorHAnsi"/>
          <w:color w:val="auto"/>
        </w:rPr>
        <w:t xml:space="preserve">, dont le siège social est à </w:t>
      </w:r>
      <w:r w:rsidRPr="00564B76">
        <w:rPr>
          <w:rFonts w:asciiTheme="minorHAnsi" w:hAnsiTheme="minorHAnsi" w:cstheme="minorHAnsi"/>
        </w:rPr>
        <w:t xml:space="preserve">PARIS 13ème, 1-3 place </w:t>
      </w:r>
      <w:proofErr w:type="spellStart"/>
      <w:r w:rsidRPr="00564B76">
        <w:rPr>
          <w:rFonts w:asciiTheme="minorHAnsi" w:hAnsiTheme="minorHAnsi" w:cstheme="minorHAnsi"/>
        </w:rPr>
        <w:t>Valhubert</w:t>
      </w:r>
      <w:proofErr w:type="spellEnd"/>
      <w:r w:rsidRPr="00564B76">
        <w:rPr>
          <w:rFonts w:asciiTheme="minorHAnsi" w:hAnsiTheme="minorHAnsi" w:cstheme="minorHAnsi"/>
          <w:color w:val="auto"/>
        </w:rPr>
        <w:t>, est l’établissement dépositaire des FCPE composant le portefeuille.</w:t>
      </w:r>
    </w:p>
    <w:p w:rsidR="003341B7" w:rsidRPr="00564B76" w:rsidRDefault="00CF05FC" w:rsidP="003341B7">
      <w:pPr>
        <w:pStyle w:val="Texte"/>
        <w:ind w:left="0"/>
        <w:rPr>
          <w:rFonts w:asciiTheme="minorHAnsi" w:hAnsiTheme="minorHAnsi" w:cstheme="minorHAnsi"/>
          <w:i/>
          <w:color w:val="auto"/>
        </w:rPr>
      </w:pPr>
    </w:p>
    <w:p w:rsidR="003341B7" w:rsidRPr="00564B76" w:rsidRDefault="004A3907" w:rsidP="003341B7">
      <w:pPr>
        <w:pStyle w:val="Texte"/>
        <w:ind w:left="0"/>
        <w:rPr>
          <w:rFonts w:asciiTheme="minorHAnsi" w:hAnsiTheme="minorHAnsi" w:cstheme="minorHAnsi"/>
          <w:color w:val="auto"/>
        </w:rPr>
      </w:pPr>
      <w:r w:rsidRPr="00564B76">
        <w:rPr>
          <w:rFonts w:asciiTheme="minorHAnsi" w:hAnsiTheme="minorHAnsi" w:cstheme="minorHAnsi"/>
          <w:color w:val="auto"/>
        </w:rPr>
        <w:t>Le dépositaire s’est engagé à employer les sommes versées dans un délai maximum de quinze jours à compter de leur versement.</w:t>
      </w:r>
    </w:p>
    <w:p w:rsidR="003341B7" w:rsidRPr="00564B76" w:rsidRDefault="00CF05FC" w:rsidP="003341B7">
      <w:pPr>
        <w:pStyle w:val="Texte"/>
        <w:ind w:left="0"/>
        <w:rPr>
          <w:rFonts w:asciiTheme="minorHAnsi" w:hAnsiTheme="minorHAnsi" w:cstheme="minorHAnsi"/>
          <w:b/>
          <w:color w:val="auto"/>
        </w:rPr>
      </w:pPr>
    </w:p>
    <w:p w:rsidR="003341B7" w:rsidRPr="00564B76" w:rsidRDefault="004A3907" w:rsidP="003341B7">
      <w:pPr>
        <w:pStyle w:val="Texte"/>
        <w:ind w:left="0"/>
        <w:rPr>
          <w:rFonts w:asciiTheme="minorHAnsi" w:hAnsiTheme="minorHAnsi" w:cstheme="minorHAnsi"/>
          <w:color w:val="auto"/>
        </w:rPr>
      </w:pPr>
      <w:r w:rsidRPr="00564B76">
        <w:rPr>
          <w:rFonts w:asciiTheme="minorHAnsi" w:hAnsiTheme="minorHAnsi" w:cstheme="minorHAnsi"/>
          <w:b/>
          <w:color w:val="auto"/>
        </w:rPr>
        <w:t xml:space="preserve">NATIXIS INTEREPARGNE, </w:t>
      </w:r>
      <w:r w:rsidRPr="00564B76">
        <w:rPr>
          <w:rFonts w:asciiTheme="minorHAnsi" w:hAnsiTheme="minorHAnsi" w:cstheme="minorHAnsi"/>
          <w:color w:val="auto"/>
        </w:rPr>
        <w:t xml:space="preserve">dont le siège social est à </w:t>
      </w:r>
      <w:r w:rsidRPr="00564B76">
        <w:rPr>
          <w:rFonts w:asciiTheme="minorHAnsi" w:hAnsiTheme="minorHAnsi" w:cstheme="minorHAnsi"/>
        </w:rPr>
        <w:t>PARIS 13ème, 30 avenue Pierre Mendès-France</w:t>
      </w:r>
      <w:r w:rsidRPr="00564B76">
        <w:rPr>
          <w:rFonts w:asciiTheme="minorHAnsi" w:hAnsiTheme="minorHAnsi" w:cstheme="minorHAnsi"/>
          <w:color w:val="auto"/>
        </w:rPr>
        <w:t xml:space="preserve"> est le teneur de compte conservateur de parts des FCPE.</w:t>
      </w:r>
    </w:p>
    <w:p w:rsidR="003341B7" w:rsidRPr="00564B76" w:rsidRDefault="00CF05FC" w:rsidP="003341B7">
      <w:pPr>
        <w:pStyle w:val="Texte"/>
        <w:ind w:left="0"/>
        <w:rPr>
          <w:rFonts w:asciiTheme="minorHAnsi" w:hAnsiTheme="minorHAnsi" w:cstheme="minorHAnsi"/>
          <w:color w:val="auto"/>
        </w:rPr>
      </w:pPr>
    </w:p>
    <w:p w:rsidR="003341B7" w:rsidRPr="00564B76" w:rsidRDefault="004A3907" w:rsidP="003341B7">
      <w:pPr>
        <w:pStyle w:val="Texte"/>
        <w:ind w:left="0"/>
        <w:rPr>
          <w:rFonts w:asciiTheme="minorHAnsi" w:hAnsiTheme="minorHAnsi" w:cstheme="minorHAnsi"/>
          <w:color w:val="auto"/>
        </w:rPr>
      </w:pPr>
      <w:r w:rsidRPr="00564B76">
        <w:rPr>
          <w:rFonts w:asciiTheme="minorHAnsi" w:hAnsiTheme="minorHAnsi" w:cstheme="minorHAnsi"/>
          <w:color w:val="auto"/>
        </w:rPr>
        <w:t xml:space="preserve">Les frais afférents à la tenue des comptes sont pris en charge par l’Entreprise. Ces frais cessent d’être à la charge de l’Entreprise après le départ de l’Epargnant. </w:t>
      </w:r>
    </w:p>
    <w:p w:rsidR="006653B8" w:rsidRPr="007913CA" w:rsidRDefault="00CF05FC" w:rsidP="003341B7">
      <w:pPr>
        <w:pStyle w:val="Texte"/>
        <w:ind w:left="0"/>
        <w:rPr>
          <w:rFonts w:asciiTheme="minorHAnsi" w:hAnsiTheme="minorHAnsi" w:cstheme="minorHAnsi"/>
          <w:iCs/>
          <w:color w:val="auto"/>
        </w:rPr>
      </w:pPr>
    </w:p>
    <w:p w:rsidR="008E1A65" w:rsidRPr="00564B76" w:rsidRDefault="004A3907" w:rsidP="003341B7">
      <w:pPr>
        <w:spacing w:after="0" w:line="240" w:lineRule="auto"/>
        <w:jc w:val="both"/>
        <w:rPr>
          <w:rFonts w:asciiTheme="minorHAnsi" w:eastAsia="Times New Roman" w:hAnsiTheme="minorHAnsi" w:cstheme="minorHAnsi"/>
          <w:lang w:eastAsia="fr-FR"/>
        </w:rPr>
      </w:pPr>
      <w:r w:rsidRPr="00564B76">
        <w:rPr>
          <w:rFonts w:asciiTheme="minorHAnsi" w:hAnsiTheme="minorHAnsi" w:cstheme="minorHAnsi"/>
        </w:rPr>
        <w:t>Dès lors que l’Entreprise en a informé</w:t>
      </w:r>
      <w:r w:rsidRPr="00564B76">
        <w:rPr>
          <w:rFonts w:asciiTheme="minorHAnsi" w:hAnsiTheme="minorHAnsi" w:cstheme="minorHAnsi"/>
          <w:b/>
        </w:rPr>
        <w:t xml:space="preserve"> </w:t>
      </w:r>
      <w:r w:rsidRPr="00564B76">
        <w:rPr>
          <w:rFonts w:asciiTheme="minorHAnsi" w:hAnsiTheme="minorHAnsi" w:cstheme="minorHAnsi"/>
          <w:bCs/>
        </w:rPr>
        <w:t>NATIXIS INTEREPARGNE</w:t>
      </w:r>
      <w:r w:rsidRPr="00564B76">
        <w:rPr>
          <w:rFonts w:asciiTheme="minorHAnsi" w:hAnsiTheme="minorHAnsi" w:cstheme="minorHAnsi"/>
        </w:rPr>
        <w:t>, ces frais incombent aux Epargnants concernés et sont perçus par prélèvements sur leurs avoirs.</w:t>
      </w:r>
    </w:p>
    <w:p w:rsidR="008E1A65" w:rsidRDefault="00CF05FC" w:rsidP="008E1A65">
      <w:pPr>
        <w:spacing w:after="0" w:line="240" w:lineRule="auto"/>
        <w:jc w:val="both"/>
        <w:rPr>
          <w:rFonts w:asciiTheme="minorHAnsi" w:eastAsia="Times New Roman" w:hAnsiTheme="minorHAnsi" w:cstheme="minorHAnsi"/>
          <w:b/>
          <w:bCs/>
          <w:color w:val="000000"/>
          <w:u w:val="single"/>
          <w:lang w:eastAsia="fr-FR"/>
        </w:rPr>
      </w:pPr>
    </w:p>
    <w:p w:rsidR="007913CA" w:rsidRDefault="007913CA" w:rsidP="008E1A65">
      <w:pPr>
        <w:spacing w:after="0" w:line="240" w:lineRule="auto"/>
        <w:jc w:val="both"/>
        <w:rPr>
          <w:rFonts w:asciiTheme="minorHAnsi" w:eastAsia="Times New Roman" w:hAnsiTheme="minorHAnsi" w:cstheme="minorHAnsi"/>
          <w:b/>
          <w:bCs/>
          <w:color w:val="000000"/>
          <w:u w:val="single"/>
          <w:lang w:eastAsia="fr-FR"/>
        </w:rPr>
      </w:pPr>
    </w:p>
    <w:p w:rsidR="007913CA" w:rsidRPr="00564B76" w:rsidRDefault="007913CA" w:rsidP="008E1A65">
      <w:pPr>
        <w:spacing w:after="0" w:line="240" w:lineRule="auto"/>
        <w:jc w:val="both"/>
        <w:rPr>
          <w:rFonts w:asciiTheme="minorHAnsi" w:eastAsia="Times New Roman" w:hAnsiTheme="minorHAnsi" w:cstheme="minorHAnsi"/>
          <w:b/>
          <w:bCs/>
          <w:color w:val="000000"/>
          <w:u w:val="single"/>
          <w:lang w:eastAsia="fr-FR"/>
        </w:rPr>
      </w:pPr>
    </w:p>
    <w:p w:rsidR="00EB2EBE" w:rsidRPr="00564B76" w:rsidRDefault="004A3907" w:rsidP="00564B76">
      <w:pPr>
        <w:shd w:val="clear" w:color="auto" w:fill="BEBEBE"/>
        <w:spacing w:after="0"/>
        <w:ind w:left="1843" w:hanging="1843"/>
        <w:jc w:val="both"/>
        <w:rPr>
          <w:rFonts w:asciiTheme="minorHAnsi" w:hAnsiTheme="minorHAnsi" w:cstheme="minorHAnsi"/>
          <w:b/>
          <w:smallCaps/>
        </w:rPr>
      </w:pPr>
      <w:r w:rsidRPr="00564B76">
        <w:rPr>
          <w:rFonts w:asciiTheme="minorHAnsi" w:hAnsiTheme="minorHAnsi" w:cstheme="minorHAnsi"/>
          <w:b/>
          <w:smallCaps/>
        </w:rPr>
        <w:t>article 7 – Indisponibilité - disponibilité anticipée</w:t>
      </w:r>
    </w:p>
    <w:p w:rsidR="00EB2EBE" w:rsidRPr="00564B76" w:rsidRDefault="00CF05FC" w:rsidP="00EB2EBE">
      <w:pPr>
        <w:spacing w:after="0" w:line="240" w:lineRule="auto"/>
        <w:jc w:val="both"/>
        <w:rPr>
          <w:rFonts w:asciiTheme="minorHAnsi" w:eastAsia="Times New Roman" w:hAnsiTheme="minorHAnsi" w:cstheme="minorHAnsi"/>
          <w:b/>
          <w:color w:val="000000"/>
          <w:lang w:eastAsia="fr-FR"/>
        </w:rPr>
      </w:pPr>
    </w:p>
    <w:p w:rsidR="00EB2EBE" w:rsidRPr="00564B76" w:rsidRDefault="004A3907" w:rsidP="00EB2EBE">
      <w:pPr>
        <w:tabs>
          <w:tab w:val="left" w:pos="426"/>
        </w:tabs>
        <w:spacing w:after="0" w:line="240" w:lineRule="auto"/>
        <w:ind w:left="426" w:hanging="426"/>
        <w:jc w:val="both"/>
        <w:rPr>
          <w:rFonts w:asciiTheme="minorHAnsi" w:eastAsia="Times New Roman" w:hAnsiTheme="minorHAnsi" w:cstheme="minorHAnsi"/>
          <w:lang w:eastAsia="fr-FR"/>
        </w:rPr>
      </w:pPr>
      <w:r w:rsidRPr="00564B76">
        <w:rPr>
          <w:rFonts w:asciiTheme="minorHAnsi" w:eastAsia="Times New Roman" w:hAnsiTheme="minorHAnsi" w:cstheme="minorHAnsi"/>
          <w:b/>
          <w:lang w:eastAsia="fr-FR"/>
        </w:rPr>
        <w:t>7.1</w:t>
      </w:r>
      <w:r w:rsidRPr="00564B76">
        <w:rPr>
          <w:rFonts w:asciiTheme="minorHAnsi" w:eastAsia="Times New Roman" w:hAnsiTheme="minorHAnsi" w:cstheme="minorHAnsi"/>
          <w:lang w:eastAsia="fr-FR"/>
        </w:rPr>
        <w:tab/>
        <w:t>Les sommes correspondant aux parts et fractions de part des FCPE acquises pour le compte de l’Epargnant ne seront exigibles ou négociables qu'à l'expiration du délai de 5 ans à compter du premier jour du 6ème mois de l’année d’acquisition de ces parts</w:t>
      </w:r>
      <w:r w:rsidRPr="00564B76">
        <w:rPr>
          <w:rFonts w:asciiTheme="minorHAnsi" w:eastAsia="Times New Roman" w:hAnsiTheme="minorHAnsi" w:cstheme="minorHAnsi"/>
          <w:vertAlign w:val="superscript"/>
          <w:lang w:eastAsia="fr-FR"/>
        </w:rPr>
        <w:footnoteReference w:id="4"/>
      </w:r>
      <w:r w:rsidRPr="00564B76">
        <w:rPr>
          <w:rFonts w:asciiTheme="minorHAnsi" w:eastAsia="Times New Roman" w:hAnsiTheme="minorHAnsi" w:cstheme="minorHAnsi"/>
          <w:lang w:eastAsia="fr-FR"/>
        </w:rPr>
        <w:t>.</w:t>
      </w:r>
    </w:p>
    <w:p w:rsidR="00EB2EBE" w:rsidRPr="00564B76" w:rsidRDefault="00CF05FC" w:rsidP="00EB2EBE">
      <w:pPr>
        <w:spacing w:after="0" w:line="240" w:lineRule="auto"/>
        <w:jc w:val="both"/>
        <w:rPr>
          <w:rFonts w:asciiTheme="minorHAnsi" w:eastAsia="Times New Roman" w:hAnsiTheme="minorHAnsi" w:cstheme="minorHAnsi"/>
          <w:lang w:eastAsia="fr-FR"/>
        </w:rPr>
      </w:pPr>
    </w:p>
    <w:p w:rsidR="00EB2EBE" w:rsidRPr="00564B76" w:rsidRDefault="004A3907" w:rsidP="00EB2EBE">
      <w:pPr>
        <w:spacing w:after="0" w:line="240" w:lineRule="auto"/>
        <w:ind w:left="426"/>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Au-delà de ce délai, l’Epargnant peut conserver les sommes et valeurs inscrites sur son compte ou obtenir délivrance de tout ou partie de ses avoirs.</w:t>
      </w:r>
    </w:p>
    <w:p w:rsidR="00EB2EBE" w:rsidRPr="00564B76" w:rsidRDefault="00CF05FC" w:rsidP="00EB2EBE">
      <w:pPr>
        <w:spacing w:after="0" w:line="240" w:lineRule="auto"/>
        <w:jc w:val="both"/>
        <w:rPr>
          <w:rFonts w:asciiTheme="minorHAnsi" w:eastAsia="Times New Roman" w:hAnsiTheme="minorHAnsi" w:cstheme="minorHAnsi"/>
          <w:lang w:eastAsia="fr-FR"/>
        </w:rPr>
      </w:pPr>
    </w:p>
    <w:p w:rsidR="00EB2EBE" w:rsidRPr="00564B76" w:rsidRDefault="004A3907" w:rsidP="00EB2EBE">
      <w:pPr>
        <w:widowControl w:val="0"/>
        <w:tabs>
          <w:tab w:val="left" w:pos="426"/>
        </w:tabs>
        <w:spacing w:after="0" w:line="240" w:lineRule="auto"/>
        <w:ind w:left="426" w:hanging="426"/>
        <w:jc w:val="both"/>
        <w:rPr>
          <w:rFonts w:asciiTheme="minorHAnsi" w:eastAsia="Times New Roman" w:hAnsiTheme="minorHAnsi" w:cstheme="minorHAnsi"/>
          <w:color w:val="000000"/>
          <w:lang w:eastAsia="fr-FR"/>
        </w:rPr>
      </w:pPr>
      <w:r w:rsidRPr="00564B76">
        <w:rPr>
          <w:rFonts w:asciiTheme="minorHAnsi" w:eastAsia="Times New Roman" w:hAnsiTheme="minorHAnsi" w:cstheme="minorHAnsi"/>
          <w:b/>
          <w:color w:val="000000"/>
          <w:lang w:eastAsia="fr-FR"/>
        </w:rPr>
        <w:t>7.2</w:t>
      </w:r>
      <w:r w:rsidRPr="00564B76">
        <w:rPr>
          <w:rFonts w:asciiTheme="minorHAnsi" w:eastAsia="Times New Roman" w:hAnsiTheme="minorHAnsi" w:cstheme="minorHAnsi"/>
          <w:color w:val="000000"/>
          <w:lang w:eastAsia="fr-FR"/>
        </w:rPr>
        <w:tab/>
        <w:t>Exceptionnellement et conformément aux articles R. 3332-28 et R. 3324-22 du code du travail, les droits des Epargnants deviendront exigibles ou négociables avant l’expiration du délai visé ci-dessus, lors de la survenance de l’un des événements suivants :</w:t>
      </w:r>
    </w:p>
    <w:p w:rsidR="00EB2EBE" w:rsidRPr="00564B76" w:rsidRDefault="004A3907" w:rsidP="00EB2EBE">
      <w:pPr>
        <w:widowControl w:val="0"/>
        <w:numPr>
          <w:ilvl w:val="0"/>
          <w:numId w:val="34"/>
        </w:numPr>
        <w:spacing w:before="120" w:after="0" w:line="240" w:lineRule="auto"/>
        <w:ind w:left="709" w:hanging="283"/>
        <w:jc w:val="both"/>
        <w:rPr>
          <w:rFonts w:asciiTheme="minorHAnsi" w:eastAsia="Times New Roman" w:hAnsiTheme="minorHAnsi" w:cstheme="minorHAnsi"/>
          <w:lang w:eastAsia="fr-FR"/>
        </w:rPr>
      </w:pPr>
      <w:r w:rsidRPr="00564B76">
        <w:rPr>
          <w:rFonts w:asciiTheme="minorHAnsi" w:eastAsia="Times New Roman" w:hAnsiTheme="minorHAnsi" w:cstheme="minorHAnsi"/>
          <w:snapToGrid w:val="0"/>
          <w:lang w:eastAsia="fr-FR"/>
        </w:rPr>
        <w:t xml:space="preserve">Mariage de l'intéressé </w:t>
      </w:r>
      <w:r w:rsidRPr="00564B76">
        <w:rPr>
          <w:rFonts w:asciiTheme="minorHAnsi" w:eastAsia="Times New Roman" w:hAnsiTheme="minorHAnsi" w:cstheme="minorHAnsi"/>
          <w:lang w:eastAsia="fr-FR"/>
        </w:rPr>
        <w:t>ou conclusion d'un pacte civil de solidarité par l’</w:t>
      </w:r>
      <w:r w:rsidRPr="00564B76">
        <w:rPr>
          <w:rFonts w:asciiTheme="minorHAnsi" w:eastAsia="Times New Roman" w:hAnsiTheme="minorHAnsi" w:cstheme="minorHAnsi"/>
          <w:color w:val="000000"/>
          <w:lang w:eastAsia="fr-FR"/>
        </w:rPr>
        <w:t>Epargnant</w:t>
      </w:r>
      <w:r w:rsidRPr="00564B76">
        <w:rPr>
          <w:rFonts w:asciiTheme="minorHAnsi" w:eastAsia="Times New Roman" w:hAnsiTheme="minorHAnsi" w:cstheme="minorHAnsi"/>
          <w:lang w:eastAsia="fr-FR"/>
        </w:rPr>
        <w:t xml:space="preserve"> ;</w:t>
      </w:r>
    </w:p>
    <w:p w:rsidR="00EB2EBE" w:rsidRPr="00564B76" w:rsidRDefault="004A3907" w:rsidP="00EB2EBE">
      <w:pPr>
        <w:widowControl w:val="0"/>
        <w:numPr>
          <w:ilvl w:val="0"/>
          <w:numId w:val="34"/>
        </w:numPr>
        <w:spacing w:before="120" w:after="0" w:line="240" w:lineRule="auto"/>
        <w:ind w:left="709" w:hanging="283"/>
        <w:jc w:val="both"/>
        <w:rPr>
          <w:rFonts w:asciiTheme="minorHAnsi" w:eastAsia="Times New Roman" w:hAnsiTheme="minorHAnsi" w:cstheme="minorHAnsi"/>
          <w:snapToGrid w:val="0"/>
          <w:lang w:eastAsia="fr-FR"/>
        </w:rPr>
      </w:pPr>
      <w:r w:rsidRPr="00564B76">
        <w:rPr>
          <w:rFonts w:asciiTheme="minorHAnsi" w:eastAsia="Times New Roman" w:hAnsiTheme="minorHAnsi" w:cstheme="minorHAnsi"/>
          <w:snapToGrid w:val="0"/>
          <w:lang w:eastAsia="fr-FR"/>
        </w:rPr>
        <w:t xml:space="preserve">Naissance, ou arrivée au foyer </w:t>
      </w:r>
      <w:r w:rsidRPr="00564B76">
        <w:rPr>
          <w:rFonts w:asciiTheme="minorHAnsi" w:eastAsia="Times New Roman" w:hAnsiTheme="minorHAnsi" w:cstheme="minorHAnsi"/>
          <w:lang w:eastAsia="fr-FR"/>
        </w:rPr>
        <w:t xml:space="preserve">d’un enfant </w:t>
      </w:r>
      <w:r w:rsidRPr="00564B76">
        <w:rPr>
          <w:rFonts w:asciiTheme="minorHAnsi" w:eastAsia="Times New Roman" w:hAnsiTheme="minorHAnsi" w:cstheme="minorHAnsi"/>
          <w:snapToGrid w:val="0"/>
          <w:lang w:eastAsia="fr-FR"/>
        </w:rPr>
        <w:t xml:space="preserve">en vue de son adoption </w:t>
      </w:r>
      <w:r w:rsidRPr="00564B76">
        <w:rPr>
          <w:rFonts w:asciiTheme="minorHAnsi" w:eastAsia="Times New Roman" w:hAnsiTheme="minorHAnsi" w:cstheme="minorHAnsi"/>
          <w:lang w:eastAsia="fr-FR"/>
        </w:rPr>
        <w:t>dès lors que le foyer compte déjà au moins deux enfants à sa charge </w:t>
      </w:r>
      <w:r w:rsidRPr="00564B76">
        <w:rPr>
          <w:rFonts w:asciiTheme="minorHAnsi" w:eastAsia="Times New Roman" w:hAnsiTheme="minorHAnsi" w:cstheme="minorHAnsi"/>
          <w:snapToGrid w:val="0"/>
          <w:lang w:eastAsia="fr-FR"/>
        </w:rPr>
        <w:t>;</w:t>
      </w:r>
    </w:p>
    <w:p w:rsidR="00EB2EBE" w:rsidRPr="00564B76" w:rsidRDefault="004A3907" w:rsidP="00EB2EBE">
      <w:pPr>
        <w:widowControl w:val="0"/>
        <w:numPr>
          <w:ilvl w:val="0"/>
          <w:numId w:val="34"/>
        </w:numPr>
        <w:spacing w:before="120" w:after="0" w:line="240" w:lineRule="auto"/>
        <w:ind w:left="709" w:hanging="283"/>
        <w:jc w:val="both"/>
        <w:rPr>
          <w:rFonts w:asciiTheme="minorHAnsi" w:eastAsia="Times New Roman" w:hAnsiTheme="minorHAnsi" w:cstheme="minorHAnsi"/>
          <w:snapToGrid w:val="0"/>
          <w:lang w:eastAsia="fr-FR"/>
        </w:rPr>
      </w:pPr>
      <w:r w:rsidRPr="00564B76">
        <w:rPr>
          <w:rFonts w:asciiTheme="minorHAnsi" w:hAnsiTheme="minorHAnsi" w:cstheme="minorHAnsi"/>
          <w:snapToGrid w:val="0"/>
        </w:rPr>
        <w:t xml:space="preserve">Divorce, </w:t>
      </w:r>
      <w:r w:rsidRPr="00564B76">
        <w:rPr>
          <w:rFonts w:asciiTheme="minorHAnsi" w:hAnsiTheme="minorHAnsi" w:cstheme="minorHAnsi"/>
        </w:rPr>
        <w:t>séparation ou dissolution d’un pacte civil de solidarité lorsqu’ils sont assortis d’un jugement ou d’une convention prévoyant la résidence habituelle unique ou partagée d’au moins un enfant au domicile de l’</w:t>
      </w:r>
      <w:r w:rsidRPr="00564B76">
        <w:rPr>
          <w:rFonts w:asciiTheme="minorHAnsi" w:hAnsiTheme="minorHAnsi" w:cstheme="minorHAnsi"/>
          <w:color w:val="000000"/>
        </w:rPr>
        <w:t xml:space="preserve">Epargnant </w:t>
      </w:r>
      <w:r w:rsidRPr="00564B76">
        <w:rPr>
          <w:rFonts w:asciiTheme="minorHAnsi" w:eastAsia="Times New Roman" w:hAnsiTheme="minorHAnsi" w:cstheme="minorHAnsi"/>
          <w:lang w:eastAsia="fr-FR"/>
        </w:rPr>
        <w:t>;</w:t>
      </w:r>
    </w:p>
    <w:p w:rsidR="00EB2EBE" w:rsidRPr="00564B76" w:rsidRDefault="004A3907" w:rsidP="00EB2EBE">
      <w:pPr>
        <w:widowControl w:val="0"/>
        <w:numPr>
          <w:ilvl w:val="0"/>
          <w:numId w:val="34"/>
        </w:numPr>
        <w:spacing w:before="120" w:after="0" w:line="240" w:lineRule="auto"/>
        <w:ind w:left="709" w:hanging="283"/>
        <w:jc w:val="both"/>
        <w:rPr>
          <w:rFonts w:asciiTheme="minorHAnsi" w:eastAsia="Times New Roman" w:hAnsiTheme="minorHAnsi" w:cstheme="minorHAnsi"/>
          <w:snapToGrid w:val="0"/>
          <w:lang w:eastAsia="fr-FR"/>
        </w:rPr>
      </w:pPr>
      <w:r w:rsidRPr="00564B76">
        <w:rPr>
          <w:rFonts w:asciiTheme="minorHAnsi" w:eastAsia="Times New Roman" w:hAnsiTheme="minorHAnsi" w:cstheme="minorHAnsi"/>
          <w:snapToGrid w:val="0"/>
          <w:lang w:eastAsia="fr-FR"/>
        </w:rPr>
        <w:t xml:space="preserve">Invalidité de </w:t>
      </w:r>
      <w:r w:rsidRPr="00564B76">
        <w:rPr>
          <w:rFonts w:asciiTheme="minorHAnsi" w:eastAsia="Times New Roman" w:hAnsiTheme="minorHAnsi" w:cstheme="minorHAnsi"/>
          <w:lang w:eastAsia="fr-FR"/>
        </w:rPr>
        <w:t>l’</w:t>
      </w:r>
      <w:r w:rsidRPr="00564B76">
        <w:rPr>
          <w:rFonts w:asciiTheme="minorHAnsi" w:eastAsia="Times New Roman" w:hAnsiTheme="minorHAnsi" w:cstheme="minorHAnsi"/>
          <w:color w:val="000000"/>
          <w:lang w:eastAsia="fr-FR"/>
        </w:rPr>
        <w:t>Epargnant</w:t>
      </w:r>
      <w:r w:rsidRPr="00564B76">
        <w:rPr>
          <w:rFonts w:asciiTheme="minorHAnsi" w:eastAsia="Times New Roman" w:hAnsiTheme="minorHAnsi" w:cstheme="minorHAnsi"/>
          <w:lang w:eastAsia="fr-FR"/>
        </w:rPr>
        <w:t xml:space="preserve">, de ses enfants, </w:t>
      </w:r>
      <w:r w:rsidRPr="00564B76">
        <w:rPr>
          <w:rFonts w:asciiTheme="minorHAnsi" w:eastAsia="Times New Roman" w:hAnsiTheme="minorHAnsi" w:cstheme="minorHAnsi"/>
          <w:snapToGrid w:val="0"/>
          <w:lang w:eastAsia="fr-FR"/>
        </w:rPr>
        <w:t xml:space="preserve">de son conjoint, </w:t>
      </w:r>
      <w:r w:rsidRPr="00564B76">
        <w:rPr>
          <w:rFonts w:asciiTheme="minorHAnsi" w:eastAsia="Times New Roman" w:hAnsiTheme="minorHAnsi" w:cstheme="minorHAnsi"/>
          <w:lang w:eastAsia="fr-FR"/>
        </w:rPr>
        <w:t>ou de la personne qui lui est liée par un pacte civil de solidarité. Cette invalidité s’apprécie au sens des 2° et 3° de l'article L. 341-4 du code de la sécurité sociale ou doit être reconnue par décision</w:t>
      </w:r>
      <w:r w:rsidRPr="00564B76">
        <w:rPr>
          <w:rFonts w:asciiTheme="minorHAnsi" w:eastAsia="Times New Roman" w:hAnsiTheme="minorHAnsi" w:cstheme="minorHAnsi"/>
          <w:bCs/>
          <w:lang w:eastAsia="fr-FR"/>
        </w:rPr>
        <w:t xml:space="preserve"> de la commission des droits et de l'autonomie des personnes handicapées</w:t>
      </w:r>
      <w:r w:rsidRPr="00564B76">
        <w:rPr>
          <w:rFonts w:asciiTheme="minorHAnsi" w:eastAsia="Times New Roman" w:hAnsiTheme="minorHAnsi" w:cstheme="minorHAnsi"/>
          <w:b/>
          <w:lang w:eastAsia="fr-FR"/>
        </w:rPr>
        <w:t>,</w:t>
      </w:r>
      <w:r w:rsidRPr="00564B76">
        <w:rPr>
          <w:rFonts w:asciiTheme="minorHAnsi" w:eastAsia="Times New Roman" w:hAnsiTheme="minorHAnsi" w:cstheme="minorHAnsi"/>
          <w:lang w:eastAsia="fr-FR"/>
        </w:rPr>
        <w:t xml:space="preserve"> à condition que le taux d’incapacité atteigne au moins 80 % et que l’</w:t>
      </w:r>
      <w:r w:rsidRPr="00564B76">
        <w:rPr>
          <w:rFonts w:asciiTheme="minorHAnsi" w:eastAsia="Times New Roman" w:hAnsiTheme="minorHAnsi" w:cstheme="minorHAnsi"/>
          <w:color w:val="000000"/>
          <w:lang w:eastAsia="fr-FR"/>
        </w:rPr>
        <w:t>intéressé</w:t>
      </w:r>
      <w:r w:rsidRPr="00564B76">
        <w:rPr>
          <w:rFonts w:asciiTheme="minorHAnsi" w:eastAsia="Times New Roman" w:hAnsiTheme="minorHAnsi" w:cstheme="minorHAnsi"/>
          <w:lang w:eastAsia="fr-FR"/>
        </w:rPr>
        <w:t xml:space="preserve"> n’exerce aucune activité professionnelle ;</w:t>
      </w:r>
    </w:p>
    <w:p w:rsidR="00EB2EBE" w:rsidRPr="00564B76" w:rsidRDefault="004A3907" w:rsidP="00EB2EBE">
      <w:pPr>
        <w:widowControl w:val="0"/>
        <w:numPr>
          <w:ilvl w:val="0"/>
          <w:numId w:val="34"/>
        </w:numPr>
        <w:spacing w:before="120" w:after="0" w:line="240" w:lineRule="auto"/>
        <w:ind w:left="709" w:hanging="283"/>
        <w:jc w:val="both"/>
        <w:rPr>
          <w:rFonts w:asciiTheme="minorHAnsi" w:eastAsia="Times New Roman" w:hAnsiTheme="minorHAnsi" w:cstheme="minorHAnsi"/>
          <w:lang w:eastAsia="fr-FR"/>
        </w:rPr>
      </w:pPr>
      <w:r w:rsidRPr="00564B76">
        <w:rPr>
          <w:rFonts w:asciiTheme="minorHAnsi" w:eastAsia="Times New Roman" w:hAnsiTheme="minorHAnsi" w:cstheme="minorHAnsi"/>
          <w:snapToGrid w:val="0"/>
          <w:lang w:eastAsia="fr-FR"/>
        </w:rPr>
        <w:t xml:space="preserve">Décès de </w:t>
      </w:r>
      <w:r w:rsidRPr="00564B76">
        <w:rPr>
          <w:rFonts w:asciiTheme="minorHAnsi" w:eastAsia="Times New Roman" w:hAnsiTheme="minorHAnsi" w:cstheme="minorHAnsi"/>
          <w:lang w:eastAsia="fr-FR"/>
        </w:rPr>
        <w:t>l’</w:t>
      </w:r>
      <w:r w:rsidRPr="00564B76">
        <w:rPr>
          <w:rFonts w:asciiTheme="minorHAnsi" w:eastAsia="Times New Roman" w:hAnsiTheme="minorHAnsi" w:cstheme="minorHAnsi"/>
          <w:color w:val="000000"/>
          <w:lang w:eastAsia="fr-FR"/>
        </w:rPr>
        <w:t>Epargnant</w:t>
      </w:r>
      <w:r w:rsidRPr="00564B76">
        <w:rPr>
          <w:rFonts w:asciiTheme="minorHAnsi" w:eastAsia="Times New Roman" w:hAnsiTheme="minorHAnsi" w:cstheme="minorHAnsi"/>
          <w:lang w:eastAsia="fr-FR"/>
        </w:rPr>
        <w:t xml:space="preserve">, </w:t>
      </w:r>
      <w:r w:rsidRPr="00564B76">
        <w:rPr>
          <w:rFonts w:asciiTheme="minorHAnsi" w:eastAsia="Times New Roman" w:hAnsiTheme="minorHAnsi" w:cstheme="minorHAnsi"/>
          <w:snapToGrid w:val="0"/>
          <w:lang w:eastAsia="fr-FR"/>
        </w:rPr>
        <w:t xml:space="preserve">de son conjoint </w:t>
      </w:r>
      <w:r w:rsidRPr="00564B76">
        <w:rPr>
          <w:rFonts w:asciiTheme="minorHAnsi" w:eastAsia="Times New Roman" w:hAnsiTheme="minorHAnsi" w:cstheme="minorHAnsi"/>
          <w:lang w:eastAsia="fr-FR"/>
        </w:rPr>
        <w:t>ou de la personne liée à l’Epargnant par un pacte civil de solidarité ;</w:t>
      </w:r>
    </w:p>
    <w:p w:rsidR="00EB2EBE" w:rsidRPr="00564B76" w:rsidRDefault="004A3907" w:rsidP="00EB2EBE">
      <w:pPr>
        <w:widowControl w:val="0"/>
        <w:numPr>
          <w:ilvl w:val="0"/>
          <w:numId w:val="34"/>
        </w:numPr>
        <w:spacing w:before="120" w:after="0" w:line="240" w:lineRule="auto"/>
        <w:ind w:left="709" w:hanging="283"/>
        <w:jc w:val="both"/>
        <w:rPr>
          <w:rFonts w:asciiTheme="minorHAnsi" w:eastAsia="Times New Roman" w:hAnsiTheme="minorHAnsi" w:cstheme="minorHAnsi"/>
          <w:snapToGrid w:val="0"/>
          <w:lang w:eastAsia="fr-FR"/>
        </w:rPr>
      </w:pPr>
      <w:r w:rsidRPr="00564B76">
        <w:rPr>
          <w:rFonts w:asciiTheme="minorHAnsi" w:eastAsia="Times New Roman" w:hAnsiTheme="minorHAnsi" w:cstheme="minorHAnsi"/>
          <w:lang w:eastAsia="fr-FR"/>
        </w:rPr>
        <w:t>Rupture du contrat de travail, Cessation de son activité par l'entrepreneur individuel, Fin du mandat social, Perte du statut de conjoint collaborateur ou de conjoint associé</w:t>
      </w:r>
      <w:r w:rsidRPr="00564B76">
        <w:rPr>
          <w:rFonts w:asciiTheme="minorHAnsi" w:eastAsia="Times New Roman" w:hAnsiTheme="minorHAnsi" w:cstheme="minorHAnsi"/>
          <w:snapToGrid w:val="0"/>
          <w:lang w:eastAsia="fr-FR"/>
        </w:rPr>
        <w:t>;</w:t>
      </w:r>
    </w:p>
    <w:p w:rsidR="00EB2EBE" w:rsidRPr="00564B76" w:rsidRDefault="004A3907" w:rsidP="00EB2EBE">
      <w:pPr>
        <w:widowControl w:val="0"/>
        <w:numPr>
          <w:ilvl w:val="0"/>
          <w:numId w:val="34"/>
        </w:numPr>
        <w:spacing w:before="120" w:after="0" w:line="240" w:lineRule="auto"/>
        <w:ind w:left="709" w:hanging="283"/>
        <w:jc w:val="both"/>
        <w:rPr>
          <w:rFonts w:asciiTheme="minorHAnsi" w:eastAsia="Times New Roman" w:hAnsiTheme="minorHAnsi" w:cstheme="minorHAnsi"/>
          <w:snapToGrid w:val="0"/>
          <w:lang w:eastAsia="fr-FR"/>
        </w:rPr>
      </w:pPr>
      <w:r w:rsidRPr="00564B76">
        <w:rPr>
          <w:rFonts w:asciiTheme="minorHAnsi" w:eastAsia="Times New Roman" w:hAnsiTheme="minorHAnsi" w:cstheme="minorHAnsi"/>
          <w:lang w:eastAsia="fr-FR"/>
        </w:rPr>
        <w:t>Affectation des sommes épargnées à la c</w:t>
      </w:r>
      <w:r w:rsidRPr="00564B76">
        <w:rPr>
          <w:rFonts w:asciiTheme="minorHAnsi" w:eastAsia="Times New Roman" w:hAnsiTheme="minorHAnsi" w:cstheme="minorHAnsi"/>
          <w:snapToGrid w:val="0"/>
          <w:lang w:eastAsia="fr-FR"/>
        </w:rPr>
        <w:t xml:space="preserve">réation ou reprise, par </w:t>
      </w:r>
      <w:r w:rsidRPr="00564B76">
        <w:rPr>
          <w:rFonts w:asciiTheme="minorHAnsi" w:eastAsia="Times New Roman" w:hAnsiTheme="minorHAnsi" w:cstheme="minorHAnsi"/>
          <w:lang w:eastAsia="fr-FR"/>
        </w:rPr>
        <w:t>l’</w:t>
      </w:r>
      <w:r w:rsidRPr="00564B76">
        <w:rPr>
          <w:rFonts w:asciiTheme="minorHAnsi" w:eastAsia="Times New Roman" w:hAnsiTheme="minorHAnsi" w:cstheme="minorHAnsi"/>
          <w:color w:val="000000"/>
          <w:lang w:eastAsia="fr-FR"/>
        </w:rPr>
        <w:t>Epargnant</w:t>
      </w:r>
      <w:r w:rsidRPr="00564B76">
        <w:rPr>
          <w:rFonts w:asciiTheme="minorHAnsi" w:eastAsia="Times New Roman" w:hAnsiTheme="minorHAnsi" w:cstheme="minorHAnsi"/>
          <w:lang w:eastAsia="fr-FR"/>
        </w:rPr>
        <w:t xml:space="preserve">, ses enfants, </w:t>
      </w:r>
      <w:r w:rsidRPr="00564B76">
        <w:rPr>
          <w:rFonts w:asciiTheme="minorHAnsi" w:eastAsia="Times New Roman" w:hAnsiTheme="minorHAnsi" w:cstheme="minorHAnsi"/>
          <w:snapToGrid w:val="0"/>
          <w:lang w:eastAsia="fr-FR"/>
        </w:rPr>
        <w:t xml:space="preserve">son conjoint </w:t>
      </w:r>
      <w:r w:rsidRPr="00564B76">
        <w:rPr>
          <w:rFonts w:asciiTheme="minorHAnsi" w:eastAsia="Times New Roman" w:hAnsiTheme="minorHAnsi" w:cstheme="minorHAnsi"/>
          <w:lang w:eastAsia="fr-FR"/>
        </w:rPr>
        <w:t>ou la personne liée à l’Epargnant par un pacte civil de solidarité,</w:t>
      </w:r>
      <w:r w:rsidRPr="00564B76">
        <w:rPr>
          <w:rFonts w:asciiTheme="minorHAnsi" w:eastAsia="Times New Roman" w:hAnsiTheme="minorHAnsi" w:cstheme="minorHAnsi"/>
          <w:snapToGrid w:val="0"/>
          <w:lang w:eastAsia="fr-FR"/>
        </w:rPr>
        <w:t xml:space="preserve"> d'une entreprise industrielle, commerciale, artisanale ou agricole, soit à titre individuel, soit sous la forme d'une société, à condition d'en exercer effectivement le contrôle au sens de l'article </w:t>
      </w:r>
      <w:r w:rsidRPr="00564B76">
        <w:rPr>
          <w:rFonts w:asciiTheme="minorHAnsi" w:eastAsia="Times New Roman" w:hAnsiTheme="minorHAnsi" w:cstheme="minorHAnsi"/>
          <w:lang w:eastAsia="fr-FR"/>
        </w:rPr>
        <w:t>R. 5141-2 du code du travail, à</w:t>
      </w:r>
      <w:r w:rsidRPr="00564B76">
        <w:rPr>
          <w:rFonts w:asciiTheme="minorHAnsi" w:eastAsia="Times New Roman" w:hAnsiTheme="minorHAnsi" w:cstheme="minorHAnsi"/>
          <w:snapToGrid w:val="0"/>
          <w:lang w:eastAsia="fr-FR"/>
        </w:rPr>
        <w:t xml:space="preserve"> l’installation en vue de l'exercice d'une autre profession non salariée </w:t>
      </w:r>
      <w:r w:rsidRPr="00564B76">
        <w:rPr>
          <w:rFonts w:asciiTheme="minorHAnsi" w:eastAsia="Times New Roman" w:hAnsiTheme="minorHAnsi" w:cstheme="minorHAnsi"/>
          <w:lang w:eastAsia="fr-FR"/>
        </w:rPr>
        <w:t>ou à l’acquisition de parts sociales d’une so</w:t>
      </w:r>
      <w:r w:rsidR="00B90A89" w:rsidRPr="00564B76">
        <w:rPr>
          <w:rFonts w:asciiTheme="minorHAnsi" w:eastAsia="Times New Roman" w:hAnsiTheme="minorHAnsi" w:cstheme="minorHAnsi"/>
          <w:lang w:eastAsia="fr-FR"/>
        </w:rPr>
        <w:t>ciété coopérative de production ;</w:t>
      </w:r>
    </w:p>
    <w:p w:rsidR="00EB2EBE" w:rsidRPr="00564B76" w:rsidRDefault="004A3907" w:rsidP="00EB2EBE">
      <w:pPr>
        <w:widowControl w:val="0"/>
        <w:numPr>
          <w:ilvl w:val="0"/>
          <w:numId w:val="34"/>
        </w:numPr>
        <w:spacing w:before="120" w:after="0" w:line="240" w:lineRule="auto"/>
        <w:ind w:left="709" w:hanging="283"/>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Affectation des sommes épargnées à l’a</w:t>
      </w:r>
      <w:r w:rsidRPr="00564B76">
        <w:rPr>
          <w:rFonts w:asciiTheme="minorHAnsi" w:eastAsia="Times New Roman" w:hAnsiTheme="minorHAnsi" w:cstheme="minorHAnsi"/>
          <w:snapToGrid w:val="0"/>
          <w:lang w:eastAsia="fr-FR"/>
        </w:rPr>
        <w:t>cquisition ou agrandissement de la résidence principale emportant création de surface habitable nouvelle telle que définie à l'article R. 111-2 du code de la construction et de l'habitation, sous réserve de l'existence d'un permis de construire ou d'une déclaration préalable de travaux</w:t>
      </w:r>
      <w:r w:rsidRPr="00564B76">
        <w:rPr>
          <w:rFonts w:asciiTheme="minorHAnsi" w:eastAsia="Times New Roman" w:hAnsiTheme="minorHAnsi" w:cstheme="minorHAnsi"/>
          <w:lang w:eastAsia="fr-FR"/>
        </w:rPr>
        <w:t>, ou à la remise en état de la résidence principale endommagée à la suite d’une catastrophe naturelle reconnue par arrêté ministériel ;</w:t>
      </w:r>
    </w:p>
    <w:p w:rsidR="00EB2EBE" w:rsidRPr="00564B76" w:rsidRDefault="004A3907" w:rsidP="00EB2EBE">
      <w:pPr>
        <w:widowControl w:val="0"/>
        <w:numPr>
          <w:ilvl w:val="0"/>
          <w:numId w:val="34"/>
        </w:numPr>
        <w:tabs>
          <w:tab w:val="left" w:pos="709"/>
        </w:tabs>
        <w:spacing w:before="120" w:after="0" w:line="240" w:lineRule="auto"/>
        <w:ind w:left="709" w:hanging="283"/>
        <w:jc w:val="both"/>
        <w:rPr>
          <w:rFonts w:asciiTheme="minorHAnsi" w:eastAsia="Times New Roman" w:hAnsiTheme="minorHAnsi" w:cstheme="minorHAnsi"/>
          <w:snapToGrid w:val="0"/>
          <w:lang w:eastAsia="fr-FR"/>
        </w:rPr>
      </w:pPr>
      <w:r w:rsidRPr="00564B76">
        <w:rPr>
          <w:rFonts w:asciiTheme="minorHAnsi" w:eastAsia="Times New Roman" w:hAnsiTheme="minorHAnsi" w:cstheme="minorHAnsi"/>
          <w:snapToGrid w:val="0"/>
          <w:lang w:eastAsia="fr-FR"/>
        </w:rPr>
        <w:t xml:space="preserve">Situation de surendettement de </w:t>
      </w:r>
      <w:r w:rsidRPr="00564B76">
        <w:rPr>
          <w:rFonts w:asciiTheme="minorHAnsi" w:eastAsia="Times New Roman" w:hAnsiTheme="minorHAnsi" w:cstheme="minorHAnsi"/>
          <w:lang w:eastAsia="fr-FR"/>
        </w:rPr>
        <w:t>l’</w:t>
      </w:r>
      <w:r w:rsidRPr="00564B76">
        <w:rPr>
          <w:rFonts w:asciiTheme="minorHAnsi" w:eastAsia="Times New Roman" w:hAnsiTheme="minorHAnsi" w:cstheme="minorHAnsi"/>
          <w:color w:val="000000"/>
          <w:lang w:eastAsia="fr-FR"/>
        </w:rPr>
        <w:t>Epargnant</w:t>
      </w:r>
      <w:r w:rsidRPr="00564B76">
        <w:rPr>
          <w:rFonts w:asciiTheme="minorHAnsi" w:eastAsia="Times New Roman" w:hAnsiTheme="minorHAnsi" w:cstheme="minorHAnsi"/>
          <w:snapToGrid w:val="0"/>
          <w:lang w:eastAsia="fr-FR"/>
        </w:rPr>
        <w:t xml:space="preserve"> définie à l'article L. 331-2 du code de la consommation, sur demande adressée à l'organisme gestionnaire du plan d’épargne d’entreprise ou au pla</w:t>
      </w:r>
      <w:r w:rsidR="00EE087B" w:rsidRPr="00564B76">
        <w:rPr>
          <w:rFonts w:asciiTheme="minorHAnsi" w:eastAsia="Times New Roman" w:hAnsiTheme="minorHAnsi" w:cstheme="minorHAnsi"/>
          <w:snapToGrid w:val="0"/>
          <w:lang w:eastAsia="fr-FR"/>
        </w:rPr>
        <w:t xml:space="preserve">n d’épargne d’interentreprises </w:t>
      </w:r>
      <w:r w:rsidRPr="00564B76">
        <w:rPr>
          <w:rFonts w:asciiTheme="minorHAnsi" w:eastAsia="Times New Roman" w:hAnsiTheme="minorHAnsi" w:cstheme="minorHAnsi"/>
          <w:snapToGrid w:val="0"/>
          <w:lang w:eastAsia="fr-FR"/>
        </w:rPr>
        <w:t xml:space="preserve">ou à l'employeur par le président de la commission </w:t>
      </w:r>
      <w:r w:rsidRPr="00564B76">
        <w:rPr>
          <w:rFonts w:asciiTheme="minorHAnsi" w:eastAsia="Times New Roman" w:hAnsiTheme="minorHAnsi" w:cstheme="minorHAnsi"/>
          <w:lang w:eastAsia="fr-FR"/>
        </w:rPr>
        <w:t xml:space="preserve">de surendettement </w:t>
      </w:r>
      <w:r w:rsidRPr="00564B76">
        <w:rPr>
          <w:rFonts w:asciiTheme="minorHAnsi" w:eastAsia="Times New Roman" w:hAnsiTheme="minorHAnsi" w:cstheme="minorHAnsi"/>
          <w:lang w:eastAsia="fr-FR"/>
        </w:rPr>
        <w:lastRenderedPageBreak/>
        <w:t>des particuliers, soit par le juge lorsque le déblocage des droits paraît nécessaire à l’apurement du passif de l’intéressé.</w:t>
      </w:r>
    </w:p>
    <w:p w:rsidR="00EB2EBE" w:rsidRPr="00564B76" w:rsidRDefault="00CF05FC" w:rsidP="00EB2EBE">
      <w:pPr>
        <w:spacing w:after="0" w:line="240" w:lineRule="auto"/>
        <w:jc w:val="both"/>
        <w:rPr>
          <w:rFonts w:asciiTheme="minorHAnsi" w:eastAsia="Times New Roman" w:hAnsiTheme="minorHAnsi" w:cstheme="minorHAnsi"/>
          <w:lang w:eastAsia="fr-FR"/>
        </w:rPr>
      </w:pPr>
    </w:p>
    <w:p w:rsidR="00EB2EBE" w:rsidRPr="00564B76" w:rsidRDefault="004A3907" w:rsidP="00EB2EBE">
      <w:pPr>
        <w:spacing w:after="0" w:line="240" w:lineRule="auto"/>
        <w:ind w:left="426"/>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Il en sera de même pour tout autre cas fixé ultérieurement par la réglementation.</w:t>
      </w:r>
    </w:p>
    <w:p w:rsidR="00EB2EBE" w:rsidRPr="00564B76" w:rsidRDefault="00CF05FC" w:rsidP="00EB2EBE">
      <w:pPr>
        <w:spacing w:after="0" w:line="240" w:lineRule="auto"/>
        <w:ind w:left="426"/>
        <w:jc w:val="both"/>
        <w:rPr>
          <w:rFonts w:asciiTheme="minorHAnsi" w:eastAsia="Times New Roman" w:hAnsiTheme="minorHAnsi" w:cstheme="minorHAnsi"/>
          <w:u w:val="single"/>
          <w:lang w:eastAsia="fr-FR"/>
        </w:rPr>
      </w:pPr>
    </w:p>
    <w:p w:rsidR="00EB2EBE" w:rsidRPr="00564B76" w:rsidRDefault="004A3907" w:rsidP="00EB2EBE">
      <w:pPr>
        <w:spacing w:after="0" w:line="240" w:lineRule="auto"/>
        <w:ind w:left="426"/>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La demande doit être présentée par l’Epargnant dans un délai de six mois à compter de la survenance du fait générateur, sauf dans les cas de cessation de rupture du contrat de travail, décès du conjoint ou de la personne liée à l’</w:t>
      </w:r>
      <w:r w:rsidRPr="00564B76">
        <w:rPr>
          <w:rFonts w:asciiTheme="minorHAnsi" w:eastAsia="Times New Roman" w:hAnsiTheme="minorHAnsi" w:cstheme="minorHAnsi"/>
          <w:color w:val="000000"/>
          <w:lang w:eastAsia="fr-FR"/>
        </w:rPr>
        <w:t>Epargnant</w:t>
      </w:r>
      <w:r w:rsidRPr="00564B76">
        <w:rPr>
          <w:rFonts w:asciiTheme="minorHAnsi" w:eastAsia="Times New Roman" w:hAnsiTheme="minorHAnsi" w:cstheme="minorHAnsi"/>
          <w:lang w:eastAsia="fr-FR"/>
        </w:rPr>
        <w:t xml:space="preserve"> par un pacte civil de solidarité, invalidité et surendettement, où cette demande peut intervenir à tout moment.</w:t>
      </w:r>
    </w:p>
    <w:p w:rsidR="00EB2EBE" w:rsidRPr="00564B76" w:rsidRDefault="00CF05FC" w:rsidP="00EB2EBE">
      <w:pPr>
        <w:spacing w:after="0" w:line="240" w:lineRule="auto"/>
        <w:ind w:left="426"/>
        <w:jc w:val="both"/>
        <w:rPr>
          <w:rFonts w:asciiTheme="minorHAnsi" w:eastAsia="Times New Roman" w:hAnsiTheme="minorHAnsi" w:cstheme="minorHAnsi"/>
          <w:lang w:eastAsia="fr-FR"/>
        </w:rPr>
      </w:pPr>
    </w:p>
    <w:p w:rsidR="00EB2EBE" w:rsidRPr="00564B76" w:rsidRDefault="004A3907" w:rsidP="00EB2EBE">
      <w:pPr>
        <w:spacing w:after="0" w:line="240" w:lineRule="auto"/>
        <w:ind w:left="426"/>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La levée de l’indisponibilité intervient sous forme d’un versement unique qui porte, au choix de l’Epargnant, sur tout ou partie des droits susceptibles d’être débloqués.</w:t>
      </w:r>
    </w:p>
    <w:p w:rsidR="00EB2EBE" w:rsidRPr="00564B76" w:rsidRDefault="00CF05FC" w:rsidP="00EB2EBE">
      <w:pPr>
        <w:spacing w:after="0" w:line="240" w:lineRule="auto"/>
        <w:jc w:val="both"/>
        <w:rPr>
          <w:rFonts w:asciiTheme="minorHAnsi" w:eastAsia="Times New Roman" w:hAnsiTheme="minorHAnsi" w:cstheme="minorHAnsi"/>
          <w:lang w:eastAsia="fr-FR"/>
        </w:rPr>
      </w:pPr>
    </w:p>
    <w:p w:rsidR="00EB2EBE" w:rsidRPr="00564B76" w:rsidRDefault="004A3907" w:rsidP="00EB2EBE">
      <w:pPr>
        <w:tabs>
          <w:tab w:val="left" w:pos="426"/>
        </w:tabs>
        <w:spacing w:after="0" w:line="240" w:lineRule="auto"/>
        <w:ind w:left="426" w:hanging="426"/>
        <w:jc w:val="both"/>
        <w:rPr>
          <w:rFonts w:asciiTheme="minorHAnsi" w:eastAsia="Times New Roman" w:hAnsiTheme="minorHAnsi" w:cstheme="minorHAnsi"/>
          <w:lang w:eastAsia="fr-FR"/>
        </w:rPr>
      </w:pPr>
      <w:r w:rsidRPr="00564B76">
        <w:rPr>
          <w:rFonts w:asciiTheme="minorHAnsi" w:eastAsia="Times New Roman" w:hAnsiTheme="minorHAnsi" w:cstheme="minorHAnsi"/>
          <w:b/>
          <w:lang w:eastAsia="fr-FR"/>
        </w:rPr>
        <w:t>7.3</w:t>
      </w:r>
      <w:r w:rsidRPr="00564B76">
        <w:rPr>
          <w:rFonts w:asciiTheme="minorHAnsi" w:eastAsia="Times New Roman" w:hAnsiTheme="minorHAnsi" w:cstheme="minorHAnsi"/>
          <w:lang w:eastAsia="fr-FR"/>
        </w:rPr>
        <w:tab/>
        <w:t xml:space="preserve">Lorsque </w:t>
      </w:r>
      <w:r w:rsidRPr="00564B76">
        <w:rPr>
          <w:rFonts w:asciiTheme="minorHAnsi" w:eastAsia="Times New Roman" w:hAnsiTheme="minorHAnsi" w:cstheme="minorHAnsi"/>
          <w:bCs/>
          <w:lang w:eastAsia="fr-FR"/>
        </w:rPr>
        <w:t>l’</w:t>
      </w:r>
      <w:r w:rsidRPr="00564B76">
        <w:rPr>
          <w:rFonts w:asciiTheme="minorHAnsi" w:eastAsia="Times New Roman" w:hAnsiTheme="minorHAnsi" w:cstheme="minorHAnsi"/>
          <w:bCs/>
          <w:color w:val="000000"/>
          <w:lang w:eastAsia="fr-FR"/>
        </w:rPr>
        <w:t>Epargnant</w:t>
      </w:r>
      <w:r w:rsidRPr="00564B76">
        <w:rPr>
          <w:rFonts w:asciiTheme="minorHAnsi" w:eastAsia="Times New Roman" w:hAnsiTheme="minorHAnsi" w:cstheme="minorHAnsi"/>
          <w:lang w:eastAsia="fr-FR"/>
        </w:rPr>
        <w:t xml:space="preserve"> demande la délivrance de tout ou partie de ses avoirs, la plus-value constituée par la différence entre le montant de ce rachat et le montant des sommes correspondantes initialement versées dans le Plan, est soumise à la CSG et à la CRDS au titre des revenus du capital, ainsi qu’aux prélèvements sociaux prévus par la réglementation en vigueur à la date de délivrance des avoirs.</w:t>
      </w:r>
    </w:p>
    <w:p w:rsidR="00EB2EBE" w:rsidRPr="00564B76" w:rsidRDefault="00CF05FC" w:rsidP="00EB2EBE">
      <w:pPr>
        <w:spacing w:after="0" w:line="240" w:lineRule="auto"/>
        <w:jc w:val="both"/>
        <w:rPr>
          <w:rFonts w:asciiTheme="minorHAnsi" w:eastAsia="Times New Roman" w:hAnsiTheme="minorHAnsi" w:cstheme="minorHAnsi"/>
          <w:lang w:eastAsia="fr-FR"/>
        </w:rPr>
      </w:pPr>
    </w:p>
    <w:p w:rsidR="008E1A65" w:rsidRPr="00564B76" w:rsidRDefault="004A3907" w:rsidP="00EB2EBE">
      <w:pPr>
        <w:spacing w:after="0" w:line="240" w:lineRule="auto"/>
        <w:ind w:left="426"/>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En cas de décès de l’Epargnant, ses ayants droit doivent demander la liquidation de ses avoirs dans un délai de six mois suivant le décès. Au-delà, les plus-values constatées lors de la liquidation cessent de bénéficier de l’exonération d’impôt sur le revenu prévu au III de l'article 150-0 A du code général des impôts.</w:t>
      </w:r>
    </w:p>
    <w:p w:rsidR="00775DAF" w:rsidRPr="00564B76" w:rsidRDefault="00775DAF" w:rsidP="00EB2EBE">
      <w:pPr>
        <w:spacing w:after="0" w:line="240" w:lineRule="auto"/>
        <w:ind w:left="426"/>
        <w:jc w:val="both"/>
        <w:rPr>
          <w:rFonts w:asciiTheme="minorHAnsi" w:eastAsia="Times New Roman" w:hAnsiTheme="minorHAnsi" w:cstheme="minorHAnsi"/>
          <w:bCs/>
          <w:color w:val="000000"/>
          <w:u w:val="single"/>
          <w:lang w:eastAsia="fr-FR"/>
        </w:rPr>
      </w:pPr>
    </w:p>
    <w:p w:rsidR="00B90A89" w:rsidRPr="00564B76" w:rsidRDefault="00B90A89" w:rsidP="00EB2EBE">
      <w:pPr>
        <w:spacing w:after="0" w:line="240" w:lineRule="auto"/>
        <w:ind w:left="426"/>
        <w:jc w:val="both"/>
        <w:rPr>
          <w:rFonts w:asciiTheme="minorHAnsi" w:eastAsia="Times New Roman" w:hAnsiTheme="minorHAnsi" w:cstheme="minorHAnsi"/>
          <w:bCs/>
          <w:color w:val="000000"/>
          <w:u w:val="single"/>
          <w:lang w:eastAsia="fr-FR"/>
        </w:rPr>
      </w:pPr>
    </w:p>
    <w:p w:rsidR="00B90A89" w:rsidRPr="00564B76" w:rsidRDefault="00B90A89" w:rsidP="00EB2EBE">
      <w:pPr>
        <w:spacing w:after="0" w:line="240" w:lineRule="auto"/>
        <w:ind w:left="426"/>
        <w:jc w:val="both"/>
        <w:rPr>
          <w:rFonts w:asciiTheme="minorHAnsi" w:eastAsia="Times New Roman" w:hAnsiTheme="minorHAnsi" w:cstheme="minorHAnsi"/>
          <w:bCs/>
          <w:color w:val="000000"/>
          <w:u w:val="single"/>
          <w:lang w:eastAsia="fr-FR"/>
        </w:rPr>
      </w:pPr>
    </w:p>
    <w:p w:rsidR="008E1A65" w:rsidRPr="00564B76" w:rsidRDefault="004A3907" w:rsidP="00564B76">
      <w:pPr>
        <w:shd w:val="clear" w:color="auto" w:fill="BEBEBE"/>
        <w:spacing w:after="0"/>
        <w:ind w:left="1843" w:hanging="1843"/>
        <w:jc w:val="both"/>
        <w:rPr>
          <w:rFonts w:asciiTheme="minorHAnsi" w:hAnsiTheme="minorHAnsi" w:cstheme="minorHAnsi"/>
          <w:b/>
          <w:smallCaps/>
        </w:rPr>
      </w:pPr>
      <w:r w:rsidRPr="00564B76">
        <w:rPr>
          <w:rFonts w:asciiTheme="minorHAnsi" w:hAnsiTheme="minorHAnsi" w:cstheme="minorHAnsi"/>
          <w:b/>
          <w:smallCaps/>
        </w:rPr>
        <w:t>Article 8 – Revenus</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8E1A65" w:rsidRPr="00564B76" w:rsidRDefault="004A3907" w:rsidP="008E1A65">
      <w:pPr>
        <w:spacing w:after="0" w:line="240" w:lineRule="auto"/>
        <w:jc w:val="both"/>
        <w:rPr>
          <w:rFonts w:asciiTheme="minorHAnsi" w:hAnsiTheme="minorHAnsi" w:cstheme="minorHAnsi"/>
        </w:rPr>
      </w:pPr>
      <w:r w:rsidRPr="00564B76">
        <w:rPr>
          <w:rFonts w:asciiTheme="minorHAnsi" w:hAnsiTheme="minorHAnsi" w:cstheme="minorHAnsi"/>
        </w:rPr>
        <w:t>Les revenus des portefeuilles constitués en application du Plan seront obligatoirement réemployés dans le Plan. Tous les actes et formalités nécessaires à ce réemploi seront accomplis par le dépositaire.</w:t>
      </w:r>
    </w:p>
    <w:p w:rsidR="00EE087B" w:rsidRPr="00564B76" w:rsidRDefault="00EE087B" w:rsidP="008E1A65">
      <w:pPr>
        <w:spacing w:after="0" w:line="240" w:lineRule="auto"/>
        <w:jc w:val="both"/>
        <w:rPr>
          <w:rFonts w:asciiTheme="minorHAnsi" w:hAnsiTheme="minorHAnsi" w:cstheme="minorHAnsi"/>
        </w:rPr>
      </w:pPr>
    </w:p>
    <w:p w:rsidR="00EE087B" w:rsidRPr="00564B76" w:rsidRDefault="00EE087B" w:rsidP="008E1A65">
      <w:pPr>
        <w:spacing w:after="0" w:line="240" w:lineRule="auto"/>
        <w:jc w:val="both"/>
        <w:rPr>
          <w:rFonts w:asciiTheme="minorHAnsi" w:hAnsiTheme="minorHAnsi" w:cstheme="minorHAnsi"/>
        </w:rPr>
      </w:pPr>
    </w:p>
    <w:p w:rsidR="00EE087B" w:rsidRPr="00564B76" w:rsidRDefault="00EE087B" w:rsidP="008E1A65">
      <w:pPr>
        <w:spacing w:after="0" w:line="240" w:lineRule="auto"/>
        <w:jc w:val="both"/>
        <w:rPr>
          <w:rFonts w:asciiTheme="minorHAnsi" w:eastAsia="Times New Roman" w:hAnsiTheme="minorHAnsi" w:cstheme="minorHAnsi"/>
          <w:lang w:eastAsia="fr-FR"/>
        </w:rPr>
      </w:pPr>
    </w:p>
    <w:p w:rsidR="008E1A65" w:rsidRPr="00564B76" w:rsidRDefault="004A3907" w:rsidP="00564B76">
      <w:pPr>
        <w:shd w:val="clear" w:color="auto" w:fill="BEBEBE"/>
        <w:spacing w:after="0"/>
        <w:ind w:left="1843" w:hanging="1843"/>
        <w:jc w:val="both"/>
        <w:rPr>
          <w:rFonts w:asciiTheme="minorHAnsi" w:hAnsiTheme="minorHAnsi" w:cstheme="minorHAnsi"/>
          <w:b/>
          <w:smallCaps/>
        </w:rPr>
      </w:pPr>
      <w:r w:rsidRPr="00564B76">
        <w:rPr>
          <w:rFonts w:asciiTheme="minorHAnsi" w:hAnsiTheme="minorHAnsi" w:cstheme="minorHAnsi"/>
          <w:b/>
          <w:smallCaps/>
        </w:rPr>
        <w:t>Article 9 – Entrée en vigueur – durée –dénonciation - modification</w:t>
      </w:r>
    </w:p>
    <w:p w:rsidR="00775DAF" w:rsidRPr="00564B76" w:rsidRDefault="00775DAF" w:rsidP="0015154F">
      <w:pPr>
        <w:spacing w:after="0" w:line="240" w:lineRule="auto"/>
        <w:jc w:val="both"/>
        <w:rPr>
          <w:rFonts w:asciiTheme="minorHAnsi" w:eastAsia="Times New Roman" w:hAnsiTheme="minorHAnsi" w:cstheme="minorHAnsi"/>
          <w:lang w:eastAsia="fr-FR"/>
        </w:rPr>
      </w:pPr>
    </w:p>
    <w:p w:rsidR="0015154F" w:rsidRPr="00564B76" w:rsidRDefault="004A3907" w:rsidP="0015154F">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Le Plan prend effet à compter de son dépôt auprès de la Direction Régionale des Entreprises, de la Concurrence, de la Consommation, du Travail et de l'Emploi (ci-après dénommée « DIRECCTE »).</w:t>
      </w:r>
    </w:p>
    <w:p w:rsidR="0015154F" w:rsidRPr="00564B76" w:rsidRDefault="00CF05FC" w:rsidP="0015154F">
      <w:pPr>
        <w:spacing w:after="0" w:line="240" w:lineRule="auto"/>
        <w:jc w:val="both"/>
        <w:rPr>
          <w:rFonts w:asciiTheme="minorHAnsi" w:eastAsia="Times New Roman" w:hAnsiTheme="minorHAnsi" w:cstheme="minorHAnsi"/>
          <w:lang w:eastAsia="fr-FR"/>
        </w:rPr>
      </w:pPr>
    </w:p>
    <w:p w:rsidR="0015154F" w:rsidRPr="00564B76" w:rsidRDefault="004A3907" w:rsidP="0015154F">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Il est institué pour une durée indéterminée.</w:t>
      </w:r>
    </w:p>
    <w:p w:rsidR="0015154F" w:rsidRPr="00564B76" w:rsidRDefault="00CF05FC" w:rsidP="0015154F">
      <w:pPr>
        <w:widowControl w:val="0"/>
        <w:spacing w:after="0" w:line="240" w:lineRule="auto"/>
        <w:jc w:val="both"/>
        <w:rPr>
          <w:rFonts w:asciiTheme="minorHAnsi" w:eastAsia="Times New Roman" w:hAnsiTheme="minorHAnsi" w:cstheme="minorHAnsi"/>
          <w:i/>
          <w:lang w:eastAsia="fr-FR"/>
        </w:rPr>
      </w:pPr>
    </w:p>
    <w:p w:rsidR="0015154F" w:rsidRPr="00473586" w:rsidRDefault="004A3907" w:rsidP="0015154F">
      <w:pPr>
        <w:widowControl w:val="0"/>
        <w:spacing w:after="0" w:line="240" w:lineRule="auto"/>
        <w:jc w:val="both"/>
        <w:outlineLvl w:val="0"/>
        <w:rPr>
          <w:rFonts w:asciiTheme="minorHAnsi" w:eastAsia="Times New Roman" w:hAnsiTheme="minorHAnsi" w:cstheme="minorHAnsi"/>
          <w:i/>
          <w:lang w:eastAsia="fr-FR"/>
        </w:rPr>
      </w:pPr>
      <w:r w:rsidRPr="00564B76">
        <w:rPr>
          <w:rFonts w:asciiTheme="minorHAnsi" w:eastAsia="Times New Roman" w:hAnsiTheme="minorHAnsi" w:cstheme="minorHAnsi"/>
          <w:lang w:eastAsia="fr-FR"/>
        </w:rPr>
        <w:t xml:space="preserve">Le Plan pourra être dénoncé à tout moment avec un préavis de trois mois par l'une ou l'autre des parties </w:t>
      </w:r>
      <w:r w:rsidRPr="00473586">
        <w:rPr>
          <w:rFonts w:asciiTheme="minorHAnsi" w:eastAsia="Times New Roman" w:hAnsiTheme="minorHAnsi" w:cstheme="minorHAnsi"/>
          <w:lang w:eastAsia="fr-FR"/>
        </w:rPr>
        <w:t>signataires</w:t>
      </w:r>
      <w:r w:rsidRPr="00473586">
        <w:rPr>
          <w:rFonts w:asciiTheme="minorHAnsi" w:eastAsia="Times New Roman" w:hAnsiTheme="minorHAnsi" w:cstheme="minorHAnsi"/>
          <w:i/>
          <w:lang w:eastAsia="fr-FR"/>
        </w:rPr>
        <w:t>.</w:t>
      </w:r>
    </w:p>
    <w:p w:rsidR="0015154F" w:rsidRPr="00564B76" w:rsidRDefault="00CF05FC" w:rsidP="0015154F">
      <w:pPr>
        <w:widowControl w:val="0"/>
        <w:spacing w:after="0" w:line="240" w:lineRule="auto"/>
        <w:jc w:val="both"/>
        <w:outlineLvl w:val="0"/>
        <w:rPr>
          <w:rFonts w:asciiTheme="minorHAnsi" w:eastAsia="Times New Roman" w:hAnsiTheme="minorHAnsi" w:cstheme="minorHAnsi"/>
          <w:lang w:eastAsia="fr-FR"/>
        </w:rPr>
      </w:pPr>
    </w:p>
    <w:p w:rsidR="0015154F" w:rsidRPr="00564B76" w:rsidRDefault="004A3907" w:rsidP="0015154F">
      <w:pPr>
        <w:widowControl w:val="0"/>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 xml:space="preserve">La dénonciation doit être notifiée à la DIRECCTE et à l’autre </w:t>
      </w:r>
      <w:r w:rsidRPr="00473586">
        <w:rPr>
          <w:rFonts w:asciiTheme="minorHAnsi" w:eastAsia="Times New Roman" w:hAnsiTheme="minorHAnsi" w:cstheme="minorHAnsi"/>
          <w:lang w:eastAsia="fr-FR"/>
        </w:rPr>
        <w:t xml:space="preserve">partie, par lettre </w:t>
      </w:r>
      <w:r w:rsidRPr="00564B76">
        <w:rPr>
          <w:rFonts w:asciiTheme="minorHAnsi" w:eastAsia="Times New Roman" w:hAnsiTheme="minorHAnsi" w:cstheme="minorHAnsi"/>
          <w:lang w:eastAsia="fr-FR"/>
        </w:rPr>
        <w:t>recommandée avec demande d'avis de réception.</w:t>
      </w:r>
    </w:p>
    <w:p w:rsidR="0015154F" w:rsidRPr="00564B76" w:rsidRDefault="00CF05FC" w:rsidP="0015154F">
      <w:pPr>
        <w:spacing w:after="0" w:line="240" w:lineRule="auto"/>
        <w:jc w:val="both"/>
        <w:rPr>
          <w:rFonts w:asciiTheme="minorHAnsi" w:eastAsia="Times New Roman" w:hAnsiTheme="minorHAnsi" w:cstheme="minorHAnsi"/>
          <w:lang w:eastAsia="fr-FR"/>
        </w:rPr>
      </w:pPr>
    </w:p>
    <w:p w:rsidR="0015154F" w:rsidRPr="00564B76" w:rsidRDefault="004A3907" w:rsidP="0015154F">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La dénonciation est sans conséquence sur l’indisponibilité des sommes épargnées qui, sauf cas de transfert légalement autorisé, continuent d’être gérées dans les conditions prévues par le Plan.</w:t>
      </w:r>
    </w:p>
    <w:p w:rsidR="0015154F" w:rsidRDefault="00CF05FC" w:rsidP="0015154F">
      <w:pPr>
        <w:spacing w:after="0" w:line="240" w:lineRule="auto"/>
        <w:jc w:val="both"/>
        <w:rPr>
          <w:rFonts w:asciiTheme="minorHAnsi" w:eastAsia="Times New Roman" w:hAnsiTheme="minorHAnsi" w:cstheme="minorHAnsi"/>
          <w:lang w:eastAsia="fr-FR"/>
        </w:rPr>
      </w:pPr>
    </w:p>
    <w:p w:rsidR="007913CA" w:rsidRDefault="007913CA" w:rsidP="0015154F">
      <w:pPr>
        <w:spacing w:after="0" w:line="240" w:lineRule="auto"/>
        <w:jc w:val="both"/>
        <w:rPr>
          <w:rFonts w:asciiTheme="minorHAnsi" w:eastAsia="Times New Roman" w:hAnsiTheme="minorHAnsi" w:cstheme="minorHAnsi"/>
          <w:lang w:eastAsia="fr-FR"/>
        </w:rPr>
      </w:pPr>
    </w:p>
    <w:p w:rsidR="007913CA" w:rsidRPr="00564B76" w:rsidRDefault="007913CA" w:rsidP="0015154F">
      <w:pPr>
        <w:spacing w:after="0" w:line="240" w:lineRule="auto"/>
        <w:jc w:val="both"/>
        <w:rPr>
          <w:rFonts w:asciiTheme="minorHAnsi" w:eastAsia="Times New Roman" w:hAnsiTheme="minorHAnsi" w:cstheme="minorHAnsi"/>
          <w:lang w:eastAsia="fr-FR"/>
        </w:rPr>
      </w:pPr>
    </w:p>
    <w:p w:rsidR="008E1A65" w:rsidRPr="00564B76" w:rsidRDefault="004A3907" w:rsidP="00564B76">
      <w:pPr>
        <w:shd w:val="clear" w:color="auto" w:fill="BEBEBE"/>
        <w:spacing w:after="0"/>
        <w:ind w:left="1843" w:hanging="1843"/>
        <w:jc w:val="both"/>
        <w:rPr>
          <w:rFonts w:asciiTheme="minorHAnsi" w:hAnsiTheme="minorHAnsi" w:cstheme="minorHAnsi"/>
          <w:b/>
          <w:smallCaps/>
        </w:rPr>
      </w:pPr>
      <w:r w:rsidRPr="00564B76">
        <w:rPr>
          <w:rFonts w:asciiTheme="minorHAnsi" w:hAnsiTheme="minorHAnsi" w:cstheme="minorHAnsi"/>
          <w:b/>
          <w:smallCaps/>
        </w:rPr>
        <w:t>Article  10 – Information du personnel</w:t>
      </w:r>
    </w:p>
    <w:p w:rsidR="008E1A65" w:rsidRPr="00564B76" w:rsidRDefault="00CF05FC" w:rsidP="008E1A65">
      <w:pPr>
        <w:spacing w:after="0" w:line="240" w:lineRule="auto"/>
        <w:jc w:val="both"/>
        <w:rPr>
          <w:rFonts w:asciiTheme="minorHAnsi" w:eastAsia="Times New Roman" w:hAnsiTheme="minorHAnsi" w:cstheme="minorHAnsi"/>
          <w:b/>
          <w:bCs/>
          <w:i/>
          <w:iCs/>
          <w:u w:val="single"/>
          <w:lang w:eastAsia="fr-FR"/>
        </w:rPr>
      </w:pPr>
    </w:p>
    <w:p w:rsidR="008E1A65"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 xml:space="preserve">Lors de la conclusion de son contrat de travail, </w:t>
      </w:r>
      <w:r w:rsidR="00775DAF" w:rsidRPr="00564B76">
        <w:rPr>
          <w:rFonts w:asciiTheme="minorHAnsi" w:eastAsia="Times New Roman" w:hAnsiTheme="minorHAnsi" w:cstheme="minorHAnsi"/>
          <w:lang w:eastAsia="fr-FR"/>
        </w:rPr>
        <w:t>le salarié</w:t>
      </w:r>
      <w:r w:rsidRPr="00564B76">
        <w:rPr>
          <w:rFonts w:asciiTheme="minorHAnsi" w:eastAsia="Times New Roman" w:hAnsiTheme="minorHAnsi" w:cstheme="minorHAnsi"/>
          <w:lang w:eastAsia="fr-FR"/>
        </w:rPr>
        <w:t xml:space="preserve"> reçoit un livret d’épargne salariale </w:t>
      </w:r>
      <w:r w:rsidR="00B90A89" w:rsidRPr="00564B76">
        <w:rPr>
          <w:rFonts w:asciiTheme="minorHAnsi" w:eastAsia="Times New Roman" w:hAnsiTheme="minorHAnsi" w:cstheme="minorHAnsi"/>
          <w:lang w:eastAsia="fr-FR"/>
        </w:rPr>
        <w:t xml:space="preserve">dématérialisé </w:t>
      </w:r>
      <w:r w:rsidRPr="00564B76">
        <w:rPr>
          <w:rFonts w:asciiTheme="minorHAnsi" w:eastAsia="Times New Roman" w:hAnsiTheme="minorHAnsi" w:cstheme="minorHAnsi"/>
          <w:lang w:eastAsia="fr-FR"/>
        </w:rPr>
        <w:t>présentant l’ensemble des dispositifs d’épargne salariale mis en place dans l’Entreprise.</w:t>
      </w:r>
    </w:p>
    <w:p w:rsidR="008E1A65" w:rsidRPr="00564B76" w:rsidRDefault="00CF05FC" w:rsidP="008E1A65">
      <w:pPr>
        <w:spacing w:after="0" w:line="240" w:lineRule="auto"/>
        <w:jc w:val="both"/>
        <w:rPr>
          <w:rFonts w:asciiTheme="minorHAnsi" w:eastAsia="Times New Roman" w:hAnsiTheme="minorHAnsi" w:cstheme="minorHAnsi"/>
          <w:color w:val="000000"/>
          <w:lang w:eastAsia="fr-FR"/>
        </w:rPr>
      </w:pPr>
    </w:p>
    <w:p w:rsidR="00EA74A0" w:rsidRPr="00564B76" w:rsidRDefault="004A3907" w:rsidP="00EA74A0">
      <w:pPr>
        <w:spacing w:after="0" w:line="240" w:lineRule="auto"/>
        <w:jc w:val="both"/>
        <w:rPr>
          <w:rFonts w:asciiTheme="minorHAnsi" w:hAnsiTheme="minorHAnsi" w:cstheme="minorHAnsi"/>
        </w:rPr>
      </w:pPr>
      <w:r w:rsidRPr="00564B76">
        <w:rPr>
          <w:rFonts w:asciiTheme="minorHAnsi" w:hAnsiTheme="minorHAnsi" w:cstheme="minorHAnsi"/>
        </w:rPr>
        <w:t>Le personnel est informé du p</w:t>
      </w:r>
      <w:r w:rsidR="00B90A89" w:rsidRPr="00564B76">
        <w:rPr>
          <w:rFonts w:asciiTheme="minorHAnsi" w:hAnsiTheme="minorHAnsi" w:cstheme="minorHAnsi"/>
        </w:rPr>
        <w:t>résent règlement par tout moyen. En l’occurrence, le règlement du P.E.E. et le livret d’épargne sera mis à disposition du personnel en version dématérialisé sur le site intranet de l’I.C.O.</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2512B1"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Toute modification du Plan fera l'objet d'un avenant, immédiatement communiqué à l'ensemble du personnel selon les mêmes modalités.</w:t>
      </w:r>
    </w:p>
    <w:p w:rsidR="00002CFC" w:rsidRPr="00564B76" w:rsidRDefault="00CF05FC" w:rsidP="008E1A65">
      <w:pPr>
        <w:spacing w:after="0" w:line="240" w:lineRule="auto"/>
        <w:jc w:val="both"/>
        <w:rPr>
          <w:rFonts w:asciiTheme="minorHAnsi" w:eastAsia="Times New Roman" w:hAnsiTheme="minorHAnsi" w:cstheme="minorHAnsi"/>
          <w:lang w:eastAsia="fr-FR"/>
        </w:rPr>
      </w:pPr>
    </w:p>
    <w:p w:rsidR="002512B1" w:rsidRPr="00564B76" w:rsidRDefault="004A3907" w:rsidP="002512B1">
      <w:pPr>
        <w:pStyle w:val="Texte"/>
        <w:ind w:left="0"/>
        <w:rPr>
          <w:rFonts w:asciiTheme="minorHAnsi" w:hAnsiTheme="minorHAnsi" w:cstheme="minorHAnsi"/>
          <w:color w:val="auto"/>
        </w:rPr>
      </w:pPr>
      <w:r w:rsidRPr="00564B76">
        <w:rPr>
          <w:rFonts w:asciiTheme="minorHAnsi" w:hAnsiTheme="minorHAnsi" w:cstheme="minorHAnsi"/>
          <w:color w:val="auto"/>
        </w:rPr>
        <w:t>Lors de chaque acquisition faite pour son compte, l’Epargnant reçoit un relevé d’opération nominatif comportant les indications prévues par le règlement du FCPE auquel il a choisi d'adhérer.</w:t>
      </w:r>
    </w:p>
    <w:p w:rsidR="002512B1" w:rsidRPr="00564B76" w:rsidRDefault="00CF05FC" w:rsidP="002512B1">
      <w:pPr>
        <w:pStyle w:val="Texte"/>
        <w:ind w:left="0"/>
        <w:rPr>
          <w:rFonts w:asciiTheme="minorHAnsi" w:hAnsiTheme="minorHAnsi" w:cstheme="minorHAnsi"/>
          <w:color w:val="auto"/>
        </w:rPr>
      </w:pPr>
    </w:p>
    <w:p w:rsidR="002512B1" w:rsidRPr="00564B76" w:rsidRDefault="004A3907" w:rsidP="002512B1">
      <w:pPr>
        <w:spacing w:after="0" w:line="240" w:lineRule="auto"/>
        <w:jc w:val="both"/>
        <w:rPr>
          <w:rFonts w:asciiTheme="minorHAnsi" w:eastAsia="Times New Roman" w:hAnsiTheme="minorHAnsi" w:cstheme="minorHAnsi"/>
          <w:lang w:eastAsia="fr-FR"/>
        </w:rPr>
      </w:pPr>
      <w:r w:rsidRPr="00564B76">
        <w:rPr>
          <w:rFonts w:asciiTheme="minorHAnsi" w:hAnsiTheme="minorHAnsi" w:cstheme="minorHAnsi"/>
        </w:rPr>
        <w:t>En outre, il reçoit chaque année un relevé de la situation de son compte</w:t>
      </w:r>
      <w:r w:rsidRPr="00564B76">
        <w:rPr>
          <w:rStyle w:val="Appelnotedebasdep"/>
          <w:rFonts w:asciiTheme="minorHAnsi" w:hAnsiTheme="minorHAnsi" w:cstheme="minorHAnsi"/>
        </w:rPr>
        <w:footnoteReference w:id="5"/>
      </w:r>
      <w:r w:rsidRPr="00564B76">
        <w:rPr>
          <w:rFonts w:asciiTheme="minorHAnsi" w:hAnsiTheme="minorHAnsi" w:cstheme="minorHAnsi"/>
        </w:rPr>
        <w:t>.</w:t>
      </w:r>
    </w:p>
    <w:p w:rsidR="008E1A65" w:rsidRPr="00564B76" w:rsidRDefault="00CF05FC" w:rsidP="008E1A65">
      <w:pPr>
        <w:spacing w:after="0" w:line="240" w:lineRule="auto"/>
        <w:jc w:val="both"/>
        <w:rPr>
          <w:rFonts w:asciiTheme="minorHAnsi" w:eastAsia="Times New Roman" w:hAnsiTheme="minorHAnsi" w:cstheme="minorHAnsi"/>
          <w:i/>
          <w:iCs/>
          <w:lang w:eastAsia="fr-FR"/>
        </w:rPr>
      </w:pPr>
    </w:p>
    <w:p w:rsidR="002E09E3" w:rsidRPr="00564B76" w:rsidRDefault="004A3907" w:rsidP="008E1A65">
      <w:pPr>
        <w:spacing w:after="0" w:line="240" w:lineRule="auto"/>
        <w:jc w:val="both"/>
        <w:rPr>
          <w:rFonts w:asciiTheme="minorHAnsi" w:hAnsiTheme="minorHAnsi" w:cstheme="minorHAnsi"/>
        </w:rPr>
      </w:pPr>
      <w:r w:rsidRPr="00564B76">
        <w:rPr>
          <w:rFonts w:asciiTheme="minorHAnsi" w:hAnsiTheme="minorHAnsi" w:cstheme="minorHAnsi"/>
        </w:rPr>
        <w:t xml:space="preserve">Chaque Épargnant s’engage à informer l’Entreprise et </w:t>
      </w:r>
      <w:proofErr w:type="spellStart"/>
      <w:r w:rsidRPr="00564B76">
        <w:rPr>
          <w:rFonts w:asciiTheme="minorHAnsi" w:hAnsiTheme="minorHAnsi" w:cstheme="minorHAnsi"/>
        </w:rPr>
        <w:t>Natixis</w:t>
      </w:r>
      <w:proofErr w:type="spellEnd"/>
      <w:r w:rsidRPr="00564B76">
        <w:rPr>
          <w:rFonts w:asciiTheme="minorHAnsi" w:hAnsiTheme="minorHAnsi" w:cstheme="minorHAnsi"/>
        </w:rPr>
        <w:t xml:space="preserve"> </w:t>
      </w:r>
      <w:proofErr w:type="spellStart"/>
      <w:r w:rsidRPr="00564B76">
        <w:rPr>
          <w:rFonts w:asciiTheme="minorHAnsi" w:hAnsiTheme="minorHAnsi" w:cstheme="minorHAnsi"/>
        </w:rPr>
        <w:t>Interépargne</w:t>
      </w:r>
      <w:proofErr w:type="spellEnd"/>
      <w:r w:rsidRPr="00564B76">
        <w:rPr>
          <w:rFonts w:asciiTheme="minorHAnsi" w:hAnsiTheme="minorHAnsi" w:cstheme="minorHAnsi"/>
        </w:rPr>
        <w:t xml:space="preserve"> de ses changements d’adresse. S’il ne peut être atteint à la dernière adresse indiquée par lui, la conservation des parts de FCPE continue d’être assurée par </w:t>
      </w:r>
      <w:proofErr w:type="spellStart"/>
      <w:r w:rsidRPr="00564B76">
        <w:rPr>
          <w:rFonts w:asciiTheme="minorHAnsi" w:hAnsiTheme="minorHAnsi" w:cstheme="minorHAnsi"/>
        </w:rPr>
        <w:t>Natixis</w:t>
      </w:r>
      <w:proofErr w:type="spellEnd"/>
      <w:r w:rsidRPr="00564B76">
        <w:rPr>
          <w:rFonts w:asciiTheme="minorHAnsi" w:hAnsiTheme="minorHAnsi" w:cstheme="minorHAnsi"/>
        </w:rPr>
        <w:t xml:space="preserve"> </w:t>
      </w:r>
      <w:proofErr w:type="spellStart"/>
      <w:r w:rsidRPr="00564B76">
        <w:rPr>
          <w:rFonts w:asciiTheme="minorHAnsi" w:hAnsiTheme="minorHAnsi" w:cstheme="minorHAnsi"/>
        </w:rPr>
        <w:t>Interépargne</w:t>
      </w:r>
      <w:proofErr w:type="spellEnd"/>
      <w:r w:rsidRPr="00564B76">
        <w:rPr>
          <w:rFonts w:asciiTheme="minorHAnsi" w:hAnsiTheme="minorHAnsi" w:cstheme="minorHAnsi"/>
        </w:rPr>
        <w:t xml:space="preserve"> auprès de laquelle l’intéressé peut les réclamer jusqu’au terme des délais prévus au III de l’article L.312-20 du Code monétaire et financier.</w:t>
      </w:r>
    </w:p>
    <w:p w:rsidR="002E09E3" w:rsidRDefault="00CF05FC" w:rsidP="008E1A65">
      <w:pPr>
        <w:spacing w:after="0" w:line="240" w:lineRule="auto"/>
        <w:jc w:val="both"/>
        <w:rPr>
          <w:rFonts w:asciiTheme="minorHAnsi" w:hAnsiTheme="minorHAnsi" w:cstheme="minorHAnsi"/>
        </w:rPr>
      </w:pPr>
    </w:p>
    <w:p w:rsidR="007913CA" w:rsidRDefault="007913CA" w:rsidP="008E1A65">
      <w:pPr>
        <w:spacing w:after="0" w:line="240" w:lineRule="auto"/>
        <w:jc w:val="both"/>
        <w:rPr>
          <w:rFonts w:asciiTheme="minorHAnsi" w:hAnsiTheme="minorHAnsi" w:cstheme="minorHAnsi"/>
        </w:rPr>
      </w:pPr>
    </w:p>
    <w:p w:rsidR="007913CA" w:rsidRPr="00564B76" w:rsidRDefault="007913CA" w:rsidP="008E1A65">
      <w:pPr>
        <w:spacing w:after="0" w:line="240" w:lineRule="auto"/>
        <w:jc w:val="both"/>
        <w:rPr>
          <w:rFonts w:asciiTheme="minorHAnsi" w:hAnsiTheme="minorHAnsi" w:cstheme="minorHAnsi"/>
        </w:rPr>
      </w:pPr>
    </w:p>
    <w:p w:rsidR="008E1A65" w:rsidRPr="00564B76" w:rsidRDefault="004A3907" w:rsidP="00564B76">
      <w:pPr>
        <w:shd w:val="clear" w:color="auto" w:fill="BEBEBE"/>
        <w:spacing w:after="0"/>
        <w:ind w:left="1843" w:hanging="1843"/>
        <w:jc w:val="both"/>
        <w:rPr>
          <w:rFonts w:asciiTheme="minorHAnsi" w:hAnsiTheme="minorHAnsi" w:cstheme="minorHAnsi"/>
          <w:b/>
          <w:smallCaps/>
        </w:rPr>
      </w:pPr>
      <w:r w:rsidRPr="00564B76">
        <w:rPr>
          <w:rFonts w:asciiTheme="minorHAnsi" w:hAnsiTheme="minorHAnsi" w:cstheme="minorHAnsi"/>
          <w:b/>
          <w:smallCaps/>
        </w:rPr>
        <w:t>Article 11 – Règlement des FCPE - Conseil de surveillance</w:t>
      </w:r>
    </w:p>
    <w:p w:rsidR="008E1A65" w:rsidRPr="00564B76" w:rsidRDefault="00CF05FC" w:rsidP="008E1A65">
      <w:pPr>
        <w:spacing w:after="0" w:line="240" w:lineRule="auto"/>
        <w:jc w:val="both"/>
        <w:rPr>
          <w:rFonts w:asciiTheme="minorHAnsi" w:eastAsia="Times New Roman" w:hAnsiTheme="minorHAnsi" w:cstheme="minorHAnsi"/>
          <w:b/>
          <w:bCs/>
          <w:i/>
          <w:iCs/>
          <w:u w:val="single"/>
          <w:lang w:eastAsia="fr-FR"/>
        </w:rPr>
      </w:pPr>
    </w:p>
    <w:p w:rsidR="008E1A65"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Les droits et obligations des Epargnants, de la société de gestion et du dépositaire sont fixés par le règlement de chacun des FCPE.</w:t>
      </w:r>
    </w:p>
    <w:p w:rsidR="00840973" w:rsidRPr="00564B76" w:rsidRDefault="00CF05FC" w:rsidP="008E1A65">
      <w:pPr>
        <w:spacing w:after="0" w:line="240" w:lineRule="auto"/>
        <w:jc w:val="both"/>
        <w:rPr>
          <w:rFonts w:asciiTheme="minorHAnsi" w:eastAsia="Times New Roman" w:hAnsiTheme="minorHAnsi" w:cstheme="minorHAnsi"/>
          <w:lang w:eastAsia="fr-FR"/>
        </w:rPr>
      </w:pPr>
    </w:p>
    <w:p w:rsidR="008E1A65" w:rsidRPr="00564B76" w:rsidRDefault="004A3907" w:rsidP="008E1A65">
      <w:pPr>
        <w:tabs>
          <w:tab w:val="left" w:pos="-4962"/>
        </w:tabs>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Ce règlement institue un conseil de surveillance chargé notamment de l'examen de la gestion financière, administrative et comptable du FCPE. Le conseil de surveillance se réunit au moins une fois par an pour l’examen du rapport annuel de gestion. Il décide des fusions, scissions ou liquidations et peut agir en justice pour défendre ou faire valoir les droits ou intérêts des porteurs.</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8E1A65" w:rsidRPr="00473586" w:rsidRDefault="004A3907" w:rsidP="008E1A65">
      <w:pPr>
        <w:spacing w:after="0" w:line="240" w:lineRule="auto"/>
        <w:jc w:val="both"/>
        <w:rPr>
          <w:rFonts w:asciiTheme="minorHAnsi" w:eastAsia="Times New Roman" w:hAnsiTheme="minorHAnsi" w:cstheme="minorHAnsi"/>
          <w:i/>
          <w:iCs/>
          <w:lang w:eastAsia="fr-FR"/>
        </w:rPr>
      </w:pPr>
      <w:r w:rsidRPr="00564B76">
        <w:rPr>
          <w:rFonts w:asciiTheme="minorHAnsi" w:eastAsia="Times New Roman" w:hAnsiTheme="minorHAnsi" w:cstheme="minorHAnsi"/>
          <w:lang w:eastAsia="fr-FR"/>
        </w:rPr>
        <w:t>Au sein du conseil de surveillance de chacun des FCPE, le(s) membre</w:t>
      </w:r>
      <w:r w:rsidRPr="00564B76">
        <w:rPr>
          <w:rFonts w:asciiTheme="minorHAnsi" w:eastAsia="Times New Roman" w:hAnsiTheme="minorHAnsi" w:cstheme="minorHAnsi"/>
          <w:iCs/>
          <w:lang w:eastAsia="fr-FR"/>
        </w:rPr>
        <w:t>(s)</w:t>
      </w:r>
      <w:r w:rsidRPr="00564B76">
        <w:rPr>
          <w:rFonts w:asciiTheme="minorHAnsi" w:eastAsia="Times New Roman" w:hAnsiTheme="minorHAnsi" w:cstheme="minorHAnsi"/>
          <w:lang w:eastAsia="fr-FR"/>
        </w:rPr>
        <w:t xml:space="preserve"> salarié</w:t>
      </w:r>
      <w:r w:rsidRPr="00564B76">
        <w:rPr>
          <w:rFonts w:asciiTheme="minorHAnsi" w:eastAsia="Times New Roman" w:hAnsiTheme="minorHAnsi" w:cstheme="minorHAnsi"/>
          <w:iCs/>
          <w:lang w:eastAsia="fr-FR"/>
        </w:rPr>
        <w:t>(s)</w:t>
      </w:r>
      <w:r w:rsidRPr="00564B76">
        <w:rPr>
          <w:rFonts w:asciiTheme="minorHAnsi" w:eastAsia="Times New Roman" w:hAnsiTheme="minorHAnsi" w:cstheme="minorHAnsi"/>
          <w:lang w:eastAsia="fr-FR"/>
        </w:rPr>
        <w:t xml:space="preserve"> porteur</w:t>
      </w:r>
      <w:r w:rsidRPr="00564B76">
        <w:rPr>
          <w:rFonts w:asciiTheme="minorHAnsi" w:eastAsia="Times New Roman" w:hAnsiTheme="minorHAnsi" w:cstheme="minorHAnsi"/>
          <w:iCs/>
          <w:lang w:eastAsia="fr-FR"/>
        </w:rPr>
        <w:t>(s)</w:t>
      </w:r>
      <w:r w:rsidRPr="00564B76">
        <w:rPr>
          <w:rFonts w:asciiTheme="minorHAnsi" w:eastAsia="Times New Roman" w:hAnsiTheme="minorHAnsi" w:cstheme="minorHAnsi"/>
          <w:lang w:eastAsia="fr-FR"/>
        </w:rPr>
        <w:t xml:space="preserve"> de parts représentant les salariés de l’Entreprise est</w:t>
      </w:r>
      <w:r w:rsidRPr="00564B76">
        <w:rPr>
          <w:rFonts w:asciiTheme="minorHAnsi" w:eastAsia="Times New Roman" w:hAnsiTheme="minorHAnsi" w:cstheme="minorHAnsi"/>
          <w:iCs/>
          <w:lang w:eastAsia="fr-FR"/>
        </w:rPr>
        <w:t>/sont</w:t>
      </w:r>
      <w:r w:rsidRPr="00564B76">
        <w:rPr>
          <w:rFonts w:asciiTheme="minorHAnsi" w:eastAsia="Times New Roman" w:hAnsiTheme="minorHAnsi" w:cstheme="minorHAnsi"/>
          <w:lang w:eastAsia="fr-FR"/>
        </w:rPr>
        <w:t xml:space="preserve"> désigné(s) par les organisations syndicales représentatives au sens de l’article L. 2231-1 du Code du travail de celle-ci.</w:t>
      </w:r>
    </w:p>
    <w:p w:rsidR="003A28FE" w:rsidRPr="00564B76" w:rsidRDefault="00CF05FC" w:rsidP="008E1A65">
      <w:pPr>
        <w:spacing w:after="0" w:line="240" w:lineRule="auto"/>
        <w:jc w:val="both"/>
        <w:rPr>
          <w:rFonts w:asciiTheme="minorHAnsi" w:eastAsia="Times New Roman" w:hAnsiTheme="minorHAnsi" w:cstheme="minorHAnsi"/>
          <w:lang w:eastAsia="fr-FR"/>
        </w:rPr>
      </w:pPr>
    </w:p>
    <w:p w:rsidR="008E1A65"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Le</w:t>
      </w:r>
      <w:r w:rsidRPr="00564B76">
        <w:rPr>
          <w:rFonts w:asciiTheme="minorHAnsi" w:eastAsia="Times New Roman" w:hAnsiTheme="minorHAnsi" w:cstheme="minorHAnsi"/>
          <w:iCs/>
          <w:lang w:eastAsia="fr-FR"/>
        </w:rPr>
        <w:t>(s)</w:t>
      </w:r>
      <w:r w:rsidRPr="00564B76">
        <w:rPr>
          <w:rFonts w:asciiTheme="minorHAnsi" w:eastAsia="Times New Roman" w:hAnsiTheme="minorHAnsi" w:cstheme="minorHAnsi"/>
          <w:lang w:eastAsia="fr-FR"/>
        </w:rPr>
        <w:t xml:space="preserve"> membre</w:t>
      </w:r>
      <w:r w:rsidRPr="00564B76">
        <w:rPr>
          <w:rFonts w:asciiTheme="minorHAnsi" w:eastAsia="Times New Roman" w:hAnsiTheme="minorHAnsi" w:cstheme="minorHAnsi"/>
          <w:iCs/>
          <w:lang w:eastAsia="fr-FR"/>
        </w:rPr>
        <w:t>(s)</w:t>
      </w:r>
      <w:r w:rsidRPr="00564B76">
        <w:rPr>
          <w:rFonts w:asciiTheme="minorHAnsi" w:eastAsia="Times New Roman" w:hAnsiTheme="minorHAnsi" w:cstheme="minorHAnsi"/>
          <w:lang w:eastAsia="fr-FR"/>
        </w:rPr>
        <w:t xml:space="preserve"> représentant l’Entreprise est/sont désigné</w:t>
      </w:r>
      <w:r w:rsidRPr="00564B76">
        <w:rPr>
          <w:rFonts w:asciiTheme="minorHAnsi" w:eastAsia="Times New Roman" w:hAnsiTheme="minorHAnsi" w:cstheme="minorHAnsi"/>
          <w:iCs/>
          <w:lang w:eastAsia="fr-FR"/>
        </w:rPr>
        <w:t>(s)</w:t>
      </w:r>
      <w:r w:rsidRPr="00564B76">
        <w:rPr>
          <w:rFonts w:asciiTheme="minorHAnsi" w:eastAsia="Times New Roman" w:hAnsiTheme="minorHAnsi" w:cstheme="minorHAnsi"/>
          <w:lang w:eastAsia="fr-FR"/>
        </w:rPr>
        <w:t xml:space="preserve"> par la direction de celle-ci.</w:t>
      </w:r>
    </w:p>
    <w:p w:rsidR="008E1A65" w:rsidRPr="00564B76" w:rsidRDefault="00CF05FC" w:rsidP="008E1A65">
      <w:pPr>
        <w:spacing w:after="0" w:line="240" w:lineRule="auto"/>
        <w:jc w:val="both"/>
        <w:rPr>
          <w:rFonts w:asciiTheme="minorHAnsi" w:eastAsia="Times New Roman" w:hAnsiTheme="minorHAnsi" w:cstheme="minorHAnsi"/>
          <w:b/>
          <w:bCs/>
          <w:u w:val="single"/>
          <w:lang w:eastAsia="fr-FR"/>
        </w:rPr>
      </w:pPr>
    </w:p>
    <w:p w:rsidR="001423AB" w:rsidRPr="00564B76" w:rsidRDefault="001423AB" w:rsidP="008E1A65">
      <w:pPr>
        <w:spacing w:after="0" w:line="240" w:lineRule="auto"/>
        <w:jc w:val="both"/>
        <w:rPr>
          <w:rFonts w:asciiTheme="minorHAnsi" w:eastAsia="Times New Roman" w:hAnsiTheme="minorHAnsi" w:cstheme="minorHAnsi"/>
          <w:b/>
          <w:bCs/>
          <w:u w:val="single"/>
          <w:lang w:eastAsia="fr-FR"/>
        </w:rPr>
      </w:pPr>
    </w:p>
    <w:p w:rsidR="001423AB" w:rsidRPr="00564B76" w:rsidRDefault="001423AB" w:rsidP="008E1A65">
      <w:pPr>
        <w:spacing w:after="0" w:line="240" w:lineRule="auto"/>
        <w:jc w:val="both"/>
        <w:rPr>
          <w:rFonts w:asciiTheme="minorHAnsi" w:eastAsia="Times New Roman" w:hAnsiTheme="minorHAnsi" w:cstheme="minorHAnsi"/>
          <w:b/>
          <w:bCs/>
          <w:u w:val="single"/>
          <w:lang w:eastAsia="fr-FR"/>
        </w:rPr>
      </w:pPr>
    </w:p>
    <w:p w:rsidR="008E1A65" w:rsidRPr="00564B76" w:rsidRDefault="004A3907" w:rsidP="00564B76">
      <w:pPr>
        <w:shd w:val="clear" w:color="auto" w:fill="BEBEBE"/>
        <w:spacing w:after="0"/>
        <w:ind w:left="1843" w:hanging="1843"/>
        <w:jc w:val="both"/>
        <w:rPr>
          <w:rFonts w:asciiTheme="minorHAnsi" w:hAnsiTheme="minorHAnsi" w:cstheme="minorHAnsi"/>
          <w:b/>
          <w:smallCaps/>
        </w:rPr>
      </w:pPr>
      <w:r w:rsidRPr="00564B76">
        <w:rPr>
          <w:rFonts w:asciiTheme="minorHAnsi" w:hAnsiTheme="minorHAnsi" w:cstheme="minorHAnsi"/>
          <w:b/>
          <w:smallCaps/>
        </w:rPr>
        <w:t>Article 12 – Cas du départ de l’Entreprise</w:t>
      </w:r>
    </w:p>
    <w:p w:rsidR="008E1A65" w:rsidRPr="00564B76" w:rsidRDefault="00CF05FC" w:rsidP="008E1A65">
      <w:pPr>
        <w:widowControl w:val="0"/>
        <w:autoSpaceDE w:val="0"/>
        <w:autoSpaceDN w:val="0"/>
        <w:adjustRightInd w:val="0"/>
        <w:spacing w:after="0" w:line="240" w:lineRule="auto"/>
        <w:jc w:val="both"/>
        <w:rPr>
          <w:rFonts w:asciiTheme="minorHAnsi" w:eastAsia="Times New Roman" w:hAnsiTheme="minorHAnsi" w:cstheme="minorHAnsi"/>
          <w:lang w:eastAsia="fr-FR"/>
        </w:rPr>
      </w:pPr>
    </w:p>
    <w:p w:rsidR="008E1A65" w:rsidRPr="00564B76" w:rsidRDefault="004A3907" w:rsidP="008E1A65">
      <w:pPr>
        <w:widowControl w:val="0"/>
        <w:autoSpaceDE w:val="0"/>
        <w:autoSpaceDN w:val="0"/>
        <w:adjustRightInd w:val="0"/>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Tout Epargnant quittant l’Entreprise reçoit un état récapitulatif de l’ensemble des sommes épargnées où transférées dans le cadre des dispositifs d’épargne salariale mis en place au sein de l’Entreprise.</w:t>
      </w:r>
    </w:p>
    <w:p w:rsidR="008E1A65" w:rsidRPr="00564B76" w:rsidRDefault="00CF05FC" w:rsidP="008E1A65">
      <w:pPr>
        <w:widowControl w:val="0"/>
        <w:autoSpaceDE w:val="0"/>
        <w:autoSpaceDN w:val="0"/>
        <w:adjustRightInd w:val="0"/>
        <w:spacing w:after="0" w:line="240" w:lineRule="auto"/>
        <w:jc w:val="both"/>
        <w:rPr>
          <w:rFonts w:asciiTheme="minorHAnsi" w:eastAsia="Times New Roman" w:hAnsiTheme="minorHAnsi" w:cstheme="minorHAnsi"/>
          <w:lang w:eastAsia="fr-FR"/>
        </w:rPr>
      </w:pPr>
    </w:p>
    <w:p w:rsidR="008E1A65"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color w:val="000000"/>
          <w:lang w:eastAsia="fr-FR"/>
        </w:rPr>
        <w:lastRenderedPageBreak/>
        <w:t xml:space="preserve">Suite à son départ, l’Epargnant peut conserver ses avoirs dans le Plan. </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8E1A65" w:rsidRPr="00564B76" w:rsidRDefault="004A3907" w:rsidP="008E1A65">
      <w:pPr>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L’Epargnant peut également obtenir le transfert des sommes qu’il détient vers un autre plan dont il bénéficie au sein de la nouvelle entreprise qui l’emploie.</w:t>
      </w:r>
      <w:r w:rsidRPr="00564B76">
        <w:rPr>
          <w:rFonts w:asciiTheme="minorHAnsi" w:eastAsia="Times New Roman" w:hAnsiTheme="minorHAnsi" w:cstheme="minorHAnsi"/>
          <w:b/>
          <w:bCs/>
          <w:i/>
          <w:iCs/>
          <w:color w:val="FF0000"/>
          <w:lang w:eastAsia="fr-FR"/>
        </w:rPr>
        <w:t xml:space="preserve"> </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8E1A65" w:rsidRPr="00564B76" w:rsidRDefault="004A3907" w:rsidP="008E1A65">
      <w:pPr>
        <w:spacing w:after="0" w:line="240" w:lineRule="auto"/>
        <w:jc w:val="both"/>
        <w:rPr>
          <w:rFonts w:asciiTheme="minorHAnsi" w:eastAsia="Times New Roman" w:hAnsiTheme="minorHAnsi" w:cstheme="minorHAnsi"/>
          <w:b/>
          <w:bCs/>
          <w:i/>
          <w:iCs/>
          <w:lang w:eastAsia="fr-FR"/>
        </w:rPr>
      </w:pPr>
      <w:r w:rsidRPr="00564B76">
        <w:rPr>
          <w:rFonts w:asciiTheme="minorHAnsi" w:eastAsia="Times New Roman" w:hAnsiTheme="minorHAnsi" w:cstheme="minorHAnsi"/>
          <w:lang w:eastAsia="fr-FR"/>
        </w:rPr>
        <w:t xml:space="preserve">Il doit alors en faire la demande auprès de l’organisme chargé de la gestion du ou des nouveaux plans et en informer </w:t>
      </w:r>
      <w:r w:rsidRPr="00564B76">
        <w:rPr>
          <w:rFonts w:asciiTheme="minorHAnsi" w:eastAsia="Times New Roman" w:hAnsiTheme="minorHAnsi" w:cstheme="minorHAnsi"/>
          <w:caps/>
          <w:lang w:eastAsia="fr-FR"/>
        </w:rPr>
        <w:t>NATIXIS Interépargne</w:t>
      </w:r>
      <w:r w:rsidRPr="00564B76">
        <w:rPr>
          <w:rFonts w:asciiTheme="minorHAnsi" w:eastAsia="Times New Roman" w:hAnsiTheme="minorHAnsi" w:cstheme="minorHAnsi"/>
          <w:lang w:eastAsia="fr-FR"/>
        </w:rPr>
        <w:t xml:space="preserve"> en précisant le nom et l’adresse de son nouvel employeur et de l’organisme chargé de la gestion du ou des nouveaux plans.</w:t>
      </w:r>
      <w:r w:rsidRPr="00564B76">
        <w:rPr>
          <w:rFonts w:asciiTheme="minorHAnsi" w:eastAsia="Times New Roman" w:hAnsiTheme="minorHAnsi" w:cstheme="minorHAnsi"/>
          <w:b/>
          <w:bCs/>
          <w:i/>
          <w:iCs/>
          <w:lang w:eastAsia="fr-FR"/>
        </w:rPr>
        <w:t xml:space="preserve"> </w:t>
      </w:r>
      <w:r w:rsidRPr="00564B76">
        <w:rPr>
          <w:rFonts w:asciiTheme="minorHAnsi" w:eastAsia="Times New Roman" w:hAnsiTheme="minorHAnsi" w:cstheme="minorHAnsi"/>
          <w:lang w:eastAsia="fr-FR"/>
        </w:rPr>
        <w:t>Ce transfert entraîne la clôture du compte de l’Epargnant au titre du plan concerné par l’opération de transfert.</w:t>
      </w:r>
    </w:p>
    <w:p w:rsidR="008E1A65" w:rsidRDefault="00CF05FC" w:rsidP="008E1A65">
      <w:pPr>
        <w:spacing w:after="0" w:line="240" w:lineRule="auto"/>
        <w:jc w:val="both"/>
        <w:rPr>
          <w:rFonts w:asciiTheme="minorHAnsi" w:eastAsia="Times New Roman" w:hAnsiTheme="minorHAnsi" w:cstheme="minorHAnsi"/>
          <w:b/>
          <w:bCs/>
          <w:i/>
          <w:iCs/>
          <w:lang w:eastAsia="fr-FR"/>
        </w:rPr>
      </w:pPr>
    </w:p>
    <w:p w:rsidR="007913CA" w:rsidRDefault="007913CA" w:rsidP="008E1A65">
      <w:pPr>
        <w:spacing w:after="0" w:line="240" w:lineRule="auto"/>
        <w:jc w:val="both"/>
        <w:rPr>
          <w:rFonts w:asciiTheme="minorHAnsi" w:eastAsia="Times New Roman" w:hAnsiTheme="minorHAnsi" w:cstheme="minorHAnsi"/>
          <w:b/>
          <w:bCs/>
          <w:i/>
          <w:iCs/>
          <w:lang w:eastAsia="fr-FR"/>
        </w:rPr>
      </w:pPr>
    </w:p>
    <w:p w:rsidR="007913CA" w:rsidRPr="00564B76" w:rsidRDefault="007913CA" w:rsidP="008E1A65">
      <w:pPr>
        <w:spacing w:after="0" w:line="240" w:lineRule="auto"/>
        <w:jc w:val="both"/>
        <w:rPr>
          <w:rFonts w:asciiTheme="minorHAnsi" w:eastAsia="Times New Roman" w:hAnsiTheme="minorHAnsi" w:cstheme="minorHAnsi"/>
          <w:b/>
          <w:bCs/>
          <w:i/>
          <w:iCs/>
          <w:lang w:eastAsia="fr-FR"/>
        </w:rPr>
      </w:pPr>
    </w:p>
    <w:p w:rsidR="008E1A65" w:rsidRPr="00564B76" w:rsidRDefault="004A3907" w:rsidP="00564B76">
      <w:pPr>
        <w:shd w:val="clear" w:color="auto" w:fill="BEBEBE"/>
        <w:spacing w:after="0"/>
        <w:ind w:left="1843" w:hanging="1843"/>
        <w:jc w:val="both"/>
        <w:rPr>
          <w:rFonts w:asciiTheme="minorHAnsi" w:hAnsiTheme="minorHAnsi" w:cstheme="minorHAnsi"/>
          <w:b/>
          <w:smallCaps/>
        </w:rPr>
      </w:pPr>
      <w:r w:rsidRPr="00564B76">
        <w:rPr>
          <w:rFonts w:asciiTheme="minorHAnsi" w:hAnsiTheme="minorHAnsi" w:cstheme="minorHAnsi"/>
          <w:b/>
          <w:smallCaps/>
        </w:rPr>
        <w:t xml:space="preserve">Article 13 – </w:t>
      </w:r>
      <w:proofErr w:type="spellStart"/>
      <w:r w:rsidRPr="00564B76">
        <w:rPr>
          <w:rFonts w:asciiTheme="minorHAnsi" w:hAnsiTheme="minorHAnsi" w:cstheme="minorHAnsi"/>
          <w:b/>
          <w:smallCaps/>
        </w:rPr>
        <w:t>formalites</w:t>
      </w:r>
      <w:proofErr w:type="spellEnd"/>
      <w:r w:rsidRPr="00564B76">
        <w:rPr>
          <w:rFonts w:asciiTheme="minorHAnsi" w:hAnsiTheme="minorHAnsi" w:cstheme="minorHAnsi"/>
          <w:b/>
          <w:smallCaps/>
        </w:rPr>
        <w:t xml:space="preserve"> de dépôt</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31341F" w:rsidRPr="00564B76" w:rsidRDefault="004A3907" w:rsidP="0031341F">
      <w:pPr>
        <w:pStyle w:val="Texte"/>
        <w:ind w:left="0"/>
        <w:rPr>
          <w:rFonts w:asciiTheme="minorHAnsi" w:hAnsiTheme="minorHAnsi" w:cstheme="minorHAnsi"/>
          <w:color w:val="auto"/>
        </w:rPr>
      </w:pPr>
      <w:r w:rsidRPr="00564B76">
        <w:rPr>
          <w:rFonts w:asciiTheme="minorHAnsi" w:hAnsiTheme="minorHAnsi" w:cstheme="minorHAnsi"/>
          <w:color w:val="auto"/>
        </w:rPr>
        <w:t xml:space="preserve">Conformément aux dispositions de l’article D. 2231-4 du Code du travail, le Plan, ainsi que les pièces accompagnant le dépôt prévues aux articles D.2231-6 et D.2231-7 du code du travail seront déposés, à la diligence de l'Entreprise, sur la plateforme de </w:t>
      </w:r>
      <w:proofErr w:type="spellStart"/>
      <w:r w:rsidRPr="00564B76">
        <w:rPr>
          <w:rFonts w:asciiTheme="minorHAnsi" w:hAnsiTheme="minorHAnsi" w:cstheme="minorHAnsi"/>
          <w:color w:val="auto"/>
        </w:rPr>
        <w:t>téléprocédure</w:t>
      </w:r>
      <w:proofErr w:type="spellEnd"/>
      <w:r w:rsidRPr="00564B76">
        <w:rPr>
          <w:rFonts w:asciiTheme="minorHAnsi" w:hAnsiTheme="minorHAnsi" w:cstheme="minorHAnsi"/>
          <w:color w:val="auto"/>
        </w:rPr>
        <w:t xml:space="preserve"> du Ministère du Travail prévue à cet effet (</w:t>
      </w:r>
      <w:hyperlink r:id="rId9"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color w:val="auto"/>
        </w:rPr>
        <w:t>).</w:t>
      </w:r>
    </w:p>
    <w:p w:rsidR="0031341F" w:rsidRPr="00564B76" w:rsidRDefault="00CF05FC" w:rsidP="0031341F">
      <w:pPr>
        <w:pStyle w:val="Texte"/>
        <w:ind w:left="0"/>
        <w:rPr>
          <w:rFonts w:asciiTheme="minorHAnsi" w:hAnsiTheme="minorHAnsi" w:cstheme="minorHAnsi"/>
          <w:color w:val="auto"/>
        </w:rPr>
      </w:pPr>
    </w:p>
    <w:p w:rsidR="008E1A65" w:rsidRPr="00564B76" w:rsidRDefault="004A3907" w:rsidP="0031341F">
      <w:pPr>
        <w:pStyle w:val="Texte"/>
        <w:ind w:left="0"/>
        <w:rPr>
          <w:rFonts w:asciiTheme="minorHAnsi" w:hAnsiTheme="minorHAnsi" w:cstheme="minorHAnsi"/>
          <w:color w:val="auto"/>
        </w:rPr>
      </w:pPr>
      <w:r w:rsidRPr="00564B76">
        <w:rPr>
          <w:rFonts w:asciiTheme="minorHAnsi" w:hAnsiTheme="minorHAnsi" w:cstheme="minorHAnsi"/>
          <w:color w:val="auto"/>
        </w:rPr>
        <w:t>Un exemplaire sera également remis au secrétariat-greffe du conseil de prud’hommes du lieu de sa conclusion.</w:t>
      </w:r>
    </w:p>
    <w:p w:rsidR="008E1A65" w:rsidRDefault="00CF05FC" w:rsidP="008E1A65">
      <w:pPr>
        <w:widowControl w:val="0"/>
        <w:spacing w:after="0" w:line="240" w:lineRule="auto"/>
        <w:jc w:val="both"/>
        <w:rPr>
          <w:rFonts w:asciiTheme="minorHAnsi" w:eastAsia="Times New Roman" w:hAnsiTheme="minorHAnsi" w:cstheme="minorHAnsi"/>
          <w:lang w:eastAsia="fr-FR"/>
        </w:rPr>
      </w:pPr>
    </w:p>
    <w:p w:rsidR="007913CA" w:rsidRDefault="007913CA" w:rsidP="008E1A65">
      <w:pPr>
        <w:widowControl w:val="0"/>
        <w:spacing w:after="0" w:line="240" w:lineRule="auto"/>
        <w:jc w:val="both"/>
        <w:rPr>
          <w:rFonts w:asciiTheme="minorHAnsi" w:eastAsia="Times New Roman" w:hAnsiTheme="minorHAnsi" w:cstheme="minorHAnsi"/>
          <w:lang w:eastAsia="fr-FR"/>
        </w:rPr>
      </w:pPr>
    </w:p>
    <w:p w:rsidR="007913CA" w:rsidRPr="00564B76" w:rsidRDefault="007913CA" w:rsidP="008E1A65">
      <w:pPr>
        <w:widowControl w:val="0"/>
        <w:spacing w:after="0" w:line="240" w:lineRule="auto"/>
        <w:jc w:val="both"/>
        <w:rPr>
          <w:rFonts w:asciiTheme="minorHAnsi" w:eastAsia="Times New Roman" w:hAnsiTheme="minorHAnsi" w:cstheme="minorHAnsi"/>
          <w:lang w:eastAsia="fr-FR"/>
        </w:rPr>
      </w:pPr>
    </w:p>
    <w:p w:rsidR="008E1A65" w:rsidRPr="00564B76" w:rsidRDefault="004A3907" w:rsidP="00564B76">
      <w:pPr>
        <w:shd w:val="clear" w:color="auto" w:fill="BEBEBE"/>
        <w:spacing w:after="0"/>
        <w:ind w:left="1843" w:hanging="1843"/>
        <w:jc w:val="both"/>
        <w:rPr>
          <w:rFonts w:asciiTheme="minorHAnsi" w:hAnsiTheme="minorHAnsi" w:cstheme="minorHAnsi"/>
          <w:b/>
          <w:smallCaps/>
        </w:rPr>
      </w:pPr>
      <w:r w:rsidRPr="00564B76">
        <w:rPr>
          <w:rFonts w:asciiTheme="minorHAnsi" w:hAnsiTheme="minorHAnsi" w:cstheme="minorHAnsi"/>
          <w:b/>
          <w:smallCaps/>
        </w:rPr>
        <w:t>Article 14 – Dispositions finales</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AD6D0B" w:rsidRPr="00564B76" w:rsidRDefault="004A3907" w:rsidP="00AD6D0B">
      <w:pPr>
        <w:pStyle w:val="Texte"/>
        <w:ind w:left="0"/>
        <w:rPr>
          <w:rFonts w:asciiTheme="minorHAnsi" w:hAnsiTheme="minorHAnsi" w:cstheme="minorHAnsi"/>
          <w:color w:val="auto"/>
        </w:rPr>
      </w:pPr>
      <w:r w:rsidRPr="00564B76">
        <w:rPr>
          <w:rFonts w:asciiTheme="minorHAnsi" w:hAnsiTheme="minorHAnsi" w:cstheme="minorHAnsi"/>
          <w:color w:val="auto"/>
        </w:rPr>
        <w:t>Toute modification du présent règlement doit être portée à la connaissance du personnel de l’Entreprise et déposée à la DIRECCTE. L’Entreprise s’engage par ailleurs à en informer NATIXIS INTEREPARGNE par courrier expédié sans délai.</w:t>
      </w:r>
    </w:p>
    <w:p w:rsidR="00AD6D0B" w:rsidRPr="00564B76" w:rsidRDefault="00CF05FC" w:rsidP="00AD6D0B">
      <w:pPr>
        <w:pStyle w:val="Texte"/>
        <w:ind w:left="0"/>
        <w:rPr>
          <w:rFonts w:asciiTheme="minorHAnsi" w:hAnsiTheme="minorHAnsi" w:cstheme="minorHAnsi"/>
        </w:rPr>
      </w:pPr>
    </w:p>
    <w:p w:rsidR="008E1A65" w:rsidRPr="00564B76" w:rsidRDefault="004A3907" w:rsidP="00AD6D0B">
      <w:pPr>
        <w:spacing w:after="0" w:line="240" w:lineRule="auto"/>
        <w:jc w:val="both"/>
        <w:rPr>
          <w:rFonts w:asciiTheme="minorHAnsi" w:eastAsia="Times New Roman" w:hAnsiTheme="minorHAnsi" w:cstheme="minorHAnsi"/>
          <w:lang w:eastAsia="fr-FR"/>
        </w:rPr>
      </w:pPr>
      <w:r w:rsidRPr="00564B76">
        <w:rPr>
          <w:rFonts w:asciiTheme="minorHAnsi" w:hAnsiTheme="minorHAnsi" w:cstheme="minorHAnsi"/>
        </w:rPr>
        <w:t>Avant de soumettre les différends aux tribunaux compétents, la direction de l’Entreprise et les Epargnants au Plan s'efforceront de les résoudre à l'amiable au sein de l’Entreprise.</w:t>
      </w:r>
    </w:p>
    <w:p w:rsidR="008E1A65" w:rsidRPr="00564B76" w:rsidRDefault="00CF05FC" w:rsidP="008E1A65">
      <w:pPr>
        <w:spacing w:after="0" w:line="240" w:lineRule="auto"/>
        <w:jc w:val="both"/>
        <w:rPr>
          <w:rFonts w:asciiTheme="minorHAnsi" w:eastAsia="Times New Roman" w:hAnsiTheme="minorHAnsi" w:cstheme="minorHAnsi"/>
          <w:lang w:eastAsia="fr-FR"/>
        </w:rPr>
      </w:pPr>
    </w:p>
    <w:p w:rsidR="008E1A65" w:rsidRDefault="00EA6174" w:rsidP="008E1A65">
      <w:pPr>
        <w:spacing w:after="0" w:line="240" w:lineRule="auto"/>
        <w:jc w:val="both"/>
        <w:rPr>
          <w:rFonts w:asciiTheme="minorHAnsi" w:eastAsia="Times New Roman" w:hAnsiTheme="minorHAnsi" w:cstheme="minorHAnsi"/>
          <w:lang w:eastAsia="fr-FR"/>
        </w:rPr>
      </w:pPr>
      <w:r>
        <w:rPr>
          <w:rFonts w:asciiTheme="minorHAnsi" w:eastAsia="Times New Roman" w:hAnsiTheme="minorHAnsi" w:cstheme="minorHAnsi"/>
          <w:lang w:eastAsia="fr-FR"/>
        </w:rPr>
        <w:t xml:space="preserve"> </w:t>
      </w:r>
      <w:r w:rsidR="00291AD4">
        <w:rPr>
          <w:rFonts w:asciiTheme="minorHAnsi" w:eastAsia="Times New Roman" w:hAnsiTheme="minorHAnsi" w:cstheme="minorHAnsi"/>
          <w:lang w:eastAsia="fr-FR"/>
        </w:rPr>
        <w:t xml:space="preserve"> </w:t>
      </w:r>
    </w:p>
    <w:p w:rsidR="007913CA" w:rsidRPr="00564B76" w:rsidRDefault="007913CA" w:rsidP="008E1A65">
      <w:pPr>
        <w:spacing w:after="0" w:line="240" w:lineRule="auto"/>
        <w:jc w:val="both"/>
        <w:rPr>
          <w:rFonts w:asciiTheme="minorHAnsi" w:eastAsia="Times New Roman" w:hAnsiTheme="minorHAnsi" w:cstheme="minorHAnsi"/>
          <w:lang w:eastAsia="fr-FR"/>
        </w:rPr>
      </w:pPr>
    </w:p>
    <w:p w:rsidR="00AD6D0B" w:rsidRPr="00564B76" w:rsidRDefault="004A3907" w:rsidP="00AD6D0B">
      <w:pPr>
        <w:pStyle w:val="Texte"/>
        <w:ind w:left="0"/>
        <w:rPr>
          <w:rFonts w:asciiTheme="minorHAnsi" w:hAnsiTheme="minorHAnsi" w:cstheme="minorHAnsi"/>
          <w:color w:val="auto"/>
        </w:rPr>
      </w:pPr>
      <w:r w:rsidRPr="00564B76">
        <w:rPr>
          <w:rFonts w:asciiTheme="minorHAnsi" w:hAnsiTheme="minorHAnsi" w:cstheme="minorHAnsi"/>
          <w:color w:val="auto"/>
        </w:rPr>
        <w:t>Fait à</w:t>
      </w:r>
      <w:r w:rsidR="00B90A89" w:rsidRPr="00564B76">
        <w:rPr>
          <w:rFonts w:asciiTheme="minorHAnsi" w:hAnsiTheme="minorHAnsi" w:cstheme="minorHAnsi"/>
          <w:color w:val="auto"/>
        </w:rPr>
        <w:t xml:space="preserve"> Angers</w:t>
      </w:r>
      <w:r w:rsidRPr="00564B76">
        <w:rPr>
          <w:rFonts w:asciiTheme="minorHAnsi" w:hAnsiTheme="minorHAnsi" w:cstheme="minorHAnsi"/>
          <w:color w:val="auto"/>
        </w:rPr>
        <w:t>, le</w:t>
      </w:r>
      <w:r w:rsidR="00B90A89" w:rsidRPr="00564B76">
        <w:rPr>
          <w:rFonts w:asciiTheme="minorHAnsi" w:hAnsiTheme="minorHAnsi" w:cstheme="minorHAnsi"/>
          <w:color w:val="auto"/>
        </w:rPr>
        <w:t xml:space="preserve"> </w:t>
      </w:r>
      <w:r w:rsidR="00CF05FC">
        <w:rPr>
          <w:rFonts w:asciiTheme="minorHAnsi" w:hAnsiTheme="minorHAnsi" w:cstheme="minorHAnsi"/>
          <w:color w:val="auto"/>
        </w:rPr>
        <w:t>22/02/2019</w:t>
      </w:r>
    </w:p>
    <w:p w:rsidR="00AD6D0B" w:rsidRPr="00564B76" w:rsidRDefault="00CF05FC" w:rsidP="00AD6D0B">
      <w:pPr>
        <w:pStyle w:val="Texte"/>
        <w:ind w:left="0"/>
        <w:rPr>
          <w:rFonts w:asciiTheme="minorHAnsi" w:hAnsiTheme="minorHAnsi" w:cstheme="minorHAnsi"/>
        </w:rPr>
      </w:pPr>
      <w:bookmarkStart w:id="0" w:name="_GoBack"/>
      <w:bookmarkEnd w:id="0"/>
    </w:p>
    <w:p w:rsidR="00AD6D0B" w:rsidRPr="00564B76" w:rsidRDefault="004A3907" w:rsidP="00AD6D0B">
      <w:pPr>
        <w:pStyle w:val="Texte"/>
        <w:ind w:left="0"/>
        <w:rPr>
          <w:rFonts w:asciiTheme="minorHAnsi" w:hAnsiTheme="minorHAnsi" w:cstheme="minorHAnsi"/>
        </w:rPr>
      </w:pPr>
      <w:r w:rsidRPr="00564B76">
        <w:rPr>
          <w:rFonts w:asciiTheme="minorHAnsi" w:hAnsiTheme="minorHAnsi" w:cstheme="minorHAnsi"/>
        </w:rPr>
        <w:t xml:space="preserve">En </w:t>
      </w:r>
      <w:r w:rsidR="00B90A89" w:rsidRPr="00564B76">
        <w:rPr>
          <w:rFonts w:asciiTheme="minorHAnsi" w:hAnsiTheme="minorHAnsi" w:cstheme="minorHAnsi"/>
        </w:rPr>
        <w:t>8</w:t>
      </w:r>
      <w:r w:rsidRPr="00564B76">
        <w:rPr>
          <w:rFonts w:asciiTheme="minorHAnsi" w:hAnsiTheme="minorHAnsi" w:cstheme="minorHAnsi"/>
        </w:rPr>
        <w:t xml:space="preserve"> exemplaires </w:t>
      </w:r>
    </w:p>
    <w:p w:rsidR="00AD6D0B" w:rsidRPr="00564B76" w:rsidRDefault="00CF05FC" w:rsidP="00AD6D0B">
      <w:pPr>
        <w:pStyle w:val="Texte"/>
        <w:ind w:left="0"/>
        <w:rPr>
          <w:rFonts w:asciiTheme="minorHAnsi" w:hAnsiTheme="minorHAnsi" w:cstheme="minorHAnsi"/>
        </w:rPr>
      </w:pPr>
    </w:p>
    <w:p w:rsidR="008E1A65" w:rsidRPr="00564B76" w:rsidRDefault="00CF05FC" w:rsidP="00AD6D0B">
      <w:pPr>
        <w:widowControl w:val="0"/>
        <w:spacing w:after="0" w:line="240" w:lineRule="auto"/>
        <w:jc w:val="both"/>
        <w:rPr>
          <w:rFonts w:asciiTheme="minorHAnsi" w:eastAsia="Times New Roman" w:hAnsiTheme="minorHAnsi" w:cstheme="minorHAnsi"/>
          <w:lang w:eastAsia="fr-FR"/>
        </w:rPr>
      </w:pPr>
    </w:p>
    <w:p w:rsidR="007D7CDA" w:rsidRPr="00564B76" w:rsidRDefault="007D7CDA" w:rsidP="007D7CDA">
      <w:pPr>
        <w:jc w:val="both"/>
        <w:rPr>
          <w:rFonts w:cs="Calibri"/>
        </w:rPr>
      </w:pPr>
    </w:p>
    <w:p w:rsidR="007D7CDA" w:rsidRPr="00564B76" w:rsidRDefault="007D7CDA" w:rsidP="007D7CDA">
      <w:pPr>
        <w:jc w:val="both"/>
        <w:rPr>
          <w:rFonts w:cs="Calibri"/>
        </w:rPr>
      </w:pPr>
      <w:r w:rsidRPr="00564B76">
        <w:rPr>
          <w:rFonts w:cs="Calibri"/>
        </w:rPr>
        <w:t>Le Directeur Général de l’ICO</w:t>
      </w:r>
    </w:p>
    <w:p w:rsidR="007D7CDA" w:rsidRPr="00564B76" w:rsidRDefault="007D7CDA" w:rsidP="007D7CDA">
      <w:pPr>
        <w:jc w:val="both"/>
        <w:rPr>
          <w:rFonts w:cs="Calibri"/>
        </w:rPr>
      </w:pPr>
    </w:p>
    <w:p w:rsidR="007D7CDA" w:rsidRPr="00564B76" w:rsidRDefault="007D7CDA" w:rsidP="007D7CDA">
      <w:pPr>
        <w:jc w:val="both"/>
        <w:rPr>
          <w:rFonts w:cs="Calibri"/>
        </w:rPr>
      </w:pPr>
    </w:p>
    <w:p w:rsidR="007D7CDA" w:rsidRPr="00564B76" w:rsidRDefault="007D7CDA" w:rsidP="007D7CDA">
      <w:pPr>
        <w:jc w:val="both"/>
        <w:rPr>
          <w:rFonts w:cs="Calibri"/>
        </w:rPr>
      </w:pPr>
    </w:p>
    <w:p w:rsidR="007D7CDA" w:rsidRPr="00564B76" w:rsidRDefault="007D7CDA" w:rsidP="007D7CDA">
      <w:pPr>
        <w:jc w:val="both"/>
        <w:rPr>
          <w:rFonts w:cs="Calibri"/>
        </w:rPr>
      </w:pPr>
      <w:r w:rsidRPr="00564B76">
        <w:rPr>
          <w:rFonts w:cs="Calibri"/>
        </w:rPr>
        <w:lastRenderedPageBreak/>
        <w:t>Le Délégué Syndical CGT-</w:t>
      </w:r>
      <w:proofErr w:type="gramStart"/>
      <w:r w:rsidRPr="00564B76">
        <w:rPr>
          <w:rFonts w:cs="Calibri"/>
        </w:rPr>
        <w:t>F.O</w:t>
      </w:r>
      <w:proofErr w:type="gramEnd"/>
      <w:r w:rsidRPr="00564B76">
        <w:rPr>
          <w:rFonts w:cs="Calibri"/>
        </w:rPr>
        <w:tab/>
      </w:r>
      <w:r w:rsidRPr="00564B76">
        <w:rPr>
          <w:rFonts w:cs="Calibri"/>
        </w:rPr>
        <w:tab/>
      </w:r>
      <w:r w:rsidRPr="00564B76">
        <w:rPr>
          <w:rFonts w:cs="Calibri"/>
        </w:rPr>
        <w:tab/>
      </w:r>
      <w:r w:rsidRPr="00564B76">
        <w:rPr>
          <w:rFonts w:cs="Calibri"/>
        </w:rPr>
        <w:tab/>
      </w:r>
    </w:p>
    <w:p w:rsidR="007D7CDA" w:rsidRPr="00564B76" w:rsidRDefault="007D7CDA" w:rsidP="007D7CDA">
      <w:pPr>
        <w:jc w:val="both"/>
        <w:rPr>
          <w:rFonts w:cs="Calibri"/>
        </w:rPr>
      </w:pPr>
    </w:p>
    <w:p w:rsidR="007D7CDA" w:rsidRPr="00564B76" w:rsidRDefault="007D7CDA" w:rsidP="007D7CDA">
      <w:pPr>
        <w:jc w:val="both"/>
        <w:rPr>
          <w:rFonts w:cs="Calibri"/>
        </w:rPr>
      </w:pPr>
    </w:p>
    <w:p w:rsidR="007D7CDA" w:rsidRPr="00564B76" w:rsidRDefault="007D7CDA" w:rsidP="007D7CDA">
      <w:pPr>
        <w:jc w:val="both"/>
        <w:rPr>
          <w:rFonts w:cs="Calibri"/>
        </w:rPr>
      </w:pPr>
    </w:p>
    <w:p w:rsidR="007D7CDA" w:rsidRPr="00564B76" w:rsidRDefault="007D7CDA" w:rsidP="007D7CDA">
      <w:pPr>
        <w:jc w:val="both"/>
        <w:rPr>
          <w:rFonts w:cs="Calibri"/>
        </w:rPr>
      </w:pPr>
      <w:r w:rsidRPr="00564B76">
        <w:rPr>
          <w:rFonts w:cs="Calibri"/>
        </w:rPr>
        <w:t>La Déléguée Syndicale C.G.T</w:t>
      </w:r>
      <w:r w:rsidRPr="00564B76">
        <w:rPr>
          <w:rFonts w:cs="Calibri"/>
        </w:rPr>
        <w:tab/>
      </w:r>
      <w:r w:rsidRPr="00564B76">
        <w:rPr>
          <w:rFonts w:cs="Calibri"/>
        </w:rPr>
        <w:tab/>
      </w:r>
      <w:r w:rsidRPr="00564B76">
        <w:rPr>
          <w:rFonts w:cs="Calibri"/>
        </w:rPr>
        <w:tab/>
      </w:r>
      <w:r w:rsidRPr="00564B76">
        <w:rPr>
          <w:rFonts w:cs="Calibri"/>
        </w:rPr>
        <w:tab/>
      </w:r>
    </w:p>
    <w:p w:rsidR="007D7CDA" w:rsidRPr="00564B76" w:rsidRDefault="007D7CDA" w:rsidP="007D7CDA">
      <w:pPr>
        <w:jc w:val="both"/>
        <w:rPr>
          <w:rFonts w:cs="Calibri"/>
        </w:rPr>
      </w:pPr>
    </w:p>
    <w:p w:rsidR="007D7CDA" w:rsidRPr="00564B76" w:rsidRDefault="007D7CDA" w:rsidP="007D7CDA">
      <w:pPr>
        <w:jc w:val="both"/>
        <w:rPr>
          <w:rFonts w:cs="Calibri"/>
        </w:rPr>
      </w:pPr>
    </w:p>
    <w:p w:rsidR="007D7CDA" w:rsidRPr="00564B76" w:rsidRDefault="007D7CDA" w:rsidP="007D7CDA">
      <w:pPr>
        <w:jc w:val="both"/>
        <w:rPr>
          <w:rFonts w:cs="Calibri"/>
        </w:rPr>
      </w:pPr>
    </w:p>
    <w:p w:rsidR="007D7CDA" w:rsidRPr="00564B76" w:rsidRDefault="007D7CDA" w:rsidP="007D7CDA">
      <w:pPr>
        <w:jc w:val="both"/>
        <w:rPr>
          <w:rFonts w:cs="Calibri"/>
        </w:rPr>
      </w:pPr>
      <w:r w:rsidRPr="00564B76">
        <w:rPr>
          <w:rFonts w:cs="Calibri"/>
        </w:rPr>
        <w:t>La Déléguée Syndical CFE-CGC</w:t>
      </w:r>
      <w:r w:rsidRPr="00564B76">
        <w:rPr>
          <w:rFonts w:cs="Calibri"/>
        </w:rPr>
        <w:tab/>
      </w:r>
      <w:r w:rsidRPr="00564B76">
        <w:rPr>
          <w:rFonts w:cs="Calibri"/>
        </w:rPr>
        <w:tab/>
      </w:r>
      <w:r w:rsidRPr="00564B76">
        <w:rPr>
          <w:rFonts w:cs="Calibri"/>
        </w:rPr>
        <w:tab/>
      </w:r>
      <w:r w:rsidRPr="00564B76">
        <w:rPr>
          <w:rFonts w:cs="Calibri"/>
        </w:rPr>
        <w:tab/>
      </w:r>
      <w:r w:rsidRPr="00564B76">
        <w:rPr>
          <w:rFonts w:cs="Calibri"/>
        </w:rPr>
        <w:tab/>
      </w:r>
      <w:r w:rsidRPr="00564B76">
        <w:rPr>
          <w:rFonts w:cs="Calibri"/>
        </w:rPr>
        <w:tab/>
      </w:r>
      <w:r w:rsidRPr="00564B76">
        <w:rPr>
          <w:rFonts w:cs="Calibri"/>
        </w:rPr>
        <w:tab/>
      </w:r>
    </w:p>
    <w:p w:rsidR="007D7CDA" w:rsidRPr="00564B76" w:rsidRDefault="007D7CDA" w:rsidP="007D7CDA">
      <w:pPr>
        <w:jc w:val="both"/>
        <w:rPr>
          <w:rFonts w:cs="Calibri"/>
        </w:rPr>
      </w:pPr>
    </w:p>
    <w:p w:rsidR="007D7CDA" w:rsidRPr="00564B76" w:rsidRDefault="007D7CDA" w:rsidP="007D7CDA">
      <w:pPr>
        <w:jc w:val="both"/>
        <w:rPr>
          <w:rFonts w:cs="Calibri"/>
        </w:rPr>
      </w:pPr>
    </w:p>
    <w:p w:rsidR="007D7CDA" w:rsidRPr="00564B76" w:rsidRDefault="007D7CDA" w:rsidP="007D7CDA">
      <w:pPr>
        <w:jc w:val="both"/>
        <w:rPr>
          <w:rFonts w:cs="Calibri"/>
        </w:rPr>
      </w:pPr>
    </w:p>
    <w:p w:rsidR="007D7CDA" w:rsidRPr="00564B76" w:rsidRDefault="007D7CDA" w:rsidP="007D7CDA">
      <w:pPr>
        <w:jc w:val="both"/>
        <w:rPr>
          <w:rFonts w:cs="Calibri"/>
        </w:rPr>
      </w:pPr>
      <w:r w:rsidRPr="00564B76">
        <w:rPr>
          <w:rFonts w:cs="Calibri"/>
        </w:rPr>
        <w:t>La Déléguée Syndicale Sud Santé Sociaux</w:t>
      </w:r>
    </w:p>
    <w:p w:rsidR="008E1A65" w:rsidRPr="00564B76" w:rsidRDefault="004A3907" w:rsidP="008E1A65">
      <w:pPr>
        <w:widowControl w:val="0"/>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br w:type="page"/>
      </w:r>
    </w:p>
    <w:p w:rsidR="008E1A65" w:rsidRPr="00564B76" w:rsidRDefault="004A3907" w:rsidP="00B90A89">
      <w:pPr>
        <w:widowControl w:val="0"/>
        <w:numPr>
          <w:ilvl w:val="0"/>
          <w:numId w:val="37"/>
        </w:numPr>
        <w:pBdr>
          <w:top w:val="single" w:sz="2" w:space="10" w:color="auto"/>
          <w:left w:val="single" w:sz="2" w:space="1" w:color="auto"/>
          <w:bottom w:val="single" w:sz="2" w:space="10" w:color="auto"/>
          <w:right w:val="single" w:sz="2" w:space="0" w:color="auto"/>
        </w:pBdr>
        <w:spacing w:after="40" w:line="360" w:lineRule="auto"/>
        <w:ind w:left="0" w:right="-295" w:firstLine="0"/>
        <w:jc w:val="center"/>
        <w:rPr>
          <w:rFonts w:asciiTheme="minorHAnsi" w:eastAsia="Times New Roman" w:hAnsiTheme="minorHAnsi" w:cstheme="minorHAnsi"/>
          <w:b/>
          <w:spacing w:val="-6"/>
          <w:lang w:eastAsia="fr-FR"/>
        </w:rPr>
      </w:pPr>
      <w:r w:rsidRPr="00564B76">
        <w:rPr>
          <w:rFonts w:asciiTheme="minorHAnsi" w:hAnsiTheme="minorHAnsi" w:cstheme="minorHAnsi"/>
          <w:b/>
          <w:iCs/>
        </w:rPr>
        <w:lastRenderedPageBreak/>
        <w:t>CRITERES DE CHOIX ET DICI DES FONDS COMMUNS DE PLACEMENT D’ENTREPRISE</w:t>
      </w:r>
    </w:p>
    <w:p w:rsidR="00D26B5F" w:rsidRPr="00564B76" w:rsidRDefault="00CF05FC" w:rsidP="008E1A65">
      <w:pPr>
        <w:widowControl w:val="0"/>
        <w:spacing w:after="0" w:line="240" w:lineRule="auto"/>
        <w:jc w:val="both"/>
        <w:rPr>
          <w:rFonts w:asciiTheme="minorHAnsi" w:eastAsia="Times New Roman" w:hAnsiTheme="minorHAnsi" w:cstheme="minorHAnsi"/>
          <w:highlight w:val="green"/>
          <w:lang w:eastAsia="fr-FR"/>
        </w:rPr>
      </w:pPr>
    </w:p>
    <w:p w:rsidR="006F6CDD" w:rsidRPr="00564B76" w:rsidRDefault="00CF05FC" w:rsidP="008E1A65">
      <w:pPr>
        <w:widowControl w:val="0"/>
        <w:spacing w:after="0" w:line="240" w:lineRule="auto"/>
        <w:jc w:val="both"/>
        <w:rPr>
          <w:rFonts w:asciiTheme="minorHAnsi" w:eastAsia="Times New Roman" w:hAnsiTheme="minorHAnsi" w:cstheme="minorHAnsi"/>
          <w:highlight w:val="green"/>
          <w:lang w:eastAsia="fr-FR"/>
        </w:rPr>
      </w:pPr>
    </w:p>
    <w:p w:rsidR="008E1A65" w:rsidRPr="00564B76" w:rsidRDefault="004A3907" w:rsidP="008E1A65">
      <w:pPr>
        <w:widowControl w:val="0"/>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t>Cf. les fiches de fonds et les DICI ci-joints.</w:t>
      </w:r>
    </w:p>
    <w:p w:rsidR="008E1A65" w:rsidRPr="00564B76" w:rsidRDefault="004A3907" w:rsidP="008E1A65">
      <w:pPr>
        <w:widowControl w:val="0"/>
        <w:spacing w:after="0" w:line="240" w:lineRule="auto"/>
        <w:jc w:val="both"/>
        <w:rPr>
          <w:rFonts w:asciiTheme="minorHAnsi" w:eastAsia="Times New Roman" w:hAnsiTheme="minorHAnsi" w:cstheme="minorHAnsi"/>
          <w:lang w:eastAsia="fr-FR"/>
        </w:rPr>
      </w:pPr>
      <w:r w:rsidRPr="00564B76">
        <w:rPr>
          <w:rFonts w:asciiTheme="minorHAnsi" w:eastAsia="Times New Roman" w:hAnsiTheme="minorHAnsi" w:cstheme="minorHAnsi"/>
          <w:lang w:eastAsia="fr-FR"/>
        </w:rPr>
        <w:br w:type="page"/>
      </w:r>
    </w:p>
    <w:p w:rsidR="005A780D" w:rsidRPr="00564B76" w:rsidRDefault="005A780D" w:rsidP="005A780D">
      <w:pPr>
        <w:widowControl w:val="0"/>
        <w:numPr>
          <w:ilvl w:val="0"/>
          <w:numId w:val="37"/>
        </w:numPr>
        <w:pBdr>
          <w:top w:val="single" w:sz="2" w:space="10" w:color="auto"/>
          <w:left w:val="single" w:sz="2" w:space="1" w:color="auto"/>
          <w:bottom w:val="single" w:sz="2" w:space="10" w:color="auto"/>
          <w:right w:val="single" w:sz="2" w:space="0" w:color="auto"/>
        </w:pBdr>
        <w:spacing w:after="40" w:line="360" w:lineRule="auto"/>
        <w:ind w:left="0" w:right="-295" w:firstLine="0"/>
        <w:jc w:val="center"/>
        <w:rPr>
          <w:rFonts w:asciiTheme="minorHAnsi" w:eastAsia="Times New Roman" w:hAnsiTheme="minorHAnsi" w:cstheme="minorHAnsi"/>
          <w:b/>
          <w:spacing w:val="-6"/>
          <w:lang w:eastAsia="fr-FR"/>
        </w:rPr>
      </w:pPr>
      <w:r>
        <w:rPr>
          <w:rFonts w:asciiTheme="minorHAnsi" w:hAnsiTheme="minorHAnsi" w:cstheme="minorHAnsi"/>
          <w:b/>
          <w:iCs/>
        </w:rPr>
        <w:lastRenderedPageBreak/>
        <w:t>PRESTATIONS DE TENUES DE COMPTES PRISES EN CHARGE PAR L’ENTREPRISE</w:t>
      </w:r>
    </w:p>
    <w:p w:rsidR="008E1A65" w:rsidRPr="00564B76" w:rsidRDefault="00CF05FC" w:rsidP="008E1A65">
      <w:pPr>
        <w:widowControl w:val="0"/>
        <w:spacing w:after="0" w:line="240" w:lineRule="auto"/>
        <w:jc w:val="both"/>
        <w:rPr>
          <w:rFonts w:asciiTheme="minorHAnsi" w:eastAsia="Times New Roman" w:hAnsiTheme="minorHAnsi" w:cstheme="minorHAnsi"/>
          <w:b/>
          <w:bCs/>
          <w:lang w:eastAsia="fr-FR"/>
        </w:rPr>
      </w:pPr>
    </w:p>
    <w:p w:rsidR="00AD6D0B" w:rsidRPr="00564B76" w:rsidRDefault="004A3907" w:rsidP="00AD6D0B">
      <w:pPr>
        <w:pStyle w:val="Texte"/>
        <w:ind w:left="0"/>
        <w:rPr>
          <w:rFonts w:asciiTheme="minorHAnsi" w:hAnsiTheme="minorHAnsi" w:cstheme="minorHAnsi"/>
          <w:color w:val="auto"/>
        </w:rPr>
      </w:pPr>
      <w:r w:rsidRPr="00564B76">
        <w:rPr>
          <w:rFonts w:asciiTheme="minorHAnsi" w:hAnsiTheme="minorHAnsi" w:cstheme="minorHAnsi"/>
          <w:color w:val="auto"/>
        </w:rPr>
        <w:t>Conformément aux articles 322-73 et suivants du Règlement général de l’Autorité des marchés financiers, l’entreprise signe avec le teneur de compte conservateur de parts une convention de tenue de compte pour l’ensemble des Epargnants.</w:t>
      </w:r>
    </w:p>
    <w:p w:rsidR="00AD6D0B" w:rsidRPr="00564B76" w:rsidRDefault="00CF05FC" w:rsidP="00AD6D0B">
      <w:pPr>
        <w:pStyle w:val="Texte"/>
        <w:ind w:left="0"/>
        <w:rPr>
          <w:rFonts w:asciiTheme="minorHAnsi" w:hAnsiTheme="minorHAnsi" w:cstheme="minorHAnsi"/>
          <w:color w:val="auto"/>
        </w:rPr>
      </w:pPr>
    </w:p>
    <w:p w:rsidR="00AD6D0B" w:rsidRPr="00564B76" w:rsidRDefault="004A3907" w:rsidP="00AD6D0B">
      <w:pPr>
        <w:pStyle w:val="Texte"/>
        <w:ind w:left="0"/>
        <w:rPr>
          <w:rFonts w:asciiTheme="minorHAnsi" w:hAnsiTheme="minorHAnsi" w:cstheme="minorHAnsi"/>
          <w:color w:val="auto"/>
        </w:rPr>
      </w:pPr>
      <w:r w:rsidRPr="00564B76">
        <w:rPr>
          <w:rFonts w:asciiTheme="minorHAnsi" w:hAnsiTheme="minorHAnsi" w:cstheme="minorHAnsi"/>
          <w:color w:val="auto"/>
        </w:rPr>
        <w:t xml:space="preserve">Cette convention fixe les modalités d’exécution des prestations de </w:t>
      </w:r>
      <w:proofErr w:type="spellStart"/>
      <w:r w:rsidRPr="00564B76">
        <w:rPr>
          <w:rFonts w:asciiTheme="minorHAnsi" w:hAnsiTheme="minorHAnsi" w:cstheme="minorHAnsi"/>
          <w:color w:val="auto"/>
        </w:rPr>
        <w:t>Natixis</w:t>
      </w:r>
      <w:proofErr w:type="spellEnd"/>
      <w:r w:rsidRPr="00564B76">
        <w:rPr>
          <w:rFonts w:asciiTheme="minorHAnsi" w:hAnsiTheme="minorHAnsi" w:cstheme="minorHAnsi"/>
          <w:color w:val="auto"/>
        </w:rPr>
        <w:t xml:space="preserve"> </w:t>
      </w:r>
      <w:proofErr w:type="spellStart"/>
      <w:r w:rsidRPr="00564B76">
        <w:rPr>
          <w:rFonts w:asciiTheme="minorHAnsi" w:hAnsiTheme="minorHAnsi" w:cstheme="minorHAnsi"/>
          <w:color w:val="auto"/>
        </w:rPr>
        <w:t>Interépargne</w:t>
      </w:r>
      <w:proofErr w:type="spellEnd"/>
      <w:r w:rsidRPr="00564B76">
        <w:rPr>
          <w:rFonts w:asciiTheme="minorHAnsi" w:hAnsiTheme="minorHAnsi" w:cstheme="minorHAnsi"/>
          <w:color w:val="auto"/>
        </w:rPr>
        <w:t xml:space="preserve"> et précise le montant des frais dus par l’entreprise et l’Epargnant.</w:t>
      </w:r>
    </w:p>
    <w:p w:rsidR="00AD6D0B" w:rsidRPr="00564B76" w:rsidRDefault="00CF05FC" w:rsidP="00AD6D0B">
      <w:pPr>
        <w:pStyle w:val="Texte"/>
        <w:ind w:left="0"/>
        <w:rPr>
          <w:rFonts w:asciiTheme="minorHAnsi" w:hAnsiTheme="minorHAnsi" w:cstheme="minorHAnsi"/>
          <w:color w:val="auto"/>
        </w:rPr>
      </w:pPr>
    </w:p>
    <w:p w:rsidR="00AD6D0B" w:rsidRPr="00564B76" w:rsidRDefault="004A3907" w:rsidP="00AD6D0B">
      <w:pPr>
        <w:pStyle w:val="Texte"/>
        <w:ind w:left="0"/>
        <w:rPr>
          <w:rFonts w:asciiTheme="minorHAnsi" w:hAnsiTheme="minorHAnsi" w:cstheme="minorHAnsi"/>
          <w:color w:val="auto"/>
        </w:rPr>
      </w:pPr>
      <w:r w:rsidRPr="00564B76">
        <w:rPr>
          <w:rFonts w:asciiTheme="minorHAnsi" w:hAnsiTheme="minorHAnsi" w:cstheme="minorHAnsi"/>
          <w:color w:val="auto"/>
        </w:rPr>
        <w:t>Conformément aux dispositions de la circulaire interministérielle du 14 septembre 2005 sur l’épargne salariale, l’aide minimale de l’Entreprise consiste dans la prise en charge obligatoire par l’Entreprise des prestations de tenue de compte conservation suivantes :</w:t>
      </w:r>
    </w:p>
    <w:p w:rsidR="00AD6D0B" w:rsidRPr="00564B76" w:rsidRDefault="00CF05FC" w:rsidP="00AD6D0B">
      <w:pPr>
        <w:pStyle w:val="Texte"/>
        <w:ind w:left="0"/>
        <w:rPr>
          <w:rFonts w:asciiTheme="minorHAnsi" w:hAnsiTheme="minorHAnsi" w:cstheme="minorHAnsi"/>
          <w:color w:val="auto"/>
        </w:rPr>
      </w:pPr>
    </w:p>
    <w:p w:rsidR="00AD6D0B" w:rsidRPr="00564B76" w:rsidRDefault="004A3907" w:rsidP="00AD6D0B">
      <w:pPr>
        <w:pStyle w:val="Texte"/>
        <w:numPr>
          <w:ilvl w:val="0"/>
          <w:numId w:val="12"/>
        </w:numPr>
        <w:tabs>
          <w:tab w:val="clear" w:pos="1233"/>
          <w:tab w:val="num" w:pos="1134"/>
        </w:tabs>
        <w:ind w:left="1134" w:hanging="567"/>
        <w:rPr>
          <w:rFonts w:asciiTheme="minorHAnsi" w:hAnsiTheme="minorHAnsi" w:cstheme="minorHAnsi"/>
          <w:color w:val="auto"/>
        </w:rPr>
      </w:pPr>
      <w:proofErr w:type="gramStart"/>
      <w:r w:rsidRPr="00564B76">
        <w:rPr>
          <w:rFonts w:asciiTheme="minorHAnsi" w:hAnsiTheme="minorHAnsi" w:cstheme="minorHAnsi"/>
          <w:color w:val="auto"/>
        </w:rPr>
        <w:t>l’ouverture</w:t>
      </w:r>
      <w:proofErr w:type="gramEnd"/>
      <w:r w:rsidRPr="00564B76">
        <w:rPr>
          <w:rFonts w:asciiTheme="minorHAnsi" w:hAnsiTheme="minorHAnsi" w:cstheme="minorHAnsi"/>
          <w:color w:val="auto"/>
        </w:rPr>
        <w:t xml:space="preserve"> du compte du bénéficiaire ;</w:t>
      </w:r>
    </w:p>
    <w:p w:rsidR="00AD6D0B" w:rsidRPr="00564B76" w:rsidRDefault="004A3907" w:rsidP="00AD6D0B">
      <w:pPr>
        <w:pStyle w:val="Texte"/>
        <w:numPr>
          <w:ilvl w:val="0"/>
          <w:numId w:val="12"/>
        </w:numPr>
        <w:tabs>
          <w:tab w:val="clear" w:pos="1233"/>
          <w:tab w:val="num" w:pos="1134"/>
        </w:tabs>
        <w:ind w:left="1134" w:hanging="567"/>
        <w:rPr>
          <w:rFonts w:asciiTheme="minorHAnsi" w:hAnsiTheme="minorHAnsi" w:cstheme="minorHAnsi"/>
          <w:color w:val="auto"/>
        </w:rPr>
      </w:pPr>
      <w:proofErr w:type="gramStart"/>
      <w:r w:rsidRPr="00564B76">
        <w:rPr>
          <w:rFonts w:asciiTheme="minorHAnsi" w:hAnsiTheme="minorHAnsi" w:cstheme="minorHAnsi"/>
          <w:color w:val="auto"/>
        </w:rPr>
        <w:t>l’établissement</w:t>
      </w:r>
      <w:proofErr w:type="gramEnd"/>
      <w:r w:rsidRPr="00564B76">
        <w:rPr>
          <w:rFonts w:asciiTheme="minorHAnsi" w:hAnsiTheme="minorHAnsi" w:cstheme="minorHAnsi"/>
          <w:color w:val="auto"/>
        </w:rPr>
        <w:t xml:space="preserve"> et l’envoi des relevés d’opérations prises en charge par l’entreprise ;</w:t>
      </w:r>
    </w:p>
    <w:p w:rsidR="00AD6D0B" w:rsidRPr="00564B76" w:rsidRDefault="004A3907" w:rsidP="00AD6D0B">
      <w:pPr>
        <w:pStyle w:val="Texte"/>
        <w:numPr>
          <w:ilvl w:val="0"/>
          <w:numId w:val="12"/>
        </w:numPr>
        <w:tabs>
          <w:tab w:val="clear" w:pos="1233"/>
          <w:tab w:val="num" w:pos="1134"/>
        </w:tabs>
        <w:ind w:left="1134" w:hanging="567"/>
        <w:rPr>
          <w:rFonts w:asciiTheme="minorHAnsi" w:hAnsiTheme="minorHAnsi" w:cstheme="minorHAnsi"/>
          <w:color w:val="auto"/>
        </w:rPr>
      </w:pPr>
      <w:proofErr w:type="gramStart"/>
      <w:r w:rsidRPr="00564B76">
        <w:rPr>
          <w:rFonts w:asciiTheme="minorHAnsi" w:hAnsiTheme="minorHAnsi" w:cstheme="minorHAnsi"/>
          <w:color w:val="auto"/>
        </w:rPr>
        <w:t>une</w:t>
      </w:r>
      <w:proofErr w:type="gramEnd"/>
      <w:r w:rsidRPr="00564B76">
        <w:rPr>
          <w:rFonts w:asciiTheme="minorHAnsi" w:hAnsiTheme="minorHAnsi" w:cstheme="minorHAnsi"/>
          <w:color w:val="auto"/>
        </w:rPr>
        <w:t xml:space="preserve"> modification annuelle de choix de placement ;</w:t>
      </w:r>
    </w:p>
    <w:p w:rsidR="00AD6D0B" w:rsidRPr="00564B76" w:rsidRDefault="004A3907" w:rsidP="00AD6D0B">
      <w:pPr>
        <w:pStyle w:val="Texte"/>
        <w:numPr>
          <w:ilvl w:val="0"/>
          <w:numId w:val="12"/>
        </w:numPr>
        <w:tabs>
          <w:tab w:val="clear" w:pos="1233"/>
          <w:tab w:val="num" w:pos="1134"/>
        </w:tabs>
        <w:ind w:left="1134" w:hanging="567"/>
        <w:rPr>
          <w:rFonts w:asciiTheme="minorHAnsi" w:hAnsiTheme="minorHAnsi" w:cstheme="minorHAnsi"/>
          <w:color w:val="auto"/>
        </w:rPr>
      </w:pPr>
      <w:proofErr w:type="gramStart"/>
      <w:r w:rsidRPr="00564B76">
        <w:rPr>
          <w:rFonts w:asciiTheme="minorHAnsi" w:hAnsiTheme="minorHAnsi" w:cstheme="minorHAnsi"/>
          <w:color w:val="auto"/>
        </w:rPr>
        <w:t>l’établissement</w:t>
      </w:r>
      <w:proofErr w:type="gramEnd"/>
      <w:r w:rsidRPr="00564B76">
        <w:rPr>
          <w:rFonts w:asciiTheme="minorHAnsi" w:hAnsiTheme="minorHAnsi" w:cstheme="minorHAnsi"/>
          <w:color w:val="auto"/>
        </w:rPr>
        <w:t xml:space="preserve"> et l’envoi du relevé annuel de situation prévu à l’article R. 3332-16 du code du travail ;</w:t>
      </w:r>
    </w:p>
    <w:p w:rsidR="00AD6D0B" w:rsidRPr="00564B76" w:rsidRDefault="004A3907" w:rsidP="00AD6D0B">
      <w:pPr>
        <w:pStyle w:val="Texte"/>
        <w:numPr>
          <w:ilvl w:val="0"/>
          <w:numId w:val="12"/>
        </w:numPr>
        <w:tabs>
          <w:tab w:val="clear" w:pos="1233"/>
          <w:tab w:val="num" w:pos="1134"/>
        </w:tabs>
        <w:ind w:left="1134" w:hanging="567"/>
        <w:rPr>
          <w:rFonts w:asciiTheme="minorHAnsi" w:hAnsiTheme="minorHAnsi" w:cstheme="minorHAnsi"/>
          <w:color w:val="auto"/>
        </w:rPr>
      </w:pPr>
      <w:proofErr w:type="gramStart"/>
      <w:r w:rsidRPr="00564B76">
        <w:rPr>
          <w:rFonts w:asciiTheme="minorHAnsi" w:hAnsiTheme="minorHAnsi" w:cstheme="minorHAnsi"/>
          <w:color w:val="auto"/>
        </w:rPr>
        <w:t>l’ensemble</w:t>
      </w:r>
      <w:proofErr w:type="gramEnd"/>
      <w:r w:rsidRPr="00564B76">
        <w:rPr>
          <w:rFonts w:asciiTheme="minorHAnsi" w:hAnsiTheme="minorHAnsi" w:cstheme="minorHAnsi"/>
          <w:color w:val="auto"/>
        </w:rPr>
        <w:t xml:space="preserve"> des rachats à l’échéance et ceux qui sont effectués dans le cadre des cas de déblocage anticipé prévus aux articles R. 3324-22 et suivants et R. 3334-4 et suivants du code du travail, à condition qu’ils soient effectués par virement sur le compte du salarié ;</w:t>
      </w:r>
    </w:p>
    <w:p w:rsidR="00AD6D0B" w:rsidRPr="00564B76" w:rsidRDefault="004A3907" w:rsidP="00AD6D0B">
      <w:pPr>
        <w:pStyle w:val="Texte"/>
        <w:numPr>
          <w:ilvl w:val="0"/>
          <w:numId w:val="12"/>
        </w:numPr>
        <w:tabs>
          <w:tab w:val="clear" w:pos="1233"/>
          <w:tab w:val="num" w:pos="1134"/>
        </w:tabs>
        <w:ind w:left="1134" w:hanging="567"/>
        <w:rPr>
          <w:rFonts w:asciiTheme="minorHAnsi" w:hAnsiTheme="minorHAnsi" w:cstheme="minorHAnsi"/>
          <w:color w:val="auto"/>
        </w:rPr>
      </w:pPr>
      <w:proofErr w:type="gramStart"/>
      <w:r w:rsidRPr="00564B76">
        <w:rPr>
          <w:rFonts w:asciiTheme="minorHAnsi" w:hAnsiTheme="minorHAnsi" w:cstheme="minorHAnsi"/>
          <w:color w:val="auto"/>
        </w:rPr>
        <w:t>l’accès</w:t>
      </w:r>
      <w:proofErr w:type="gramEnd"/>
      <w:r w:rsidRPr="00564B76">
        <w:rPr>
          <w:rFonts w:asciiTheme="minorHAnsi" w:hAnsiTheme="minorHAnsi" w:cstheme="minorHAnsi"/>
          <w:color w:val="auto"/>
        </w:rPr>
        <w:t xml:space="preserve"> des bénéficiaires aux outils télématiques les informant sur leurs comptes.</w:t>
      </w:r>
      <w:r w:rsidRPr="00564B76">
        <w:rPr>
          <w:rFonts w:asciiTheme="minorHAnsi" w:hAnsiTheme="minorHAnsi" w:cstheme="minorHAnsi"/>
        </w:rPr>
        <w:tab/>
      </w:r>
    </w:p>
    <w:sectPr w:rsidR="00AD6D0B" w:rsidRPr="00564B76" w:rsidSect="00C74053">
      <w:headerReference w:type="default" r:id="rId10"/>
      <w:footerReference w:type="default" r:id="rId11"/>
      <w:headerReference w:type="first" r:id="rId12"/>
      <w:footerReference w:type="first" r:id="rId13"/>
      <w:pgSz w:w="11906" w:h="16838"/>
      <w:pgMar w:top="1418" w:right="1134" w:bottom="1418"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5383" w:rsidRDefault="004A3907" w:rsidP="008E1A65">
      <w:pPr>
        <w:spacing w:after="0" w:line="240" w:lineRule="auto"/>
      </w:pPr>
      <w:r>
        <w:separator/>
      </w:r>
    </w:p>
  </w:endnote>
  <w:endnote w:type="continuationSeparator" w:id="0">
    <w:p w:rsidR="004E5383" w:rsidRDefault="004A3907" w:rsidP="008E1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0AE" w:rsidRDefault="00E75A9D">
    <w:pPr>
      <w:pStyle w:val="Pieddepage"/>
      <w:tabs>
        <w:tab w:val="clear" w:pos="9072"/>
        <w:tab w:val="right" w:pos="9639"/>
      </w:tabs>
      <w:rPr>
        <w:sz w:val="16"/>
        <w:szCs w:val="16"/>
      </w:rPr>
    </w:pPr>
    <w:r>
      <w:rPr>
        <w:rFonts w:ascii="Times New Roman" w:hAnsi="Times New Roman" w:cs="Times New Roman"/>
        <w:noProof/>
      </w:rPr>
      <mc:AlternateContent>
        <mc:Choice Requires="wps">
          <w:drawing>
            <wp:anchor distT="0" distB="0" distL="114300" distR="114300" simplePos="0" relativeHeight="251658752" behindDoc="0" locked="0" layoutInCell="0" allowOverlap="1">
              <wp:simplePos x="0" y="0"/>
              <wp:positionH relativeFrom="page">
                <wp:posOffset>0</wp:posOffset>
              </wp:positionH>
              <wp:positionV relativeFrom="page">
                <wp:posOffset>10234930</wp:posOffset>
              </wp:positionV>
              <wp:extent cx="7560310" cy="266700"/>
              <wp:effectExtent l="0" t="0" r="2540" b="4445"/>
              <wp:wrapNone/>
              <wp:docPr id="2" name="MSIPCM987449a49aeac24cd24d7720" descr="{&quot;HashCode&quot;:1100662692,&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6190" w:rsidRPr="00E75A9D" w:rsidRDefault="00336190" w:rsidP="00E75A9D">
                          <w:pPr>
                            <w:spacing w:after="0"/>
                            <w:rPr>
                              <w:rFonts w:cs="Calibri"/>
                              <w:color w:val="737373"/>
                              <w:sz w:val="16"/>
                            </w:rPr>
                          </w:pPr>
                          <w:r>
                            <w:rPr>
                              <w:rFonts w:cs="Calibri"/>
                              <w:color w:val="737373"/>
                              <w:sz w:val="16"/>
                            </w:rPr>
                            <w:t>ICO – DRH – 2018.12.27</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MSIPCM987449a49aeac24cd24d7720" o:spid="_x0000_s1026" type="#_x0000_t202" alt="{&quot;HashCode&quot;:1100662692,&quot;Height&quot;:841.0,&quot;Width&quot;:595.0,&quot;Placement&quot;:&quot;Footer&quot;,&quot;Index&quot;:&quot;Primary&quot;,&quot;Section&quot;:1,&quot;Top&quot;:0.0,&quot;Left&quot;:0.0}" style="position:absolute;left:0;text-align:left;margin-left:0;margin-top:805.9pt;width:595.3pt;height:2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" o:allowincell="f" filled="f" stroked="f">
              <v:textbox inset="20pt,0,,0">
                <w:txbxContent>
                  <w:p w:rsidR="00336190" w:rsidRPr="00E75A9D" w:rsidRDefault="00336190" w:rsidP="00E75A9D">
                    <w:pPr>
                      <w:spacing w:after="0"/>
                      <w:rPr>
                        <w:rFonts w:cs="Calibri"/>
                        <w:color w:val="737373"/>
                        <w:sz w:val="16"/>
                      </w:rPr>
                    </w:pPr>
                    <w:r>
                      <w:rPr>
                        <w:rFonts w:cs="Calibri"/>
                        <w:color w:val="737373"/>
                        <w:sz w:val="16"/>
                      </w:rPr>
                      <w:t>ICO – DRH – 2018.12.27</w:t>
                    </w:r>
                  </w:p>
                </w:txbxContent>
              </v:textbox>
              <w10:wrap anchorx="page" anchory="page"/>
            </v:shape>
          </w:pict>
        </mc:Fallback>
      </mc:AlternateContent>
    </w:r>
    <w:r w:rsidR="004A3907">
      <w:rPr>
        <w:rFonts w:ascii="Times New Roman" w:hAnsi="Times New Roman" w:cs="Times New Roman"/>
      </w:rPr>
      <w:tab/>
    </w:r>
    <w:r w:rsidR="004A3907">
      <w:rPr>
        <w:sz w:val="16"/>
        <w:szCs w:val="16"/>
      </w:rPr>
      <w:tab/>
      <w:t xml:space="preserve">Page n° </w:t>
    </w:r>
    <w:r w:rsidR="004A3907">
      <w:rPr>
        <w:rStyle w:val="Numrodepage"/>
        <w:sz w:val="16"/>
        <w:szCs w:val="16"/>
      </w:rPr>
      <w:fldChar w:fldCharType="begin"/>
    </w:r>
    <w:r w:rsidR="004A3907">
      <w:rPr>
        <w:rStyle w:val="Numrodepage"/>
        <w:sz w:val="16"/>
        <w:szCs w:val="16"/>
      </w:rPr>
      <w:instrText xml:space="preserve"> PAGE </w:instrText>
    </w:r>
    <w:r w:rsidR="004A3907">
      <w:rPr>
        <w:rStyle w:val="Numrodepage"/>
        <w:sz w:val="16"/>
        <w:szCs w:val="16"/>
      </w:rPr>
      <w:fldChar w:fldCharType="separate"/>
    </w:r>
    <w:r w:rsidR="00CF05FC">
      <w:rPr>
        <w:rStyle w:val="Numrodepage"/>
        <w:noProof/>
        <w:sz w:val="16"/>
        <w:szCs w:val="16"/>
      </w:rPr>
      <w:t>11</w:t>
    </w:r>
    <w:r w:rsidR="004A3907">
      <w:rPr>
        <w:rStyle w:val="Numrodepage"/>
        <w:sz w:val="16"/>
        <w:szCs w:val="16"/>
      </w:rPr>
      <w:fldChar w:fldCharType="end"/>
    </w:r>
    <w:r w:rsidR="004A3907">
      <w:rPr>
        <w:rStyle w:val="Numrodepage"/>
        <w:sz w:val="16"/>
        <w:szCs w:val="16"/>
      </w:rPr>
      <w:t xml:space="preserve"> / </w:t>
    </w:r>
    <w:r w:rsidR="004A3907">
      <w:rPr>
        <w:rStyle w:val="Numrodepage"/>
        <w:sz w:val="16"/>
        <w:szCs w:val="16"/>
      </w:rPr>
      <w:fldChar w:fldCharType="begin"/>
    </w:r>
    <w:r w:rsidR="004A3907">
      <w:rPr>
        <w:rStyle w:val="Numrodepage"/>
        <w:sz w:val="16"/>
        <w:szCs w:val="16"/>
      </w:rPr>
      <w:instrText xml:space="preserve"> NUMPAGES </w:instrText>
    </w:r>
    <w:r w:rsidR="004A3907">
      <w:rPr>
        <w:rStyle w:val="Numrodepage"/>
        <w:sz w:val="16"/>
        <w:szCs w:val="16"/>
      </w:rPr>
      <w:fldChar w:fldCharType="separate"/>
    </w:r>
    <w:r w:rsidR="00CF05FC">
      <w:rPr>
        <w:rStyle w:val="Numrodepage"/>
        <w:noProof/>
        <w:sz w:val="16"/>
        <w:szCs w:val="16"/>
      </w:rPr>
      <w:t>11</w:t>
    </w:r>
    <w:r w:rsidR="004A3907">
      <w:rPr>
        <w:rStyle w:val="Numrodepag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0AE" w:rsidRDefault="00E75A9D">
    <w:pPr>
      <w:pStyle w:val="Pieddepage"/>
      <w:rPr>
        <w:rStyle w:val="Numrodepage"/>
      </w:rPr>
    </w:pPr>
    <w:r>
      <w:rPr>
        <w:rFonts w:cs="Times New Roman"/>
        <w:noProof/>
      </w:rPr>
      <mc:AlternateContent>
        <mc:Choice Requires="wps">
          <w:drawing>
            <wp:anchor distT="0" distB="0" distL="114300" distR="114300" simplePos="0" relativeHeight="251659776" behindDoc="0" locked="0" layoutInCell="0" allowOverlap="1">
              <wp:simplePos x="0" y="0"/>
              <wp:positionH relativeFrom="page">
                <wp:posOffset>0</wp:posOffset>
              </wp:positionH>
              <wp:positionV relativeFrom="page">
                <wp:posOffset>10234930</wp:posOffset>
              </wp:positionV>
              <wp:extent cx="7560310" cy="266700"/>
              <wp:effectExtent l="0" t="0" r="2540" b="4445"/>
              <wp:wrapNone/>
              <wp:docPr id="1" name="MSIPCM7ecd4c88b31a41e87a70210f" descr="{&quot;HashCode&quot;:1100662692,&quot;Height&quot;:841.0,&quot;Width&quot;:595.0,&quot;Placement&quot;:&quot;Foot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75A9D" w:rsidRPr="00E75A9D" w:rsidRDefault="00E75A9D" w:rsidP="00E75A9D">
                          <w:pPr>
                            <w:spacing w:after="0"/>
                            <w:rPr>
                              <w:rFonts w:cs="Calibri"/>
                              <w:color w:val="737373"/>
                              <w:sz w:val="16"/>
                            </w:rPr>
                          </w:pPr>
                          <w:r w:rsidRPr="00E75A9D">
                            <w:rPr>
                              <w:rFonts w:cs="Calibri"/>
                              <w:color w:val="737373"/>
                              <w:sz w:val="16"/>
                            </w:rPr>
                            <w:t xml:space="preserve">C2 - </w:t>
                          </w:r>
                          <w:proofErr w:type="spellStart"/>
                          <w:r w:rsidRPr="00E75A9D">
                            <w:rPr>
                              <w:rFonts w:cs="Calibri"/>
                              <w:color w:val="737373"/>
                              <w:sz w:val="16"/>
                            </w:rPr>
                            <w:t>Internal</w:t>
                          </w:r>
                          <w:proofErr w:type="spellEnd"/>
                          <w:r w:rsidRPr="00E75A9D">
                            <w:rPr>
                              <w:rFonts w:cs="Calibri"/>
                              <w:color w:val="737373"/>
                              <w:sz w:val="16"/>
                            </w:rPr>
                            <w:t xml:space="preserve"> </w:t>
                          </w:r>
                          <w:proofErr w:type="spellStart"/>
                          <w:r w:rsidRPr="00E75A9D">
                            <w:rPr>
                              <w:rFonts w:cs="Calibri"/>
                              <w:color w:val="737373"/>
                              <w:sz w:val="16"/>
                            </w:rPr>
                            <w:t>Natixis</w:t>
                          </w:r>
                          <w:proofErr w:type="spellEnd"/>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MSIPCM7ecd4c88b31a41e87a70210f" o:spid="_x0000_s1027" type="#_x0000_t202" alt="{&quot;HashCode&quot;:1100662692,&quot;Height&quot;:841.0,&quot;Width&quot;:595.0,&quot;Placement&quot;:&quot;Footer&quot;,&quot;Index&quot;:&quot;FirstPage&quot;,&quot;Section&quot;:1,&quot;Top&quot;:0.0,&quot;Left&quot;:0.0}" style="position:absolute;left:0;text-align:left;margin-left:0;margin-top:805.9pt;width:595.3pt;height:21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" o:allowincell="f" filled="f" stroked="f">
              <v:textbox inset="20pt,0,,0">
                <w:txbxContent>
                  <w:p w:rsidR="00E75A9D" w:rsidRPr="00E75A9D" w:rsidRDefault="00E75A9D" w:rsidP="00E75A9D">
                    <w:pPr>
                      <w:spacing w:after="0"/>
                      <w:rPr>
                        <w:rFonts w:cs="Calibri"/>
                        <w:color w:val="737373"/>
                        <w:sz w:val="16"/>
                      </w:rPr>
                    </w:pPr>
                    <w:r w:rsidRPr="00E75A9D">
                      <w:rPr>
                        <w:rFonts w:cs="Calibri"/>
                        <w:color w:val="737373"/>
                        <w:sz w:val="16"/>
                      </w:rPr>
                      <w:t xml:space="preserve">C2 - </w:t>
                    </w:r>
                    <w:proofErr w:type="spellStart"/>
                    <w:r w:rsidRPr="00E75A9D">
                      <w:rPr>
                        <w:rFonts w:cs="Calibri"/>
                        <w:color w:val="737373"/>
                        <w:sz w:val="16"/>
                      </w:rPr>
                      <w:t>Internal</w:t>
                    </w:r>
                    <w:proofErr w:type="spellEnd"/>
                    <w:r w:rsidRPr="00E75A9D">
                      <w:rPr>
                        <w:rFonts w:cs="Calibri"/>
                        <w:color w:val="737373"/>
                        <w:sz w:val="16"/>
                      </w:rPr>
                      <w:t xml:space="preserve"> </w:t>
                    </w:r>
                    <w:proofErr w:type="spellStart"/>
                    <w:r w:rsidRPr="00E75A9D">
                      <w:rPr>
                        <w:rFonts w:cs="Calibri"/>
                        <w:color w:val="737373"/>
                        <w:sz w:val="16"/>
                      </w:rPr>
                      <w:t>Natixis</w:t>
                    </w:r>
                    <w:proofErr w:type="spellEnd"/>
                  </w:p>
                </w:txbxContent>
              </v:textbox>
              <w10:wrap anchorx="page" anchory="page"/>
            </v:shape>
          </w:pict>
        </mc:Fallback>
      </mc:AlternateContent>
    </w:r>
  </w:p>
  <w:p w:rsidR="00DD10AE" w:rsidRDefault="004A3907">
    <w:pPr>
      <w:pStyle w:val="Pieddepage"/>
      <w:tabs>
        <w:tab w:val="clear" w:pos="9072"/>
        <w:tab w:val="right" w:pos="9639"/>
      </w:tabs>
      <w:rPr>
        <w:sz w:val="16"/>
        <w:szCs w:val="16"/>
      </w:rPr>
    </w:pPr>
    <w:r>
      <w:rPr>
        <w:b/>
        <w:bCs/>
        <w:sz w:val="18"/>
        <w:szCs w:val="18"/>
      </w:rPr>
      <w:t>Paraphe :</w:t>
    </w:r>
    <w:r>
      <w:rPr>
        <w:sz w:val="16"/>
        <w:szCs w:val="16"/>
      </w:rPr>
      <w:tab/>
    </w:r>
    <w:r>
      <w:rPr>
        <w:sz w:val="16"/>
        <w:szCs w:val="16"/>
      </w:rPr>
      <w:tab/>
    </w:r>
  </w:p>
  <w:p w:rsidR="00DD10AE" w:rsidRDefault="00CF05FC">
    <w:pPr>
      <w:pStyle w:val="Pieddepage"/>
      <w:tabs>
        <w:tab w:val="clear" w:pos="9072"/>
        <w:tab w:val="right" w:pos="9639"/>
      </w:tabs>
      <w:rPr>
        <w:sz w:val="16"/>
        <w:szCs w:val="16"/>
      </w:rPr>
    </w:pPr>
  </w:p>
  <w:p w:rsidR="00DD10AE" w:rsidRDefault="00CF05FC">
    <w:pPr>
      <w:pStyle w:val="Pieddepage"/>
      <w:tabs>
        <w:tab w:val="clear" w:pos="9072"/>
        <w:tab w:val="right" w:pos="9639"/>
      </w:tabs>
      <w:rPr>
        <w:sz w:val="16"/>
        <w:szCs w:val="16"/>
      </w:rPr>
    </w:pPr>
  </w:p>
  <w:p w:rsidR="00DD10AE" w:rsidRDefault="004A3907">
    <w:pPr>
      <w:pStyle w:val="Pieddepage"/>
      <w:tabs>
        <w:tab w:val="clear" w:pos="9072"/>
        <w:tab w:val="right" w:pos="9639"/>
      </w:tabs>
      <w:rPr>
        <w:sz w:val="16"/>
        <w:szCs w:val="16"/>
      </w:rPr>
    </w:pPr>
    <w:r>
      <w:rPr>
        <w:sz w:val="16"/>
        <w:szCs w:val="16"/>
      </w:rPr>
      <w:tab/>
    </w:r>
    <w:r>
      <w:rPr>
        <w:sz w:val="16"/>
        <w:szCs w:val="16"/>
      </w:rPr>
      <w:tab/>
    </w:r>
  </w:p>
  <w:p w:rsidR="00DD10AE" w:rsidRDefault="004A3907">
    <w:pPr>
      <w:pStyle w:val="Pieddepage"/>
      <w:tabs>
        <w:tab w:val="clear" w:pos="9072"/>
        <w:tab w:val="right" w:pos="9639"/>
      </w:tabs>
    </w:pPr>
    <w:r>
      <w:rPr>
        <w:sz w:val="16"/>
        <w:szCs w:val="16"/>
      </w:rPr>
      <w:tab/>
    </w:r>
    <w:r>
      <w:rPr>
        <w:sz w:val="16"/>
        <w:szCs w:val="16"/>
      </w:rPr>
      <w:tab/>
      <w:t xml:space="preserve">Page n° </w:t>
    </w:r>
    <w:r>
      <w:rPr>
        <w:rStyle w:val="Numrodepage"/>
        <w:sz w:val="16"/>
        <w:szCs w:val="16"/>
      </w:rPr>
      <w:fldChar w:fldCharType="begin"/>
    </w:r>
    <w:r>
      <w:rPr>
        <w:rStyle w:val="Numrodepage"/>
        <w:sz w:val="16"/>
        <w:szCs w:val="16"/>
      </w:rPr>
      <w:instrText xml:space="preserve"> PAGE </w:instrText>
    </w:r>
    <w:r>
      <w:rPr>
        <w:rStyle w:val="Numrodepage"/>
        <w:sz w:val="16"/>
        <w:szCs w:val="16"/>
      </w:rPr>
      <w:fldChar w:fldCharType="separate"/>
    </w:r>
    <w:r w:rsidR="00CF05FC">
      <w:rPr>
        <w:rStyle w:val="Numrodepage"/>
        <w:noProof/>
        <w:sz w:val="16"/>
        <w:szCs w:val="16"/>
      </w:rPr>
      <w:t>1</w:t>
    </w:r>
    <w:r>
      <w:rPr>
        <w:rStyle w:val="Numrodepage"/>
        <w:sz w:val="16"/>
        <w:szCs w:val="16"/>
      </w:rPr>
      <w:fldChar w:fldCharType="end"/>
    </w:r>
    <w:r>
      <w:rPr>
        <w:rStyle w:val="Numrodepage"/>
        <w:sz w:val="16"/>
        <w:szCs w:val="16"/>
      </w:rPr>
      <w:t xml:space="preserve"> / </w:t>
    </w:r>
    <w:r>
      <w:rPr>
        <w:rStyle w:val="Numrodepage"/>
        <w:sz w:val="16"/>
        <w:szCs w:val="16"/>
      </w:rPr>
      <w:fldChar w:fldCharType="begin"/>
    </w:r>
    <w:r>
      <w:rPr>
        <w:rStyle w:val="Numrodepage"/>
        <w:sz w:val="16"/>
        <w:szCs w:val="16"/>
      </w:rPr>
      <w:instrText xml:space="preserve"> NUMPAGES </w:instrText>
    </w:r>
    <w:r>
      <w:rPr>
        <w:rStyle w:val="Numrodepage"/>
        <w:sz w:val="16"/>
        <w:szCs w:val="16"/>
      </w:rPr>
      <w:fldChar w:fldCharType="separate"/>
    </w:r>
    <w:r w:rsidR="00CF05FC">
      <w:rPr>
        <w:rStyle w:val="Numrodepage"/>
        <w:noProof/>
        <w:sz w:val="16"/>
        <w:szCs w:val="16"/>
      </w:rPr>
      <w:t>11</w:t>
    </w:r>
    <w:r>
      <w:rPr>
        <w:rStyle w:val="Numrodepag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5383" w:rsidRDefault="004A3907" w:rsidP="008E1A65">
      <w:pPr>
        <w:spacing w:after="0" w:line="240" w:lineRule="auto"/>
      </w:pPr>
      <w:r>
        <w:separator/>
      </w:r>
    </w:p>
  </w:footnote>
  <w:footnote w:type="continuationSeparator" w:id="0">
    <w:p w:rsidR="004E5383" w:rsidRDefault="004A3907" w:rsidP="008E1A65">
      <w:pPr>
        <w:spacing w:after="0" w:line="240" w:lineRule="auto"/>
      </w:pPr>
      <w:r>
        <w:continuationSeparator/>
      </w:r>
    </w:p>
  </w:footnote>
  <w:footnote w:id="1">
    <w:p w:rsidR="003341B7" w:rsidRDefault="004A3907" w:rsidP="003341B7">
      <w:pPr>
        <w:pStyle w:val="Notedebasdepage"/>
      </w:pPr>
      <w:r>
        <w:rPr>
          <w:rStyle w:val="Appelnotedebasdep"/>
        </w:rPr>
        <w:footnoteRef/>
      </w:r>
      <w:r>
        <w:t xml:space="preserve"> </w:t>
      </w:r>
      <w:r w:rsidRPr="005F50FF">
        <w:rPr>
          <w:rFonts w:ascii="Times New Roman" w:hAnsi="Times New Roman"/>
          <w:sz w:val="16"/>
          <w:szCs w:val="16"/>
        </w:rPr>
        <w:t>Au sens de l'article L.612-11du code de l'éducation</w:t>
      </w:r>
    </w:p>
  </w:footnote>
  <w:footnote w:id="2">
    <w:p w:rsidR="00F561F3" w:rsidRPr="00043255" w:rsidRDefault="004A3907" w:rsidP="00F561F3">
      <w:pPr>
        <w:pStyle w:val="Notedebasdepage"/>
        <w:spacing w:before="80"/>
        <w:rPr>
          <w:rFonts w:ascii="Cambria" w:hAnsi="Cambria"/>
          <w:sz w:val="16"/>
          <w:szCs w:val="16"/>
        </w:rPr>
      </w:pPr>
      <w:r w:rsidRPr="00043255">
        <w:rPr>
          <w:rStyle w:val="Appelnotedebasdep"/>
          <w:rFonts w:ascii="Cambria" w:hAnsi="Cambria"/>
          <w:sz w:val="16"/>
          <w:szCs w:val="16"/>
        </w:rPr>
        <w:footnoteRef/>
      </w:r>
      <w:r w:rsidRPr="00043255">
        <w:rPr>
          <w:rFonts w:ascii="Cambria" w:hAnsi="Cambria"/>
          <w:sz w:val="16"/>
          <w:szCs w:val="16"/>
        </w:rPr>
        <w:t xml:space="preserve"> Les sommes attribuées aux salariés au titre de l’intéressement sont également soumises au forfait social, à la charge de l’employeur</w:t>
      </w:r>
      <w:r>
        <w:rPr>
          <w:rFonts w:ascii="Cambria" w:hAnsi="Cambria"/>
          <w:sz w:val="16"/>
          <w:szCs w:val="16"/>
        </w:rPr>
        <w:t>, au taux de 20% (cf. article L. 137-16 du code de la sécurité sociale).</w:t>
      </w:r>
    </w:p>
  </w:footnote>
  <w:footnote w:id="3">
    <w:p w:rsidR="00F561F3" w:rsidRPr="00043255" w:rsidRDefault="004A3907" w:rsidP="00F561F3">
      <w:pPr>
        <w:pStyle w:val="Notedebasdepage"/>
        <w:spacing w:before="80"/>
        <w:rPr>
          <w:rFonts w:ascii="Cambria" w:hAnsi="Cambria"/>
          <w:sz w:val="16"/>
          <w:szCs w:val="16"/>
        </w:rPr>
      </w:pPr>
      <w:r w:rsidRPr="003D709F">
        <w:rPr>
          <w:rFonts w:ascii="Cambria" w:hAnsi="Cambria"/>
          <w:sz w:val="16"/>
          <w:szCs w:val="16"/>
          <w:vertAlign w:val="superscript"/>
        </w:rPr>
        <w:footnoteRef/>
      </w:r>
      <w:r w:rsidRPr="00043255">
        <w:rPr>
          <w:rFonts w:ascii="Cambria" w:hAnsi="Cambria"/>
          <w:sz w:val="16"/>
          <w:szCs w:val="16"/>
        </w:rPr>
        <w:t xml:space="preserve"> Les primes d’intéressement versées aux exploitants individuels, aux gérants associés de sociétés de personnes et assimilés n’ayant pas opté pour leur assujettissement à l’impôt sur les sociétés, ainsi qu’aux conjoints collaborateurs ou associés sont exonérées d’impôt sur le revenu, sans condition d’affectation. </w:t>
      </w:r>
    </w:p>
  </w:footnote>
  <w:footnote w:id="4">
    <w:p w:rsidR="00EB2EBE" w:rsidRPr="000C679C" w:rsidRDefault="004A3907" w:rsidP="00EB2EBE">
      <w:pPr>
        <w:pStyle w:val="Notedebasdepage"/>
        <w:rPr>
          <w:rFonts w:ascii="Tahoma" w:hAnsi="Tahoma" w:cs="Tahoma"/>
          <w:sz w:val="16"/>
          <w:szCs w:val="16"/>
        </w:rPr>
      </w:pPr>
      <w:r w:rsidRPr="000C679C">
        <w:rPr>
          <w:rStyle w:val="Appelnotedebasdep"/>
          <w:rFonts w:ascii="Tahoma" w:hAnsi="Tahoma" w:cs="Tahoma"/>
          <w:sz w:val="16"/>
          <w:szCs w:val="16"/>
        </w:rPr>
        <w:footnoteRef/>
      </w:r>
      <w:r w:rsidRPr="000C679C">
        <w:rPr>
          <w:rFonts w:ascii="Tahoma" w:hAnsi="Tahoma" w:cs="Tahoma"/>
          <w:sz w:val="16"/>
          <w:szCs w:val="16"/>
        </w:rPr>
        <w:t xml:space="preserve"> Date limite </w:t>
      </w:r>
      <w:r>
        <w:rPr>
          <w:rFonts w:ascii="Tahoma" w:hAnsi="Tahoma" w:cs="Tahoma"/>
          <w:sz w:val="16"/>
          <w:szCs w:val="16"/>
        </w:rPr>
        <w:t xml:space="preserve">en cas de </w:t>
      </w:r>
      <w:proofErr w:type="gramStart"/>
      <w:r>
        <w:rPr>
          <w:rFonts w:ascii="Tahoma" w:hAnsi="Tahoma" w:cs="Tahoma"/>
          <w:sz w:val="16"/>
          <w:szCs w:val="16"/>
        </w:rPr>
        <w:t>versements  issus</w:t>
      </w:r>
      <w:proofErr w:type="gramEnd"/>
      <w:r>
        <w:rPr>
          <w:rFonts w:ascii="Tahoma" w:hAnsi="Tahoma" w:cs="Tahoma"/>
          <w:sz w:val="16"/>
          <w:szCs w:val="16"/>
        </w:rPr>
        <w:t xml:space="preserve"> d’accords de participation et/ou d’intéressement applicables </w:t>
      </w:r>
      <w:r w:rsidRPr="000C679C">
        <w:rPr>
          <w:rFonts w:ascii="Tahoma" w:hAnsi="Tahoma" w:cs="Tahoma"/>
          <w:sz w:val="16"/>
          <w:szCs w:val="16"/>
        </w:rPr>
        <w:t>aux exercices clos à compter du 7 août 2015 (date de publication de la loi n°2015-990 du 6 août 2015 pour la croissance, l’activité et l’égalité des chances économiques).</w:t>
      </w:r>
    </w:p>
    <w:p w:rsidR="00EB2EBE" w:rsidRDefault="00CF05FC" w:rsidP="00EB2EBE">
      <w:pPr>
        <w:pStyle w:val="Notedebasdepage"/>
      </w:pPr>
    </w:p>
  </w:footnote>
  <w:footnote w:id="5">
    <w:p w:rsidR="002512B1" w:rsidRPr="001953AB" w:rsidRDefault="004A3907" w:rsidP="002512B1">
      <w:pPr>
        <w:pStyle w:val="Notedebasdepage"/>
        <w:spacing w:before="80"/>
        <w:rPr>
          <w:rFonts w:ascii="Cambria" w:hAnsi="Cambria"/>
          <w:sz w:val="16"/>
          <w:szCs w:val="16"/>
        </w:rPr>
      </w:pPr>
      <w:r w:rsidRPr="001953AB">
        <w:rPr>
          <w:rStyle w:val="Appelnotedebasdep"/>
          <w:rFonts w:ascii="Cambria" w:hAnsi="Cambria"/>
          <w:sz w:val="16"/>
          <w:szCs w:val="16"/>
        </w:rPr>
        <w:footnoteRef/>
      </w:r>
      <w:r w:rsidRPr="001953AB">
        <w:rPr>
          <w:rFonts w:ascii="Cambria" w:hAnsi="Cambria"/>
          <w:sz w:val="16"/>
          <w:szCs w:val="16"/>
        </w:rPr>
        <w:t xml:space="preserve"> Le relevé d’opération pourra faire office de relevé annuel.</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486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7"/>
      <w:gridCol w:w="1095"/>
    </w:tblGrid>
    <w:tr w:rsidR="00C74053" w:rsidTr="002B44B9">
      <w:trPr>
        <w:trHeight w:val="508"/>
      </w:trPr>
      <w:tc>
        <w:tcPr>
          <w:tcW w:w="4416" w:type="pct"/>
          <w:tcBorders>
            <w:bottom w:val="single" w:sz="4" w:space="0" w:color="FF5E00"/>
          </w:tcBorders>
          <w:vAlign w:val="center"/>
        </w:tcPr>
        <w:p w:rsidR="00C74053" w:rsidRDefault="00C74053" w:rsidP="00C74053"/>
      </w:tc>
      <w:tc>
        <w:tcPr>
          <w:tcW w:w="584" w:type="pct"/>
          <w:vMerge w:val="restart"/>
          <w:vAlign w:val="center"/>
        </w:tcPr>
        <w:p w:rsidR="00C74053" w:rsidRDefault="00C74053" w:rsidP="00C74053">
          <w:pPr>
            <w:ind w:left="93" w:right="-56"/>
            <w:jc w:val="right"/>
          </w:pPr>
          <w:r>
            <w:rPr>
              <w:noProof/>
              <w:lang w:eastAsia="fr-FR"/>
            </w:rPr>
            <w:drawing>
              <wp:inline distT="0" distB="0" distL="0" distR="0" wp14:anchorId="595C0E1E" wp14:editId="3B9688F7">
                <wp:extent cx="576821" cy="575973"/>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O signe.png"/>
                        <pic:cNvPicPr/>
                      </pic:nvPicPr>
                      <pic:blipFill>
                        <a:blip r:embed="rId1">
                          <a:extLst>
                            <a:ext uri="{28A0092B-C50C-407E-A947-70E740481C1C}">
                              <a14:useLocalDpi xmlns:a14="http://schemas.microsoft.com/office/drawing/2010/main" val="0"/>
                            </a:ext>
                          </a:extLst>
                        </a:blip>
                        <a:stretch>
                          <a:fillRect/>
                        </a:stretch>
                      </pic:blipFill>
                      <pic:spPr>
                        <a:xfrm>
                          <a:off x="0" y="0"/>
                          <a:ext cx="615654" cy="614749"/>
                        </a:xfrm>
                        <a:prstGeom prst="rect">
                          <a:avLst/>
                        </a:prstGeom>
                      </pic:spPr>
                    </pic:pic>
                  </a:graphicData>
                </a:graphic>
              </wp:inline>
            </w:drawing>
          </w:r>
        </w:p>
      </w:tc>
    </w:tr>
    <w:tr w:rsidR="00C74053" w:rsidTr="002B44B9">
      <w:trPr>
        <w:trHeight w:val="509"/>
      </w:trPr>
      <w:tc>
        <w:tcPr>
          <w:tcW w:w="4416" w:type="pct"/>
          <w:tcBorders>
            <w:top w:val="single" w:sz="4" w:space="0" w:color="FF5E00"/>
          </w:tcBorders>
          <w:vAlign w:val="center"/>
        </w:tcPr>
        <w:p w:rsidR="00C74053" w:rsidRDefault="00C74053" w:rsidP="00C74053"/>
      </w:tc>
      <w:tc>
        <w:tcPr>
          <w:tcW w:w="584" w:type="pct"/>
          <w:vMerge/>
          <w:vAlign w:val="center"/>
        </w:tcPr>
        <w:p w:rsidR="00C74053" w:rsidRDefault="00C74053" w:rsidP="00C74053"/>
      </w:tc>
    </w:tr>
  </w:tbl>
  <w:p w:rsidR="00C74053" w:rsidRDefault="00C7405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10065" w:type="dxa"/>
      <w:tblBorders>
        <w:top w:val="single" w:sz="12" w:space="0" w:color="FF5E00"/>
        <w:left w:val="none" w:sz="0" w:space="0" w:color="auto"/>
        <w:bottom w:val="single" w:sz="12" w:space="0" w:color="FF5E00"/>
        <w:right w:val="none" w:sz="0" w:space="0" w:color="auto"/>
        <w:insideH w:val="single" w:sz="4" w:space="0" w:color="FF5E00"/>
        <w:insideV w:val="none" w:sz="0" w:space="0" w:color="auto"/>
      </w:tblBorders>
      <w:tblLayout w:type="fixed"/>
      <w:tblLook w:val="04A0" w:firstRow="1" w:lastRow="0" w:firstColumn="1" w:lastColumn="0" w:noHBand="0" w:noVBand="1"/>
    </w:tblPr>
    <w:tblGrid>
      <w:gridCol w:w="7655"/>
      <w:gridCol w:w="2410"/>
    </w:tblGrid>
    <w:tr w:rsidR="00C74053" w:rsidRPr="00185B20" w:rsidTr="00C74053">
      <w:trPr>
        <w:trHeight w:val="1247"/>
      </w:trPr>
      <w:tc>
        <w:tcPr>
          <w:tcW w:w="7655" w:type="dxa"/>
          <w:shd w:val="clear" w:color="auto" w:fill="auto"/>
          <w:vAlign w:val="center"/>
        </w:tcPr>
        <w:p w:rsidR="00C74053" w:rsidRPr="0036558B" w:rsidRDefault="00C74053" w:rsidP="00C74053">
          <w:pPr>
            <w:pStyle w:val="Titredocument"/>
            <w:spacing w:before="0"/>
            <w:jc w:val="center"/>
          </w:pPr>
          <w:r>
            <w:rPr>
              <w:sz w:val="40"/>
            </w:rPr>
            <w:t>PLAN D’EPARGNE D’ENTREPRISE</w:t>
          </w:r>
        </w:p>
      </w:tc>
      <w:tc>
        <w:tcPr>
          <w:tcW w:w="2410" w:type="dxa"/>
        </w:tcPr>
        <w:p w:rsidR="00C74053" w:rsidRPr="00185B20" w:rsidRDefault="00C74053" w:rsidP="00C74053">
          <w:pPr>
            <w:pStyle w:val="En-tte"/>
            <w:ind w:left="-142"/>
            <w:jc w:val="right"/>
          </w:pPr>
          <w:r w:rsidRPr="00185B20">
            <w:rPr>
              <w:noProof/>
            </w:rPr>
            <w:drawing>
              <wp:inline distT="0" distB="0" distL="0" distR="0" wp14:anchorId="2CA9BB01" wp14:editId="0677D5BB">
                <wp:extent cx="1583055" cy="8255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ICO_New_CMJ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3055" cy="825500"/>
                        </a:xfrm>
                        <a:prstGeom prst="rect">
                          <a:avLst/>
                        </a:prstGeom>
                      </pic:spPr>
                    </pic:pic>
                  </a:graphicData>
                </a:graphic>
              </wp:inline>
            </w:drawing>
          </w:r>
        </w:p>
      </w:tc>
    </w:tr>
  </w:tbl>
  <w:p w:rsidR="00476AE1" w:rsidRPr="00C74053" w:rsidRDefault="00CF05FC" w:rsidP="00C7405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95C8A"/>
    <w:multiLevelType w:val="singleLevel"/>
    <w:tmpl w:val="DF50BB56"/>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03631676"/>
    <w:multiLevelType w:val="hybridMultilevel"/>
    <w:tmpl w:val="DAFEFAE4"/>
    <w:lvl w:ilvl="0" w:tplc="E64469AE">
      <w:start w:val="1"/>
      <w:numFmt w:val="bullet"/>
      <w:lvlText w:val="o"/>
      <w:lvlJc w:val="left"/>
      <w:pPr>
        <w:ind w:left="1068" w:hanging="360"/>
      </w:pPr>
      <w:rPr>
        <w:rFonts w:ascii="Courier New" w:hAnsi="Courier New" w:cs="Courier New" w:hint="default"/>
      </w:rPr>
    </w:lvl>
    <w:lvl w:ilvl="1" w:tplc="D2349F7C" w:tentative="1">
      <w:start w:val="1"/>
      <w:numFmt w:val="bullet"/>
      <w:lvlText w:val="o"/>
      <w:lvlJc w:val="left"/>
      <w:pPr>
        <w:ind w:left="1788" w:hanging="360"/>
      </w:pPr>
      <w:rPr>
        <w:rFonts w:ascii="Courier New" w:hAnsi="Courier New" w:cs="Courier New" w:hint="default"/>
      </w:rPr>
    </w:lvl>
    <w:lvl w:ilvl="2" w:tplc="BEF08012" w:tentative="1">
      <w:start w:val="1"/>
      <w:numFmt w:val="bullet"/>
      <w:lvlText w:val=""/>
      <w:lvlJc w:val="left"/>
      <w:pPr>
        <w:ind w:left="2508" w:hanging="360"/>
      </w:pPr>
      <w:rPr>
        <w:rFonts w:ascii="Wingdings" w:hAnsi="Wingdings" w:hint="default"/>
      </w:rPr>
    </w:lvl>
    <w:lvl w:ilvl="3" w:tplc="CBF8790E" w:tentative="1">
      <w:start w:val="1"/>
      <w:numFmt w:val="bullet"/>
      <w:lvlText w:val=""/>
      <w:lvlJc w:val="left"/>
      <w:pPr>
        <w:ind w:left="3228" w:hanging="360"/>
      </w:pPr>
      <w:rPr>
        <w:rFonts w:ascii="Symbol" w:hAnsi="Symbol" w:hint="default"/>
      </w:rPr>
    </w:lvl>
    <w:lvl w:ilvl="4" w:tplc="A6E8C494" w:tentative="1">
      <w:start w:val="1"/>
      <w:numFmt w:val="bullet"/>
      <w:lvlText w:val="o"/>
      <w:lvlJc w:val="left"/>
      <w:pPr>
        <w:ind w:left="3948" w:hanging="360"/>
      </w:pPr>
      <w:rPr>
        <w:rFonts w:ascii="Courier New" w:hAnsi="Courier New" w:cs="Courier New" w:hint="default"/>
      </w:rPr>
    </w:lvl>
    <w:lvl w:ilvl="5" w:tplc="DC4E3638" w:tentative="1">
      <w:start w:val="1"/>
      <w:numFmt w:val="bullet"/>
      <w:lvlText w:val=""/>
      <w:lvlJc w:val="left"/>
      <w:pPr>
        <w:ind w:left="4668" w:hanging="360"/>
      </w:pPr>
      <w:rPr>
        <w:rFonts w:ascii="Wingdings" w:hAnsi="Wingdings" w:hint="default"/>
      </w:rPr>
    </w:lvl>
    <w:lvl w:ilvl="6" w:tplc="909A0116" w:tentative="1">
      <w:start w:val="1"/>
      <w:numFmt w:val="bullet"/>
      <w:lvlText w:val=""/>
      <w:lvlJc w:val="left"/>
      <w:pPr>
        <w:ind w:left="5388" w:hanging="360"/>
      </w:pPr>
      <w:rPr>
        <w:rFonts w:ascii="Symbol" w:hAnsi="Symbol" w:hint="default"/>
      </w:rPr>
    </w:lvl>
    <w:lvl w:ilvl="7" w:tplc="EBA6FFBA" w:tentative="1">
      <w:start w:val="1"/>
      <w:numFmt w:val="bullet"/>
      <w:lvlText w:val="o"/>
      <w:lvlJc w:val="left"/>
      <w:pPr>
        <w:ind w:left="6108" w:hanging="360"/>
      </w:pPr>
      <w:rPr>
        <w:rFonts w:ascii="Courier New" w:hAnsi="Courier New" w:cs="Courier New" w:hint="default"/>
      </w:rPr>
    </w:lvl>
    <w:lvl w:ilvl="8" w:tplc="31A27546" w:tentative="1">
      <w:start w:val="1"/>
      <w:numFmt w:val="bullet"/>
      <w:lvlText w:val=""/>
      <w:lvlJc w:val="left"/>
      <w:pPr>
        <w:ind w:left="6828" w:hanging="360"/>
      </w:pPr>
      <w:rPr>
        <w:rFonts w:ascii="Wingdings" w:hAnsi="Wingdings" w:hint="default"/>
      </w:rPr>
    </w:lvl>
  </w:abstractNum>
  <w:abstractNum w:abstractNumId="3" w15:restartNumberingAfterBreak="0">
    <w:nsid w:val="03964F05"/>
    <w:multiLevelType w:val="hybridMultilevel"/>
    <w:tmpl w:val="8FCE6738"/>
    <w:lvl w:ilvl="0" w:tplc="3D44E0DA">
      <w:numFmt w:val="bullet"/>
      <w:lvlText w:val="-"/>
      <w:lvlJc w:val="left"/>
      <w:pPr>
        <w:tabs>
          <w:tab w:val="num" w:pos="1233"/>
        </w:tabs>
        <w:ind w:left="794" w:hanging="397"/>
      </w:pPr>
      <w:rPr>
        <w:rFonts w:ascii="Arial" w:eastAsia="Times New Roman" w:hAnsi="Arial" w:hint="default"/>
      </w:rPr>
    </w:lvl>
    <w:lvl w:ilvl="1" w:tplc="B1520F6E">
      <w:start w:val="1"/>
      <w:numFmt w:val="bullet"/>
      <w:lvlText w:val="o"/>
      <w:lvlJc w:val="left"/>
      <w:pPr>
        <w:tabs>
          <w:tab w:val="num" w:pos="1440"/>
        </w:tabs>
        <w:ind w:left="1440" w:hanging="360"/>
      </w:pPr>
      <w:rPr>
        <w:rFonts w:ascii="Courier New" w:hAnsi="Courier New" w:hint="default"/>
      </w:rPr>
    </w:lvl>
    <w:lvl w:ilvl="2" w:tplc="6D7EE524" w:tentative="1">
      <w:start w:val="1"/>
      <w:numFmt w:val="bullet"/>
      <w:lvlText w:val=""/>
      <w:lvlJc w:val="left"/>
      <w:pPr>
        <w:tabs>
          <w:tab w:val="num" w:pos="2160"/>
        </w:tabs>
        <w:ind w:left="2160" w:hanging="360"/>
      </w:pPr>
      <w:rPr>
        <w:rFonts w:ascii="Wingdings" w:hAnsi="Wingdings" w:hint="default"/>
      </w:rPr>
    </w:lvl>
    <w:lvl w:ilvl="3" w:tplc="34786AB4" w:tentative="1">
      <w:start w:val="1"/>
      <w:numFmt w:val="bullet"/>
      <w:lvlText w:val=""/>
      <w:lvlJc w:val="left"/>
      <w:pPr>
        <w:tabs>
          <w:tab w:val="num" w:pos="2880"/>
        </w:tabs>
        <w:ind w:left="2880" w:hanging="360"/>
      </w:pPr>
      <w:rPr>
        <w:rFonts w:ascii="Symbol" w:hAnsi="Symbol" w:hint="default"/>
      </w:rPr>
    </w:lvl>
    <w:lvl w:ilvl="4" w:tplc="EC1A369E" w:tentative="1">
      <w:start w:val="1"/>
      <w:numFmt w:val="bullet"/>
      <w:lvlText w:val="o"/>
      <w:lvlJc w:val="left"/>
      <w:pPr>
        <w:tabs>
          <w:tab w:val="num" w:pos="3600"/>
        </w:tabs>
        <w:ind w:left="3600" w:hanging="360"/>
      </w:pPr>
      <w:rPr>
        <w:rFonts w:ascii="Courier New" w:hAnsi="Courier New" w:hint="default"/>
      </w:rPr>
    </w:lvl>
    <w:lvl w:ilvl="5" w:tplc="DC32FB3C" w:tentative="1">
      <w:start w:val="1"/>
      <w:numFmt w:val="bullet"/>
      <w:lvlText w:val=""/>
      <w:lvlJc w:val="left"/>
      <w:pPr>
        <w:tabs>
          <w:tab w:val="num" w:pos="4320"/>
        </w:tabs>
        <w:ind w:left="4320" w:hanging="360"/>
      </w:pPr>
      <w:rPr>
        <w:rFonts w:ascii="Wingdings" w:hAnsi="Wingdings" w:hint="default"/>
      </w:rPr>
    </w:lvl>
    <w:lvl w:ilvl="6" w:tplc="C1C667AC" w:tentative="1">
      <w:start w:val="1"/>
      <w:numFmt w:val="bullet"/>
      <w:lvlText w:val=""/>
      <w:lvlJc w:val="left"/>
      <w:pPr>
        <w:tabs>
          <w:tab w:val="num" w:pos="5040"/>
        </w:tabs>
        <w:ind w:left="5040" w:hanging="360"/>
      </w:pPr>
      <w:rPr>
        <w:rFonts w:ascii="Symbol" w:hAnsi="Symbol" w:hint="default"/>
      </w:rPr>
    </w:lvl>
    <w:lvl w:ilvl="7" w:tplc="C92AF48E" w:tentative="1">
      <w:start w:val="1"/>
      <w:numFmt w:val="bullet"/>
      <w:lvlText w:val="o"/>
      <w:lvlJc w:val="left"/>
      <w:pPr>
        <w:tabs>
          <w:tab w:val="num" w:pos="5760"/>
        </w:tabs>
        <w:ind w:left="5760" w:hanging="360"/>
      </w:pPr>
      <w:rPr>
        <w:rFonts w:ascii="Courier New" w:hAnsi="Courier New" w:hint="default"/>
      </w:rPr>
    </w:lvl>
    <w:lvl w:ilvl="8" w:tplc="7456A41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CA78D7"/>
    <w:multiLevelType w:val="hybridMultilevel"/>
    <w:tmpl w:val="3A589EC0"/>
    <w:lvl w:ilvl="0" w:tplc="E61EAD48">
      <w:numFmt w:val="bullet"/>
      <w:lvlText w:val="-"/>
      <w:lvlJc w:val="left"/>
      <w:pPr>
        <w:tabs>
          <w:tab w:val="num" w:pos="1080"/>
        </w:tabs>
        <w:ind w:left="1080" w:firstLine="167"/>
      </w:pPr>
      <w:rPr>
        <w:rFonts w:ascii="Times New Roman" w:eastAsia="Times New Roman" w:hAnsi="Times New Roman" w:hint="default"/>
      </w:rPr>
    </w:lvl>
    <w:lvl w:ilvl="1" w:tplc="2A2E77DA" w:tentative="1">
      <w:start w:val="1"/>
      <w:numFmt w:val="bullet"/>
      <w:lvlText w:val="o"/>
      <w:lvlJc w:val="left"/>
      <w:pPr>
        <w:tabs>
          <w:tab w:val="num" w:pos="1440"/>
        </w:tabs>
        <w:ind w:left="1440" w:hanging="360"/>
      </w:pPr>
      <w:rPr>
        <w:rFonts w:ascii="Courier New" w:hAnsi="Courier New" w:hint="default"/>
      </w:rPr>
    </w:lvl>
    <w:lvl w:ilvl="2" w:tplc="4DC87102" w:tentative="1">
      <w:start w:val="1"/>
      <w:numFmt w:val="bullet"/>
      <w:lvlText w:val=""/>
      <w:lvlJc w:val="left"/>
      <w:pPr>
        <w:tabs>
          <w:tab w:val="num" w:pos="2160"/>
        </w:tabs>
        <w:ind w:left="2160" w:hanging="360"/>
      </w:pPr>
      <w:rPr>
        <w:rFonts w:ascii="Wingdings" w:hAnsi="Wingdings" w:hint="default"/>
      </w:rPr>
    </w:lvl>
    <w:lvl w:ilvl="3" w:tplc="CA2EDC2C" w:tentative="1">
      <w:start w:val="1"/>
      <w:numFmt w:val="bullet"/>
      <w:lvlText w:val=""/>
      <w:lvlJc w:val="left"/>
      <w:pPr>
        <w:tabs>
          <w:tab w:val="num" w:pos="2880"/>
        </w:tabs>
        <w:ind w:left="2880" w:hanging="360"/>
      </w:pPr>
      <w:rPr>
        <w:rFonts w:ascii="Symbol" w:hAnsi="Symbol" w:hint="default"/>
      </w:rPr>
    </w:lvl>
    <w:lvl w:ilvl="4" w:tplc="0776BC8E" w:tentative="1">
      <w:start w:val="1"/>
      <w:numFmt w:val="bullet"/>
      <w:lvlText w:val="o"/>
      <w:lvlJc w:val="left"/>
      <w:pPr>
        <w:tabs>
          <w:tab w:val="num" w:pos="3600"/>
        </w:tabs>
        <w:ind w:left="3600" w:hanging="360"/>
      </w:pPr>
      <w:rPr>
        <w:rFonts w:ascii="Courier New" w:hAnsi="Courier New" w:hint="default"/>
      </w:rPr>
    </w:lvl>
    <w:lvl w:ilvl="5" w:tplc="33C2F95A" w:tentative="1">
      <w:start w:val="1"/>
      <w:numFmt w:val="bullet"/>
      <w:lvlText w:val=""/>
      <w:lvlJc w:val="left"/>
      <w:pPr>
        <w:tabs>
          <w:tab w:val="num" w:pos="4320"/>
        </w:tabs>
        <w:ind w:left="4320" w:hanging="360"/>
      </w:pPr>
      <w:rPr>
        <w:rFonts w:ascii="Wingdings" w:hAnsi="Wingdings" w:hint="default"/>
      </w:rPr>
    </w:lvl>
    <w:lvl w:ilvl="6" w:tplc="AAF4C376" w:tentative="1">
      <w:start w:val="1"/>
      <w:numFmt w:val="bullet"/>
      <w:lvlText w:val=""/>
      <w:lvlJc w:val="left"/>
      <w:pPr>
        <w:tabs>
          <w:tab w:val="num" w:pos="5040"/>
        </w:tabs>
        <w:ind w:left="5040" w:hanging="360"/>
      </w:pPr>
      <w:rPr>
        <w:rFonts w:ascii="Symbol" w:hAnsi="Symbol" w:hint="default"/>
      </w:rPr>
    </w:lvl>
    <w:lvl w:ilvl="7" w:tplc="01A223FA" w:tentative="1">
      <w:start w:val="1"/>
      <w:numFmt w:val="bullet"/>
      <w:lvlText w:val="o"/>
      <w:lvlJc w:val="left"/>
      <w:pPr>
        <w:tabs>
          <w:tab w:val="num" w:pos="5760"/>
        </w:tabs>
        <w:ind w:left="5760" w:hanging="360"/>
      </w:pPr>
      <w:rPr>
        <w:rFonts w:ascii="Courier New" w:hAnsi="Courier New" w:hint="default"/>
      </w:rPr>
    </w:lvl>
    <w:lvl w:ilvl="8" w:tplc="807CB7A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353709"/>
    <w:multiLevelType w:val="hybridMultilevel"/>
    <w:tmpl w:val="3EB03460"/>
    <w:lvl w:ilvl="0" w:tplc="077A22DE">
      <w:start w:val="1"/>
      <w:numFmt w:val="bullet"/>
      <w:lvlText w:val=""/>
      <w:lvlJc w:val="left"/>
      <w:pPr>
        <w:tabs>
          <w:tab w:val="num" w:pos="720"/>
        </w:tabs>
        <w:ind w:left="720" w:hanging="360"/>
      </w:pPr>
      <w:rPr>
        <w:rFonts w:ascii="Wingdings" w:hAnsi="Wingdings" w:hint="default"/>
        <w:sz w:val="20"/>
      </w:rPr>
    </w:lvl>
    <w:lvl w:ilvl="1" w:tplc="0428F3C8">
      <w:start w:val="1"/>
      <w:numFmt w:val="lowerLetter"/>
      <w:lvlText w:val="%2."/>
      <w:lvlJc w:val="left"/>
      <w:pPr>
        <w:tabs>
          <w:tab w:val="num" w:pos="1440"/>
        </w:tabs>
        <w:ind w:left="1440" w:hanging="360"/>
      </w:pPr>
      <w:rPr>
        <w:rFonts w:cs="Times New Roman"/>
      </w:rPr>
    </w:lvl>
    <w:lvl w:ilvl="2" w:tplc="D2685D34">
      <w:start w:val="1"/>
      <w:numFmt w:val="bullet"/>
      <w:lvlText w:val=""/>
      <w:lvlJc w:val="left"/>
      <w:pPr>
        <w:tabs>
          <w:tab w:val="num" w:pos="2340"/>
        </w:tabs>
        <w:ind w:left="2340" w:hanging="360"/>
      </w:pPr>
      <w:rPr>
        <w:rFonts w:ascii="Wingdings" w:hAnsi="Wingdings" w:hint="default"/>
        <w:sz w:val="20"/>
      </w:rPr>
    </w:lvl>
    <w:lvl w:ilvl="3" w:tplc="0EAAE8E6" w:tentative="1">
      <w:start w:val="1"/>
      <w:numFmt w:val="decimal"/>
      <w:lvlText w:val="%4."/>
      <w:lvlJc w:val="left"/>
      <w:pPr>
        <w:tabs>
          <w:tab w:val="num" w:pos="2880"/>
        </w:tabs>
        <w:ind w:left="2880" w:hanging="360"/>
      </w:pPr>
      <w:rPr>
        <w:rFonts w:cs="Times New Roman"/>
      </w:rPr>
    </w:lvl>
    <w:lvl w:ilvl="4" w:tplc="3E98B3E2" w:tentative="1">
      <w:start w:val="1"/>
      <w:numFmt w:val="lowerLetter"/>
      <w:lvlText w:val="%5."/>
      <w:lvlJc w:val="left"/>
      <w:pPr>
        <w:tabs>
          <w:tab w:val="num" w:pos="3600"/>
        </w:tabs>
        <w:ind w:left="3600" w:hanging="360"/>
      </w:pPr>
      <w:rPr>
        <w:rFonts w:cs="Times New Roman"/>
      </w:rPr>
    </w:lvl>
    <w:lvl w:ilvl="5" w:tplc="68282A44" w:tentative="1">
      <w:start w:val="1"/>
      <w:numFmt w:val="lowerRoman"/>
      <w:lvlText w:val="%6."/>
      <w:lvlJc w:val="right"/>
      <w:pPr>
        <w:tabs>
          <w:tab w:val="num" w:pos="4320"/>
        </w:tabs>
        <w:ind w:left="4320" w:hanging="180"/>
      </w:pPr>
      <w:rPr>
        <w:rFonts w:cs="Times New Roman"/>
      </w:rPr>
    </w:lvl>
    <w:lvl w:ilvl="6" w:tplc="DB3C1E2C" w:tentative="1">
      <w:start w:val="1"/>
      <w:numFmt w:val="decimal"/>
      <w:lvlText w:val="%7."/>
      <w:lvlJc w:val="left"/>
      <w:pPr>
        <w:tabs>
          <w:tab w:val="num" w:pos="5040"/>
        </w:tabs>
        <w:ind w:left="5040" w:hanging="360"/>
      </w:pPr>
      <w:rPr>
        <w:rFonts w:cs="Times New Roman"/>
      </w:rPr>
    </w:lvl>
    <w:lvl w:ilvl="7" w:tplc="BE6CE456" w:tentative="1">
      <w:start w:val="1"/>
      <w:numFmt w:val="lowerLetter"/>
      <w:lvlText w:val="%8."/>
      <w:lvlJc w:val="left"/>
      <w:pPr>
        <w:tabs>
          <w:tab w:val="num" w:pos="5760"/>
        </w:tabs>
        <w:ind w:left="5760" w:hanging="360"/>
      </w:pPr>
      <w:rPr>
        <w:rFonts w:cs="Times New Roman"/>
      </w:rPr>
    </w:lvl>
    <w:lvl w:ilvl="8" w:tplc="3250A7A4" w:tentative="1">
      <w:start w:val="1"/>
      <w:numFmt w:val="lowerRoman"/>
      <w:lvlText w:val="%9."/>
      <w:lvlJc w:val="right"/>
      <w:pPr>
        <w:tabs>
          <w:tab w:val="num" w:pos="6480"/>
        </w:tabs>
        <w:ind w:left="6480" w:hanging="180"/>
      </w:pPr>
      <w:rPr>
        <w:rFonts w:cs="Times New Roman"/>
      </w:rPr>
    </w:lvl>
  </w:abstractNum>
  <w:abstractNum w:abstractNumId="6" w15:restartNumberingAfterBreak="0">
    <w:nsid w:val="07852EF7"/>
    <w:multiLevelType w:val="singleLevel"/>
    <w:tmpl w:val="80E8B63A"/>
    <w:lvl w:ilvl="0">
      <w:start w:val="1"/>
      <w:numFmt w:val="bullet"/>
      <w:lvlText w:val=""/>
      <w:lvlJc w:val="left"/>
      <w:pPr>
        <w:tabs>
          <w:tab w:val="num" w:pos="360"/>
        </w:tabs>
        <w:ind w:left="360" w:hanging="360"/>
      </w:pPr>
      <w:rPr>
        <w:rFonts w:ascii="Wingdings" w:hAnsi="Wingdings" w:hint="default"/>
        <w:color w:val="auto"/>
      </w:rPr>
    </w:lvl>
  </w:abstractNum>
  <w:abstractNum w:abstractNumId="7" w15:restartNumberingAfterBreak="0">
    <w:nsid w:val="0AC855D5"/>
    <w:multiLevelType w:val="hybridMultilevel"/>
    <w:tmpl w:val="1298B78A"/>
    <w:lvl w:ilvl="0" w:tplc="35EE7578">
      <w:start w:val="1"/>
      <w:numFmt w:val="bullet"/>
      <w:lvlText w:val=""/>
      <w:lvlJc w:val="left"/>
      <w:pPr>
        <w:tabs>
          <w:tab w:val="num" w:pos="1457"/>
        </w:tabs>
        <w:ind w:left="1457" w:hanging="360"/>
      </w:pPr>
      <w:rPr>
        <w:rFonts w:ascii="Wingdings" w:hAnsi="Wingdings" w:hint="default"/>
        <w:sz w:val="20"/>
      </w:rPr>
    </w:lvl>
    <w:lvl w:ilvl="1" w:tplc="1D1C403C" w:tentative="1">
      <w:start w:val="1"/>
      <w:numFmt w:val="bullet"/>
      <w:lvlText w:val="o"/>
      <w:lvlJc w:val="left"/>
      <w:pPr>
        <w:tabs>
          <w:tab w:val="num" w:pos="2177"/>
        </w:tabs>
        <w:ind w:left="2177" w:hanging="360"/>
      </w:pPr>
      <w:rPr>
        <w:rFonts w:ascii="Courier New" w:hAnsi="Courier New" w:hint="default"/>
      </w:rPr>
    </w:lvl>
    <w:lvl w:ilvl="2" w:tplc="A8020230" w:tentative="1">
      <w:start w:val="1"/>
      <w:numFmt w:val="bullet"/>
      <w:lvlText w:val=""/>
      <w:lvlJc w:val="left"/>
      <w:pPr>
        <w:tabs>
          <w:tab w:val="num" w:pos="2897"/>
        </w:tabs>
        <w:ind w:left="2897" w:hanging="360"/>
      </w:pPr>
      <w:rPr>
        <w:rFonts w:ascii="Wingdings" w:hAnsi="Wingdings" w:hint="default"/>
      </w:rPr>
    </w:lvl>
    <w:lvl w:ilvl="3" w:tplc="67A809E6" w:tentative="1">
      <w:start w:val="1"/>
      <w:numFmt w:val="bullet"/>
      <w:lvlText w:val=""/>
      <w:lvlJc w:val="left"/>
      <w:pPr>
        <w:tabs>
          <w:tab w:val="num" w:pos="3617"/>
        </w:tabs>
        <w:ind w:left="3617" w:hanging="360"/>
      </w:pPr>
      <w:rPr>
        <w:rFonts w:ascii="Symbol" w:hAnsi="Symbol" w:hint="default"/>
      </w:rPr>
    </w:lvl>
    <w:lvl w:ilvl="4" w:tplc="1F905CB0" w:tentative="1">
      <w:start w:val="1"/>
      <w:numFmt w:val="bullet"/>
      <w:lvlText w:val="o"/>
      <w:lvlJc w:val="left"/>
      <w:pPr>
        <w:tabs>
          <w:tab w:val="num" w:pos="4337"/>
        </w:tabs>
        <w:ind w:left="4337" w:hanging="360"/>
      </w:pPr>
      <w:rPr>
        <w:rFonts w:ascii="Courier New" w:hAnsi="Courier New" w:hint="default"/>
      </w:rPr>
    </w:lvl>
    <w:lvl w:ilvl="5" w:tplc="4E70B726" w:tentative="1">
      <w:start w:val="1"/>
      <w:numFmt w:val="bullet"/>
      <w:lvlText w:val=""/>
      <w:lvlJc w:val="left"/>
      <w:pPr>
        <w:tabs>
          <w:tab w:val="num" w:pos="5057"/>
        </w:tabs>
        <w:ind w:left="5057" w:hanging="360"/>
      </w:pPr>
      <w:rPr>
        <w:rFonts w:ascii="Wingdings" w:hAnsi="Wingdings" w:hint="default"/>
      </w:rPr>
    </w:lvl>
    <w:lvl w:ilvl="6" w:tplc="C8E47080" w:tentative="1">
      <w:start w:val="1"/>
      <w:numFmt w:val="bullet"/>
      <w:lvlText w:val=""/>
      <w:lvlJc w:val="left"/>
      <w:pPr>
        <w:tabs>
          <w:tab w:val="num" w:pos="5777"/>
        </w:tabs>
        <w:ind w:left="5777" w:hanging="360"/>
      </w:pPr>
      <w:rPr>
        <w:rFonts w:ascii="Symbol" w:hAnsi="Symbol" w:hint="default"/>
      </w:rPr>
    </w:lvl>
    <w:lvl w:ilvl="7" w:tplc="5414F5F6" w:tentative="1">
      <w:start w:val="1"/>
      <w:numFmt w:val="bullet"/>
      <w:lvlText w:val="o"/>
      <w:lvlJc w:val="left"/>
      <w:pPr>
        <w:tabs>
          <w:tab w:val="num" w:pos="6497"/>
        </w:tabs>
        <w:ind w:left="6497" w:hanging="360"/>
      </w:pPr>
      <w:rPr>
        <w:rFonts w:ascii="Courier New" w:hAnsi="Courier New" w:hint="default"/>
      </w:rPr>
    </w:lvl>
    <w:lvl w:ilvl="8" w:tplc="9D9C1938" w:tentative="1">
      <w:start w:val="1"/>
      <w:numFmt w:val="bullet"/>
      <w:lvlText w:val=""/>
      <w:lvlJc w:val="left"/>
      <w:pPr>
        <w:tabs>
          <w:tab w:val="num" w:pos="7217"/>
        </w:tabs>
        <w:ind w:left="7217" w:hanging="360"/>
      </w:pPr>
      <w:rPr>
        <w:rFonts w:ascii="Wingdings" w:hAnsi="Wingdings" w:hint="default"/>
      </w:rPr>
    </w:lvl>
  </w:abstractNum>
  <w:abstractNum w:abstractNumId="8" w15:restartNumberingAfterBreak="0">
    <w:nsid w:val="180B0F5D"/>
    <w:multiLevelType w:val="hybridMultilevel"/>
    <w:tmpl w:val="C5341414"/>
    <w:lvl w:ilvl="0" w:tplc="EC04070C">
      <w:start w:val="1"/>
      <w:numFmt w:val="bullet"/>
      <w:lvlText w:val=""/>
      <w:lvlJc w:val="left"/>
      <w:pPr>
        <w:tabs>
          <w:tab w:val="num" w:pos="720"/>
        </w:tabs>
        <w:ind w:left="720" w:hanging="360"/>
      </w:pPr>
      <w:rPr>
        <w:rFonts w:ascii="Symbol" w:hAnsi="Symbol" w:hint="default"/>
      </w:rPr>
    </w:lvl>
    <w:lvl w:ilvl="1" w:tplc="C046B980" w:tentative="1">
      <w:start w:val="1"/>
      <w:numFmt w:val="bullet"/>
      <w:lvlText w:val="o"/>
      <w:lvlJc w:val="left"/>
      <w:pPr>
        <w:tabs>
          <w:tab w:val="num" w:pos="1440"/>
        </w:tabs>
        <w:ind w:left="1440" w:hanging="360"/>
      </w:pPr>
      <w:rPr>
        <w:rFonts w:ascii="Courier New" w:hAnsi="Courier New" w:cs="Courier New" w:hint="default"/>
      </w:rPr>
    </w:lvl>
    <w:lvl w:ilvl="2" w:tplc="DFD0CFA0" w:tentative="1">
      <w:start w:val="1"/>
      <w:numFmt w:val="bullet"/>
      <w:lvlText w:val=""/>
      <w:lvlJc w:val="left"/>
      <w:pPr>
        <w:tabs>
          <w:tab w:val="num" w:pos="2160"/>
        </w:tabs>
        <w:ind w:left="2160" w:hanging="360"/>
      </w:pPr>
      <w:rPr>
        <w:rFonts w:ascii="Wingdings" w:hAnsi="Wingdings" w:hint="default"/>
      </w:rPr>
    </w:lvl>
    <w:lvl w:ilvl="3" w:tplc="BE44C04E" w:tentative="1">
      <w:start w:val="1"/>
      <w:numFmt w:val="bullet"/>
      <w:lvlText w:val=""/>
      <w:lvlJc w:val="left"/>
      <w:pPr>
        <w:tabs>
          <w:tab w:val="num" w:pos="2880"/>
        </w:tabs>
        <w:ind w:left="2880" w:hanging="360"/>
      </w:pPr>
      <w:rPr>
        <w:rFonts w:ascii="Symbol" w:hAnsi="Symbol" w:hint="default"/>
      </w:rPr>
    </w:lvl>
    <w:lvl w:ilvl="4" w:tplc="29B208C2" w:tentative="1">
      <w:start w:val="1"/>
      <w:numFmt w:val="bullet"/>
      <w:lvlText w:val="o"/>
      <w:lvlJc w:val="left"/>
      <w:pPr>
        <w:tabs>
          <w:tab w:val="num" w:pos="3600"/>
        </w:tabs>
        <w:ind w:left="3600" w:hanging="360"/>
      </w:pPr>
      <w:rPr>
        <w:rFonts w:ascii="Courier New" w:hAnsi="Courier New" w:cs="Courier New" w:hint="default"/>
      </w:rPr>
    </w:lvl>
    <w:lvl w:ilvl="5" w:tplc="535EA520" w:tentative="1">
      <w:start w:val="1"/>
      <w:numFmt w:val="bullet"/>
      <w:lvlText w:val=""/>
      <w:lvlJc w:val="left"/>
      <w:pPr>
        <w:tabs>
          <w:tab w:val="num" w:pos="4320"/>
        </w:tabs>
        <w:ind w:left="4320" w:hanging="360"/>
      </w:pPr>
      <w:rPr>
        <w:rFonts w:ascii="Wingdings" w:hAnsi="Wingdings" w:hint="default"/>
      </w:rPr>
    </w:lvl>
    <w:lvl w:ilvl="6" w:tplc="49B2B692" w:tentative="1">
      <w:start w:val="1"/>
      <w:numFmt w:val="bullet"/>
      <w:lvlText w:val=""/>
      <w:lvlJc w:val="left"/>
      <w:pPr>
        <w:tabs>
          <w:tab w:val="num" w:pos="5040"/>
        </w:tabs>
        <w:ind w:left="5040" w:hanging="360"/>
      </w:pPr>
      <w:rPr>
        <w:rFonts w:ascii="Symbol" w:hAnsi="Symbol" w:hint="default"/>
      </w:rPr>
    </w:lvl>
    <w:lvl w:ilvl="7" w:tplc="99A600B8" w:tentative="1">
      <w:start w:val="1"/>
      <w:numFmt w:val="bullet"/>
      <w:lvlText w:val="o"/>
      <w:lvlJc w:val="left"/>
      <w:pPr>
        <w:tabs>
          <w:tab w:val="num" w:pos="5760"/>
        </w:tabs>
        <w:ind w:left="5760" w:hanging="360"/>
      </w:pPr>
      <w:rPr>
        <w:rFonts w:ascii="Courier New" w:hAnsi="Courier New" w:cs="Courier New" w:hint="default"/>
      </w:rPr>
    </w:lvl>
    <w:lvl w:ilvl="8" w:tplc="038E989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9400EC"/>
    <w:multiLevelType w:val="singleLevel"/>
    <w:tmpl w:val="9562493C"/>
    <w:lvl w:ilvl="0">
      <w:start w:val="1"/>
      <w:numFmt w:val="bullet"/>
      <w:lvlText w:val=""/>
      <w:lvlJc w:val="left"/>
      <w:pPr>
        <w:tabs>
          <w:tab w:val="num" w:pos="360"/>
        </w:tabs>
        <w:ind w:left="360" w:hanging="360"/>
      </w:pPr>
      <w:rPr>
        <w:rFonts w:ascii="Symbol" w:hAnsi="Symbol" w:hint="default"/>
        <w:b/>
        <w:i w:val="0"/>
      </w:rPr>
    </w:lvl>
  </w:abstractNum>
  <w:abstractNum w:abstractNumId="10" w15:restartNumberingAfterBreak="0">
    <w:nsid w:val="1A920400"/>
    <w:multiLevelType w:val="hybridMultilevel"/>
    <w:tmpl w:val="57526EBC"/>
    <w:lvl w:ilvl="0" w:tplc="B9F8ECF2">
      <w:start w:val="1"/>
      <w:numFmt w:val="decimal"/>
      <w:lvlText w:val="ANNEXE %1 :"/>
      <w:lvlJc w:val="center"/>
      <w:pPr>
        <w:ind w:left="720" w:hanging="360"/>
      </w:pPr>
      <w:rPr>
        <w:rFonts w:hint="default"/>
      </w:rPr>
    </w:lvl>
    <w:lvl w:ilvl="1" w:tplc="89003D96" w:tentative="1">
      <w:start w:val="1"/>
      <w:numFmt w:val="lowerLetter"/>
      <w:lvlText w:val="%2."/>
      <w:lvlJc w:val="left"/>
      <w:pPr>
        <w:ind w:left="1440" w:hanging="360"/>
      </w:pPr>
    </w:lvl>
    <w:lvl w:ilvl="2" w:tplc="10E0A2EA" w:tentative="1">
      <w:start w:val="1"/>
      <w:numFmt w:val="lowerRoman"/>
      <w:lvlText w:val="%3."/>
      <w:lvlJc w:val="right"/>
      <w:pPr>
        <w:ind w:left="2160" w:hanging="180"/>
      </w:pPr>
    </w:lvl>
    <w:lvl w:ilvl="3" w:tplc="615EDA92" w:tentative="1">
      <w:start w:val="1"/>
      <w:numFmt w:val="decimal"/>
      <w:lvlText w:val="%4."/>
      <w:lvlJc w:val="left"/>
      <w:pPr>
        <w:ind w:left="2880" w:hanging="360"/>
      </w:pPr>
    </w:lvl>
    <w:lvl w:ilvl="4" w:tplc="D6D408EC" w:tentative="1">
      <w:start w:val="1"/>
      <w:numFmt w:val="lowerLetter"/>
      <w:lvlText w:val="%5."/>
      <w:lvlJc w:val="left"/>
      <w:pPr>
        <w:ind w:left="3600" w:hanging="360"/>
      </w:pPr>
    </w:lvl>
    <w:lvl w:ilvl="5" w:tplc="923EDC78" w:tentative="1">
      <w:start w:val="1"/>
      <w:numFmt w:val="lowerRoman"/>
      <w:lvlText w:val="%6."/>
      <w:lvlJc w:val="right"/>
      <w:pPr>
        <w:ind w:left="4320" w:hanging="180"/>
      </w:pPr>
    </w:lvl>
    <w:lvl w:ilvl="6" w:tplc="73645BDC" w:tentative="1">
      <w:start w:val="1"/>
      <w:numFmt w:val="decimal"/>
      <w:lvlText w:val="%7."/>
      <w:lvlJc w:val="left"/>
      <w:pPr>
        <w:ind w:left="5040" w:hanging="360"/>
      </w:pPr>
    </w:lvl>
    <w:lvl w:ilvl="7" w:tplc="998E832C" w:tentative="1">
      <w:start w:val="1"/>
      <w:numFmt w:val="lowerLetter"/>
      <w:lvlText w:val="%8."/>
      <w:lvlJc w:val="left"/>
      <w:pPr>
        <w:ind w:left="5760" w:hanging="360"/>
      </w:pPr>
    </w:lvl>
    <w:lvl w:ilvl="8" w:tplc="A0124E18" w:tentative="1">
      <w:start w:val="1"/>
      <w:numFmt w:val="lowerRoman"/>
      <w:lvlText w:val="%9."/>
      <w:lvlJc w:val="right"/>
      <w:pPr>
        <w:ind w:left="6480" w:hanging="180"/>
      </w:pPr>
    </w:lvl>
  </w:abstractNum>
  <w:abstractNum w:abstractNumId="11" w15:restartNumberingAfterBreak="0">
    <w:nsid w:val="1B7E57AC"/>
    <w:multiLevelType w:val="hybridMultilevel"/>
    <w:tmpl w:val="542EEFF0"/>
    <w:lvl w:ilvl="0" w:tplc="ECB20132">
      <w:start w:val="1"/>
      <w:numFmt w:val="bullet"/>
      <w:lvlText w:val=""/>
      <w:lvlJc w:val="left"/>
      <w:pPr>
        <w:tabs>
          <w:tab w:val="num" w:pos="720"/>
        </w:tabs>
        <w:ind w:left="720" w:hanging="360"/>
      </w:pPr>
      <w:rPr>
        <w:rFonts w:ascii="Symbol" w:hAnsi="Symbol" w:hint="default"/>
      </w:rPr>
    </w:lvl>
    <w:lvl w:ilvl="1" w:tplc="56FC82CE">
      <w:start w:val="1"/>
      <w:numFmt w:val="bullet"/>
      <w:lvlText w:val=""/>
      <w:lvlJc w:val="left"/>
      <w:pPr>
        <w:tabs>
          <w:tab w:val="num" w:pos="1440"/>
        </w:tabs>
        <w:ind w:left="1440" w:hanging="360"/>
      </w:pPr>
      <w:rPr>
        <w:rFonts w:ascii="Symbol" w:hAnsi="Symbol" w:hint="default"/>
      </w:rPr>
    </w:lvl>
    <w:lvl w:ilvl="2" w:tplc="B99050AC" w:tentative="1">
      <w:start w:val="1"/>
      <w:numFmt w:val="bullet"/>
      <w:lvlText w:val=""/>
      <w:lvlJc w:val="left"/>
      <w:pPr>
        <w:tabs>
          <w:tab w:val="num" w:pos="2160"/>
        </w:tabs>
        <w:ind w:left="2160" w:hanging="360"/>
      </w:pPr>
      <w:rPr>
        <w:rFonts w:ascii="Wingdings" w:hAnsi="Wingdings" w:hint="default"/>
      </w:rPr>
    </w:lvl>
    <w:lvl w:ilvl="3" w:tplc="4352F7D0" w:tentative="1">
      <w:start w:val="1"/>
      <w:numFmt w:val="bullet"/>
      <w:lvlText w:val=""/>
      <w:lvlJc w:val="left"/>
      <w:pPr>
        <w:tabs>
          <w:tab w:val="num" w:pos="2880"/>
        </w:tabs>
        <w:ind w:left="2880" w:hanging="360"/>
      </w:pPr>
      <w:rPr>
        <w:rFonts w:ascii="Symbol" w:hAnsi="Symbol" w:hint="default"/>
      </w:rPr>
    </w:lvl>
    <w:lvl w:ilvl="4" w:tplc="A6AC9A4A" w:tentative="1">
      <w:start w:val="1"/>
      <w:numFmt w:val="bullet"/>
      <w:lvlText w:val="o"/>
      <w:lvlJc w:val="left"/>
      <w:pPr>
        <w:tabs>
          <w:tab w:val="num" w:pos="3600"/>
        </w:tabs>
        <w:ind w:left="3600" w:hanging="360"/>
      </w:pPr>
      <w:rPr>
        <w:rFonts w:ascii="Courier New" w:hAnsi="Courier New" w:hint="default"/>
      </w:rPr>
    </w:lvl>
    <w:lvl w:ilvl="5" w:tplc="945CF0A2" w:tentative="1">
      <w:start w:val="1"/>
      <w:numFmt w:val="bullet"/>
      <w:lvlText w:val=""/>
      <w:lvlJc w:val="left"/>
      <w:pPr>
        <w:tabs>
          <w:tab w:val="num" w:pos="4320"/>
        </w:tabs>
        <w:ind w:left="4320" w:hanging="360"/>
      </w:pPr>
      <w:rPr>
        <w:rFonts w:ascii="Wingdings" w:hAnsi="Wingdings" w:hint="default"/>
      </w:rPr>
    </w:lvl>
    <w:lvl w:ilvl="6" w:tplc="FD368FBC" w:tentative="1">
      <w:start w:val="1"/>
      <w:numFmt w:val="bullet"/>
      <w:lvlText w:val=""/>
      <w:lvlJc w:val="left"/>
      <w:pPr>
        <w:tabs>
          <w:tab w:val="num" w:pos="5040"/>
        </w:tabs>
        <w:ind w:left="5040" w:hanging="360"/>
      </w:pPr>
      <w:rPr>
        <w:rFonts w:ascii="Symbol" w:hAnsi="Symbol" w:hint="default"/>
      </w:rPr>
    </w:lvl>
    <w:lvl w:ilvl="7" w:tplc="BBD8E8AA" w:tentative="1">
      <w:start w:val="1"/>
      <w:numFmt w:val="bullet"/>
      <w:lvlText w:val="o"/>
      <w:lvlJc w:val="left"/>
      <w:pPr>
        <w:tabs>
          <w:tab w:val="num" w:pos="5760"/>
        </w:tabs>
        <w:ind w:left="5760" w:hanging="360"/>
      </w:pPr>
      <w:rPr>
        <w:rFonts w:ascii="Courier New" w:hAnsi="Courier New" w:hint="default"/>
      </w:rPr>
    </w:lvl>
    <w:lvl w:ilvl="8" w:tplc="86B4355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DC23E0"/>
    <w:multiLevelType w:val="hybridMultilevel"/>
    <w:tmpl w:val="0D3400DA"/>
    <w:lvl w:ilvl="0" w:tplc="7504C03E">
      <w:start w:val="1"/>
      <w:numFmt w:val="bullet"/>
      <w:lvlText w:val=""/>
      <w:lvlJc w:val="left"/>
      <w:pPr>
        <w:tabs>
          <w:tab w:val="num" w:pos="720"/>
        </w:tabs>
        <w:ind w:left="720" w:hanging="360"/>
      </w:pPr>
      <w:rPr>
        <w:rFonts w:ascii="Symbol" w:hAnsi="Symbol" w:hint="default"/>
      </w:rPr>
    </w:lvl>
    <w:lvl w:ilvl="1" w:tplc="C59C77BA" w:tentative="1">
      <w:start w:val="1"/>
      <w:numFmt w:val="bullet"/>
      <w:lvlText w:val="o"/>
      <w:lvlJc w:val="left"/>
      <w:pPr>
        <w:tabs>
          <w:tab w:val="num" w:pos="1440"/>
        </w:tabs>
        <w:ind w:left="1440" w:hanging="360"/>
      </w:pPr>
      <w:rPr>
        <w:rFonts w:ascii="Courier New" w:hAnsi="Courier New" w:hint="default"/>
      </w:rPr>
    </w:lvl>
    <w:lvl w:ilvl="2" w:tplc="8DCEB974" w:tentative="1">
      <w:start w:val="1"/>
      <w:numFmt w:val="bullet"/>
      <w:lvlText w:val=""/>
      <w:lvlJc w:val="left"/>
      <w:pPr>
        <w:tabs>
          <w:tab w:val="num" w:pos="2160"/>
        </w:tabs>
        <w:ind w:left="2160" w:hanging="360"/>
      </w:pPr>
      <w:rPr>
        <w:rFonts w:ascii="Wingdings" w:hAnsi="Wingdings" w:hint="default"/>
      </w:rPr>
    </w:lvl>
    <w:lvl w:ilvl="3" w:tplc="12BC1E6C" w:tentative="1">
      <w:start w:val="1"/>
      <w:numFmt w:val="bullet"/>
      <w:lvlText w:val=""/>
      <w:lvlJc w:val="left"/>
      <w:pPr>
        <w:tabs>
          <w:tab w:val="num" w:pos="2880"/>
        </w:tabs>
        <w:ind w:left="2880" w:hanging="360"/>
      </w:pPr>
      <w:rPr>
        <w:rFonts w:ascii="Symbol" w:hAnsi="Symbol" w:hint="default"/>
      </w:rPr>
    </w:lvl>
    <w:lvl w:ilvl="4" w:tplc="55A07782" w:tentative="1">
      <w:start w:val="1"/>
      <w:numFmt w:val="bullet"/>
      <w:lvlText w:val="o"/>
      <w:lvlJc w:val="left"/>
      <w:pPr>
        <w:tabs>
          <w:tab w:val="num" w:pos="3600"/>
        </w:tabs>
        <w:ind w:left="3600" w:hanging="360"/>
      </w:pPr>
      <w:rPr>
        <w:rFonts w:ascii="Courier New" w:hAnsi="Courier New" w:hint="default"/>
      </w:rPr>
    </w:lvl>
    <w:lvl w:ilvl="5" w:tplc="5024EF34" w:tentative="1">
      <w:start w:val="1"/>
      <w:numFmt w:val="bullet"/>
      <w:lvlText w:val=""/>
      <w:lvlJc w:val="left"/>
      <w:pPr>
        <w:tabs>
          <w:tab w:val="num" w:pos="4320"/>
        </w:tabs>
        <w:ind w:left="4320" w:hanging="360"/>
      </w:pPr>
      <w:rPr>
        <w:rFonts w:ascii="Wingdings" w:hAnsi="Wingdings" w:hint="default"/>
      </w:rPr>
    </w:lvl>
    <w:lvl w:ilvl="6" w:tplc="51EADD72" w:tentative="1">
      <w:start w:val="1"/>
      <w:numFmt w:val="bullet"/>
      <w:lvlText w:val=""/>
      <w:lvlJc w:val="left"/>
      <w:pPr>
        <w:tabs>
          <w:tab w:val="num" w:pos="5040"/>
        </w:tabs>
        <w:ind w:left="5040" w:hanging="360"/>
      </w:pPr>
      <w:rPr>
        <w:rFonts w:ascii="Symbol" w:hAnsi="Symbol" w:hint="default"/>
      </w:rPr>
    </w:lvl>
    <w:lvl w:ilvl="7" w:tplc="18283276" w:tentative="1">
      <w:start w:val="1"/>
      <w:numFmt w:val="bullet"/>
      <w:lvlText w:val="o"/>
      <w:lvlJc w:val="left"/>
      <w:pPr>
        <w:tabs>
          <w:tab w:val="num" w:pos="5760"/>
        </w:tabs>
        <w:ind w:left="5760" w:hanging="360"/>
      </w:pPr>
      <w:rPr>
        <w:rFonts w:ascii="Courier New" w:hAnsi="Courier New" w:hint="default"/>
      </w:rPr>
    </w:lvl>
    <w:lvl w:ilvl="8" w:tplc="66ECD69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6484B2E"/>
    <w:multiLevelType w:val="hybridMultilevel"/>
    <w:tmpl w:val="F60CC782"/>
    <w:lvl w:ilvl="0" w:tplc="603AEF50">
      <w:start w:val="1"/>
      <w:numFmt w:val="bullet"/>
      <w:lvlText w:val=""/>
      <w:lvlJc w:val="left"/>
      <w:pPr>
        <w:tabs>
          <w:tab w:val="num" w:pos="360"/>
        </w:tabs>
        <w:ind w:left="360" w:hanging="360"/>
      </w:pPr>
      <w:rPr>
        <w:rFonts w:ascii="Wingdings" w:hAnsi="Wingdings" w:hint="default"/>
        <w:color w:val="auto"/>
      </w:rPr>
    </w:lvl>
    <w:lvl w:ilvl="1" w:tplc="7546908A" w:tentative="1">
      <w:start w:val="1"/>
      <w:numFmt w:val="bullet"/>
      <w:lvlText w:val="o"/>
      <w:lvlJc w:val="left"/>
      <w:pPr>
        <w:tabs>
          <w:tab w:val="num" w:pos="1440"/>
        </w:tabs>
        <w:ind w:left="1440" w:hanging="360"/>
      </w:pPr>
      <w:rPr>
        <w:rFonts w:ascii="Courier New" w:hAnsi="Courier New" w:hint="default"/>
      </w:rPr>
    </w:lvl>
    <w:lvl w:ilvl="2" w:tplc="98EE7C5A" w:tentative="1">
      <w:start w:val="1"/>
      <w:numFmt w:val="bullet"/>
      <w:lvlText w:val=""/>
      <w:lvlJc w:val="left"/>
      <w:pPr>
        <w:tabs>
          <w:tab w:val="num" w:pos="2160"/>
        </w:tabs>
        <w:ind w:left="2160" w:hanging="360"/>
      </w:pPr>
      <w:rPr>
        <w:rFonts w:ascii="Wingdings" w:hAnsi="Wingdings" w:hint="default"/>
      </w:rPr>
    </w:lvl>
    <w:lvl w:ilvl="3" w:tplc="EFD8BD96" w:tentative="1">
      <w:start w:val="1"/>
      <w:numFmt w:val="bullet"/>
      <w:lvlText w:val=""/>
      <w:lvlJc w:val="left"/>
      <w:pPr>
        <w:tabs>
          <w:tab w:val="num" w:pos="2880"/>
        </w:tabs>
        <w:ind w:left="2880" w:hanging="360"/>
      </w:pPr>
      <w:rPr>
        <w:rFonts w:ascii="Symbol" w:hAnsi="Symbol" w:hint="default"/>
      </w:rPr>
    </w:lvl>
    <w:lvl w:ilvl="4" w:tplc="B9D0CF72" w:tentative="1">
      <w:start w:val="1"/>
      <w:numFmt w:val="bullet"/>
      <w:lvlText w:val="o"/>
      <w:lvlJc w:val="left"/>
      <w:pPr>
        <w:tabs>
          <w:tab w:val="num" w:pos="3600"/>
        </w:tabs>
        <w:ind w:left="3600" w:hanging="360"/>
      </w:pPr>
      <w:rPr>
        <w:rFonts w:ascii="Courier New" w:hAnsi="Courier New" w:hint="default"/>
      </w:rPr>
    </w:lvl>
    <w:lvl w:ilvl="5" w:tplc="C97AD17A" w:tentative="1">
      <w:start w:val="1"/>
      <w:numFmt w:val="bullet"/>
      <w:lvlText w:val=""/>
      <w:lvlJc w:val="left"/>
      <w:pPr>
        <w:tabs>
          <w:tab w:val="num" w:pos="4320"/>
        </w:tabs>
        <w:ind w:left="4320" w:hanging="360"/>
      </w:pPr>
      <w:rPr>
        <w:rFonts w:ascii="Wingdings" w:hAnsi="Wingdings" w:hint="default"/>
      </w:rPr>
    </w:lvl>
    <w:lvl w:ilvl="6" w:tplc="EC703A9E" w:tentative="1">
      <w:start w:val="1"/>
      <w:numFmt w:val="bullet"/>
      <w:lvlText w:val=""/>
      <w:lvlJc w:val="left"/>
      <w:pPr>
        <w:tabs>
          <w:tab w:val="num" w:pos="5040"/>
        </w:tabs>
        <w:ind w:left="5040" w:hanging="360"/>
      </w:pPr>
      <w:rPr>
        <w:rFonts w:ascii="Symbol" w:hAnsi="Symbol" w:hint="default"/>
      </w:rPr>
    </w:lvl>
    <w:lvl w:ilvl="7" w:tplc="4DC4DC5A" w:tentative="1">
      <w:start w:val="1"/>
      <w:numFmt w:val="bullet"/>
      <w:lvlText w:val="o"/>
      <w:lvlJc w:val="left"/>
      <w:pPr>
        <w:tabs>
          <w:tab w:val="num" w:pos="5760"/>
        </w:tabs>
        <w:ind w:left="5760" w:hanging="360"/>
      </w:pPr>
      <w:rPr>
        <w:rFonts w:ascii="Courier New" w:hAnsi="Courier New" w:hint="default"/>
      </w:rPr>
    </w:lvl>
    <w:lvl w:ilvl="8" w:tplc="16A06F5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7348E2"/>
    <w:multiLevelType w:val="hybridMultilevel"/>
    <w:tmpl w:val="A2AC0A7A"/>
    <w:lvl w:ilvl="0" w:tplc="5EB2273E">
      <w:start w:val="100"/>
      <w:numFmt w:val="bullet"/>
      <w:lvlText w:val="-"/>
      <w:lvlJc w:val="left"/>
      <w:pPr>
        <w:tabs>
          <w:tab w:val="num" w:pos="540"/>
        </w:tabs>
        <w:ind w:left="540" w:hanging="360"/>
      </w:pPr>
      <w:rPr>
        <w:rFonts w:ascii="Times New Roman" w:eastAsia="Times New Roman" w:hAnsi="Times New Roman" w:cs="Times New Roman" w:hint="default"/>
        <w:b/>
      </w:rPr>
    </w:lvl>
    <w:lvl w:ilvl="1" w:tplc="F766B11A" w:tentative="1">
      <w:start w:val="1"/>
      <w:numFmt w:val="bullet"/>
      <w:lvlText w:val="o"/>
      <w:lvlJc w:val="left"/>
      <w:pPr>
        <w:tabs>
          <w:tab w:val="num" w:pos="1260"/>
        </w:tabs>
        <w:ind w:left="1260" w:hanging="360"/>
      </w:pPr>
      <w:rPr>
        <w:rFonts w:ascii="Courier New" w:hAnsi="Courier New" w:cs="Courier New" w:hint="default"/>
      </w:rPr>
    </w:lvl>
    <w:lvl w:ilvl="2" w:tplc="AC52605E" w:tentative="1">
      <w:start w:val="1"/>
      <w:numFmt w:val="bullet"/>
      <w:lvlText w:val=""/>
      <w:lvlJc w:val="left"/>
      <w:pPr>
        <w:tabs>
          <w:tab w:val="num" w:pos="1980"/>
        </w:tabs>
        <w:ind w:left="1980" w:hanging="360"/>
      </w:pPr>
      <w:rPr>
        <w:rFonts w:ascii="Wingdings" w:hAnsi="Wingdings" w:hint="default"/>
      </w:rPr>
    </w:lvl>
    <w:lvl w:ilvl="3" w:tplc="934AF892" w:tentative="1">
      <w:start w:val="1"/>
      <w:numFmt w:val="bullet"/>
      <w:lvlText w:val=""/>
      <w:lvlJc w:val="left"/>
      <w:pPr>
        <w:tabs>
          <w:tab w:val="num" w:pos="2700"/>
        </w:tabs>
        <w:ind w:left="2700" w:hanging="360"/>
      </w:pPr>
      <w:rPr>
        <w:rFonts w:ascii="Symbol" w:hAnsi="Symbol" w:hint="default"/>
      </w:rPr>
    </w:lvl>
    <w:lvl w:ilvl="4" w:tplc="AF12F628" w:tentative="1">
      <w:start w:val="1"/>
      <w:numFmt w:val="bullet"/>
      <w:lvlText w:val="o"/>
      <w:lvlJc w:val="left"/>
      <w:pPr>
        <w:tabs>
          <w:tab w:val="num" w:pos="3420"/>
        </w:tabs>
        <w:ind w:left="3420" w:hanging="360"/>
      </w:pPr>
      <w:rPr>
        <w:rFonts w:ascii="Courier New" w:hAnsi="Courier New" w:cs="Courier New" w:hint="default"/>
      </w:rPr>
    </w:lvl>
    <w:lvl w:ilvl="5" w:tplc="ED708BBE" w:tentative="1">
      <w:start w:val="1"/>
      <w:numFmt w:val="bullet"/>
      <w:lvlText w:val=""/>
      <w:lvlJc w:val="left"/>
      <w:pPr>
        <w:tabs>
          <w:tab w:val="num" w:pos="4140"/>
        </w:tabs>
        <w:ind w:left="4140" w:hanging="360"/>
      </w:pPr>
      <w:rPr>
        <w:rFonts w:ascii="Wingdings" w:hAnsi="Wingdings" w:hint="default"/>
      </w:rPr>
    </w:lvl>
    <w:lvl w:ilvl="6" w:tplc="987A295A" w:tentative="1">
      <w:start w:val="1"/>
      <w:numFmt w:val="bullet"/>
      <w:lvlText w:val=""/>
      <w:lvlJc w:val="left"/>
      <w:pPr>
        <w:tabs>
          <w:tab w:val="num" w:pos="4860"/>
        </w:tabs>
        <w:ind w:left="4860" w:hanging="360"/>
      </w:pPr>
      <w:rPr>
        <w:rFonts w:ascii="Symbol" w:hAnsi="Symbol" w:hint="default"/>
      </w:rPr>
    </w:lvl>
    <w:lvl w:ilvl="7" w:tplc="E8965C94" w:tentative="1">
      <w:start w:val="1"/>
      <w:numFmt w:val="bullet"/>
      <w:lvlText w:val="o"/>
      <w:lvlJc w:val="left"/>
      <w:pPr>
        <w:tabs>
          <w:tab w:val="num" w:pos="5580"/>
        </w:tabs>
        <w:ind w:left="5580" w:hanging="360"/>
      </w:pPr>
      <w:rPr>
        <w:rFonts w:ascii="Courier New" w:hAnsi="Courier New" w:cs="Courier New" w:hint="default"/>
      </w:rPr>
    </w:lvl>
    <w:lvl w:ilvl="8" w:tplc="FD9619CE" w:tentative="1">
      <w:start w:val="1"/>
      <w:numFmt w:val="bullet"/>
      <w:lvlText w:val=""/>
      <w:lvlJc w:val="left"/>
      <w:pPr>
        <w:tabs>
          <w:tab w:val="num" w:pos="6300"/>
        </w:tabs>
        <w:ind w:left="6300" w:hanging="360"/>
      </w:pPr>
      <w:rPr>
        <w:rFonts w:ascii="Wingdings" w:hAnsi="Wingdings" w:hint="default"/>
      </w:rPr>
    </w:lvl>
  </w:abstractNum>
  <w:abstractNum w:abstractNumId="15" w15:restartNumberingAfterBreak="0">
    <w:nsid w:val="2C8815A5"/>
    <w:multiLevelType w:val="hybridMultilevel"/>
    <w:tmpl w:val="C3703B6E"/>
    <w:lvl w:ilvl="0" w:tplc="B6AC79D8">
      <w:start w:val="1"/>
      <w:numFmt w:val="decimal"/>
      <w:lvlText w:val="ANNEXE %1."/>
      <w:lvlJc w:val="left"/>
      <w:pPr>
        <w:ind w:left="720" w:hanging="360"/>
      </w:pPr>
      <w:rPr>
        <w:rFonts w:hint="default"/>
      </w:rPr>
    </w:lvl>
    <w:lvl w:ilvl="1" w:tplc="BE8CBC12" w:tentative="1">
      <w:start w:val="1"/>
      <w:numFmt w:val="lowerLetter"/>
      <w:lvlText w:val="%2."/>
      <w:lvlJc w:val="left"/>
      <w:pPr>
        <w:ind w:left="1440" w:hanging="360"/>
      </w:pPr>
    </w:lvl>
    <w:lvl w:ilvl="2" w:tplc="8C6A54E4" w:tentative="1">
      <w:start w:val="1"/>
      <w:numFmt w:val="lowerRoman"/>
      <w:lvlText w:val="%3."/>
      <w:lvlJc w:val="right"/>
      <w:pPr>
        <w:ind w:left="2160" w:hanging="180"/>
      </w:pPr>
    </w:lvl>
    <w:lvl w:ilvl="3" w:tplc="3C5A9A06" w:tentative="1">
      <w:start w:val="1"/>
      <w:numFmt w:val="decimal"/>
      <w:lvlText w:val="%4."/>
      <w:lvlJc w:val="left"/>
      <w:pPr>
        <w:ind w:left="2880" w:hanging="360"/>
      </w:pPr>
    </w:lvl>
    <w:lvl w:ilvl="4" w:tplc="63A41E92" w:tentative="1">
      <w:start w:val="1"/>
      <w:numFmt w:val="lowerLetter"/>
      <w:lvlText w:val="%5."/>
      <w:lvlJc w:val="left"/>
      <w:pPr>
        <w:ind w:left="3600" w:hanging="360"/>
      </w:pPr>
    </w:lvl>
    <w:lvl w:ilvl="5" w:tplc="4BD6E358" w:tentative="1">
      <w:start w:val="1"/>
      <w:numFmt w:val="lowerRoman"/>
      <w:lvlText w:val="%6."/>
      <w:lvlJc w:val="right"/>
      <w:pPr>
        <w:ind w:left="4320" w:hanging="180"/>
      </w:pPr>
    </w:lvl>
    <w:lvl w:ilvl="6" w:tplc="30024642" w:tentative="1">
      <w:start w:val="1"/>
      <w:numFmt w:val="decimal"/>
      <w:lvlText w:val="%7."/>
      <w:lvlJc w:val="left"/>
      <w:pPr>
        <w:ind w:left="5040" w:hanging="360"/>
      </w:pPr>
    </w:lvl>
    <w:lvl w:ilvl="7" w:tplc="C6FC37B8" w:tentative="1">
      <w:start w:val="1"/>
      <w:numFmt w:val="lowerLetter"/>
      <w:lvlText w:val="%8."/>
      <w:lvlJc w:val="left"/>
      <w:pPr>
        <w:ind w:left="5760" w:hanging="360"/>
      </w:pPr>
    </w:lvl>
    <w:lvl w:ilvl="8" w:tplc="E82C8EAC" w:tentative="1">
      <w:start w:val="1"/>
      <w:numFmt w:val="lowerRoman"/>
      <w:lvlText w:val="%9."/>
      <w:lvlJc w:val="right"/>
      <w:pPr>
        <w:ind w:left="6480" w:hanging="180"/>
      </w:pPr>
    </w:lvl>
  </w:abstractNum>
  <w:abstractNum w:abstractNumId="16" w15:restartNumberingAfterBreak="0">
    <w:nsid w:val="2D780D05"/>
    <w:multiLevelType w:val="hybridMultilevel"/>
    <w:tmpl w:val="6BD897B0"/>
    <w:lvl w:ilvl="0" w:tplc="8E3E6362">
      <w:start w:val="1"/>
      <w:numFmt w:val="bullet"/>
      <w:lvlText w:val=""/>
      <w:lvlJc w:val="left"/>
      <w:pPr>
        <w:tabs>
          <w:tab w:val="num" w:pos="720"/>
        </w:tabs>
        <w:ind w:left="720" w:hanging="360"/>
      </w:pPr>
      <w:rPr>
        <w:rFonts w:ascii="Symbol" w:hAnsi="Symbol" w:hint="default"/>
        <w:sz w:val="20"/>
      </w:rPr>
    </w:lvl>
    <w:lvl w:ilvl="1" w:tplc="1F2891A2" w:tentative="1">
      <w:start w:val="1"/>
      <w:numFmt w:val="bullet"/>
      <w:lvlText w:val="o"/>
      <w:lvlJc w:val="left"/>
      <w:pPr>
        <w:tabs>
          <w:tab w:val="num" w:pos="1440"/>
        </w:tabs>
        <w:ind w:left="1440" w:hanging="360"/>
      </w:pPr>
      <w:rPr>
        <w:rFonts w:ascii="Courier New" w:hAnsi="Courier New" w:hint="default"/>
        <w:sz w:val="20"/>
      </w:rPr>
    </w:lvl>
    <w:lvl w:ilvl="2" w:tplc="73BC604C" w:tentative="1">
      <w:start w:val="1"/>
      <w:numFmt w:val="bullet"/>
      <w:lvlText w:val=""/>
      <w:lvlJc w:val="left"/>
      <w:pPr>
        <w:tabs>
          <w:tab w:val="num" w:pos="2160"/>
        </w:tabs>
        <w:ind w:left="2160" w:hanging="360"/>
      </w:pPr>
      <w:rPr>
        <w:rFonts w:ascii="Wingdings" w:hAnsi="Wingdings" w:hint="default"/>
        <w:sz w:val="20"/>
      </w:rPr>
    </w:lvl>
    <w:lvl w:ilvl="3" w:tplc="CC6A729E" w:tentative="1">
      <w:start w:val="1"/>
      <w:numFmt w:val="bullet"/>
      <w:lvlText w:val=""/>
      <w:lvlJc w:val="left"/>
      <w:pPr>
        <w:tabs>
          <w:tab w:val="num" w:pos="2880"/>
        </w:tabs>
        <w:ind w:left="2880" w:hanging="360"/>
      </w:pPr>
      <w:rPr>
        <w:rFonts w:ascii="Wingdings" w:hAnsi="Wingdings" w:hint="default"/>
        <w:sz w:val="20"/>
      </w:rPr>
    </w:lvl>
    <w:lvl w:ilvl="4" w:tplc="7A1CF488" w:tentative="1">
      <w:start w:val="1"/>
      <w:numFmt w:val="bullet"/>
      <w:lvlText w:val=""/>
      <w:lvlJc w:val="left"/>
      <w:pPr>
        <w:tabs>
          <w:tab w:val="num" w:pos="3600"/>
        </w:tabs>
        <w:ind w:left="3600" w:hanging="360"/>
      </w:pPr>
      <w:rPr>
        <w:rFonts w:ascii="Wingdings" w:hAnsi="Wingdings" w:hint="default"/>
        <w:sz w:val="20"/>
      </w:rPr>
    </w:lvl>
    <w:lvl w:ilvl="5" w:tplc="A4865BB2" w:tentative="1">
      <w:start w:val="1"/>
      <w:numFmt w:val="bullet"/>
      <w:lvlText w:val=""/>
      <w:lvlJc w:val="left"/>
      <w:pPr>
        <w:tabs>
          <w:tab w:val="num" w:pos="4320"/>
        </w:tabs>
        <w:ind w:left="4320" w:hanging="360"/>
      </w:pPr>
      <w:rPr>
        <w:rFonts w:ascii="Wingdings" w:hAnsi="Wingdings" w:hint="default"/>
        <w:sz w:val="20"/>
      </w:rPr>
    </w:lvl>
    <w:lvl w:ilvl="6" w:tplc="4FACC776" w:tentative="1">
      <w:start w:val="1"/>
      <w:numFmt w:val="bullet"/>
      <w:lvlText w:val=""/>
      <w:lvlJc w:val="left"/>
      <w:pPr>
        <w:tabs>
          <w:tab w:val="num" w:pos="5040"/>
        </w:tabs>
        <w:ind w:left="5040" w:hanging="360"/>
      </w:pPr>
      <w:rPr>
        <w:rFonts w:ascii="Wingdings" w:hAnsi="Wingdings" w:hint="default"/>
        <w:sz w:val="20"/>
      </w:rPr>
    </w:lvl>
    <w:lvl w:ilvl="7" w:tplc="7BB07FF0" w:tentative="1">
      <w:start w:val="1"/>
      <w:numFmt w:val="bullet"/>
      <w:lvlText w:val=""/>
      <w:lvlJc w:val="left"/>
      <w:pPr>
        <w:tabs>
          <w:tab w:val="num" w:pos="5760"/>
        </w:tabs>
        <w:ind w:left="5760" w:hanging="360"/>
      </w:pPr>
      <w:rPr>
        <w:rFonts w:ascii="Wingdings" w:hAnsi="Wingdings" w:hint="default"/>
        <w:sz w:val="20"/>
      </w:rPr>
    </w:lvl>
    <w:lvl w:ilvl="8" w:tplc="A216952C"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32356"/>
    <w:multiLevelType w:val="hybridMultilevel"/>
    <w:tmpl w:val="A588C7CA"/>
    <w:lvl w:ilvl="0" w:tplc="E3CC9C3E">
      <w:start w:val="2"/>
      <w:numFmt w:val="lowerLetter"/>
      <w:lvlText w:val="%1)"/>
      <w:lvlJc w:val="left"/>
      <w:pPr>
        <w:tabs>
          <w:tab w:val="num" w:pos="786"/>
        </w:tabs>
        <w:ind w:left="786" w:hanging="360"/>
      </w:pPr>
      <w:rPr>
        <w:rFonts w:cs="Times New Roman" w:hint="default"/>
      </w:rPr>
    </w:lvl>
    <w:lvl w:ilvl="1" w:tplc="7090E84E">
      <w:start w:val="1"/>
      <w:numFmt w:val="lowerLetter"/>
      <w:lvlText w:val="%2."/>
      <w:lvlJc w:val="left"/>
      <w:pPr>
        <w:tabs>
          <w:tab w:val="num" w:pos="1506"/>
        </w:tabs>
        <w:ind w:left="1506" w:hanging="360"/>
      </w:pPr>
      <w:rPr>
        <w:rFonts w:cs="Times New Roman"/>
      </w:rPr>
    </w:lvl>
    <w:lvl w:ilvl="2" w:tplc="BF14EF5A" w:tentative="1">
      <w:start w:val="1"/>
      <w:numFmt w:val="lowerRoman"/>
      <w:lvlText w:val="%3."/>
      <w:lvlJc w:val="right"/>
      <w:pPr>
        <w:tabs>
          <w:tab w:val="num" w:pos="2226"/>
        </w:tabs>
        <w:ind w:left="2226" w:hanging="180"/>
      </w:pPr>
      <w:rPr>
        <w:rFonts w:cs="Times New Roman"/>
      </w:rPr>
    </w:lvl>
    <w:lvl w:ilvl="3" w:tplc="EBC0C174" w:tentative="1">
      <w:start w:val="1"/>
      <w:numFmt w:val="decimal"/>
      <w:lvlText w:val="%4."/>
      <w:lvlJc w:val="left"/>
      <w:pPr>
        <w:tabs>
          <w:tab w:val="num" w:pos="2946"/>
        </w:tabs>
        <w:ind w:left="2946" w:hanging="360"/>
      </w:pPr>
      <w:rPr>
        <w:rFonts w:cs="Times New Roman"/>
      </w:rPr>
    </w:lvl>
    <w:lvl w:ilvl="4" w:tplc="FD6A7426" w:tentative="1">
      <w:start w:val="1"/>
      <w:numFmt w:val="lowerLetter"/>
      <w:lvlText w:val="%5."/>
      <w:lvlJc w:val="left"/>
      <w:pPr>
        <w:tabs>
          <w:tab w:val="num" w:pos="3666"/>
        </w:tabs>
        <w:ind w:left="3666" w:hanging="360"/>
      </w:pPr>
      <w:rPr>
        <w:rFonts w:cs="Times New Roman"/>
      </w:rPr>
    </w:lvl>
    <w:lvl w:ilvl="5" w:tplc="48A082D0" w:tentative="1">
      <w:start w:val="1"/>
      <w:numFmt w:val="lowerRoman"/>
      <w:lvlText w:val="%6."/>
      <w:lvlJc w:val="right"/>
      <w:pPr>
        <w:tabs>
          <w:tab w:val="num" w:pos="4386"/>
        </w:tabs>
        <w:ind w:left="4386" w:hanging="180"/>
      </w:pPr>
      <w:rPr>
        <w:rFonts w:cs="Times New Roman"/>
      </w:rPr>
    </w:lvl>
    <w:lvl w:ilvl="6" w:tplc="F9306186" w:tentative="1">
      <w:start w:val="1"/>
      <w:numFmt w:val="decimal"/>
      <w:lvlText w:val="%7."/>
      <w:lvlJc w:val="left"/>
      <w:pPr>
        <w:tabs>
          <w:tab w:val="num" w:pos="5106"/>
        </w:tabs>
        <w:ind w:left="5106" w:hanging="360"/>
      </w:pPr>
      <w:rPr>
        <w:rFonts w:cs="Times New Roman"/>
      </w:rPr>
    </w:lvl>
    <w:lvl w:ilvl="7" w:tplc="ACB40C88" w:tentative="1">
      <w:start w:val="1"/>
      <w:numFmt w:val="lowerLetter"/>
      <w:lvlText w:val="%8."/>
      <w:lvlJc w:val="left"/>
      <w:pPr>
        <w:tabs>
          <w:tab w:val="num" w:pos="5826"/>
        </w:tabs>
        <w:ind w:left="5826" w:hanging="360"/>
      </w:pPr>
      <w:rPr>
        <w:rFonts w:cs="Times New Roman"/>
      </w:rPr>
    </w:lvl>
    <w:lvl w:ilvl="8" w:tplc="36B64B2E" w:tentative="1">
      <w:start w:val="1"/>
      <w:numFmt w:val="lowerRoman"/>
      <w:lvlText w:val="%9."/>
      <w:lvlJc w:val="right"/>
      <w:pPr>
        <w:tabs>
          <w:tab w:val="num" w:pos="6546"/>
        </w:tabs>
        <w:ind w:left="6546" w:hanging="180"/>
      </w:pPr>
      <w:rPr>
        <w:rFonts w:cs="Times New Roman"/>
      </w:rPr>
    </w:lvl>
  </w:abstractNum>
  <w:abstractNum w:abstractNumId="18" w15:restartNumberingAfterBreak="0">
    <w:nsid w:val="43E021D4"/>
    <w:multiLevelType w:val="hybridMultilevel"/>
    <w:tmpl w:val="FEEADB46"/>
    <w:lvl w:ilvl="0" w:tplc="E5101FBE">
      <w:start w:val="1"/>
      <w:numFmt w:val="bullet"/>
      <w:lvlText w:val=""/>
      <w:lvlJc w:val="left"/>
      <w:pPr>
        <w:tabs>
          <w:tab w:val="num" w:pos="720"/>
        </w:tabs>
        <w:ind w:left="720" w:hanging="360"/>
      </w:pPr>
      <w:rPr>
        <w:rFonts w:ascii="Wingdings" w:hAnsi="Wingdings" w:hint="default"/>
        <w:sz w:val="20"/>
      </w:rPr>
    </w:lvl>
    <w:lvl w:ilvl="1" w:tplc="3E5C9A46" w:tentative="1">
      <w:start w:val="1"/>
      <w:numFmt w:val="bullet"/>
      <w:lvlText w:val="o"/>
      <w:lvlJc w:val="left"/>
      <w:pPr>
        <w:tabs>
          <w:tab w:val="num" w:pos="1440"/>
        </w:tabs>
        <w:ind w:left="1440" w:hanging="360"/>
      </w:pPr>
      <w:rPr>
        <w:rFonts w:ascii="Courier New" w:hAnsi="Courier New" w:hint="default"/>
      </w:rPr>
    </w:lvl>
    <w:lvl w:ilvl="2" w:tplc="0FB01130" w:tentative="1">
      <w:start w:val="1"/>
      <w:numFmt w:val="bullet"/>
      <w:lvlText w:val=""/>
      <w:lvlJc w:val="left"/>
      <w:pPr>
        <w:tabs>
          <w:tab w:val="num" w:pos="2160"/>
        </w:tabs>
        <w:ind w:left="2160" w:hanging="360"/>
      </w:pPr>
      <w:rPr>
        <w:rFonts w:ascii="Wingdings" w:hAnsi="Wingdings" w:hint="default"/>
      </w:rPr>
    </w:lvl>
    <w:lvl w:ilvl="3" w:tplc="D6229678" w:tentative="1">
      <w:start w:val="1"/>
      <w:numFmt w:val="bullet"/>
      <w:lvlText w:val=""/>
      <w:lvlJc w:val="left"/>
      <w:pPr>
        <w:tabs>
          <w:tab w:val="num" w:pos="2880"/>
        </w:tabs>
        <w:ind w:left="2880" w:hanging="360"/>
      </w:pPr>
      <w:rPr>
        <w:rFonts w:ascii="Symbol" w:hAnsi="Symbol" w:hint="default"/>
      </w:rPr>
    </w:lvl>
    <w:lvl w:ilvl="4" w:tplc="005AFECC" w:tentative="1">
      <w:start w:val="1"/>
      <w:numFmt w:val="bullet"/>
      <w:lvlText w:val="o"/>
      <w:lvlJc w:val="left"/>
      <w:pPr>
        <w:tabs>
          <w:tab w:val="num" w:pos="3600"/>
        </w:tabs>
        <w:ind w:left="3600" w:hanging="360"/>
      </w:pPr>
      <w:rPr>
        <w:rFonts w:ascii="Courier New" w:hAnsi="Courier New" w:hint="default"/>
      </w:rPr>
    </w:lvl>
    <w:lvl w:ilvl="5" w:tplc="6C602C36" w:tentative="1">
      <w:start w:val="1"/>
      <w:numFmt w:val="bullet"/>
      <w:lvlText w:val=""/>
      <w:lvlJc w:val="left"/>
      <w:pPr>
        <w:tabs>
          <w:tab w:val="num" w:pos="4320"/>
        </w:tabs>
        <w:ind w:left="4320" w:hanging="360"/>
      </w:pPr>
      <w:rPr>
        <w:rFonts w:ascii="Wingdings" w:hAnsi="Wingdings" w:hint="default"/>
      </w:rPr>
    </w:lvl>
    <w:lvl w:ilvl="6" w:tplc="72CA304C" w:tentative="1">
      <w:start w:val="1"/>
      <w:numFmt w:val="bullet"/>
      <w:lvlText w:val=""/>
      <w:lvlJc w:val="left"/>
      <w:pPr>
        <w:tabs>
          <w:tab w:val="num" w:pos="5040"/>
        </w:tabs>
        <w:ind w:left="5040" w:hanging="360"/>
      </w:pPr>
      <w:rPr>
        <w:rFonts w:ascii="Symbol" w:hAnsi="Symbol" w:hint="default"/>
      </w:rPr>
    </w:lvl>
    <w:lvl w:ilvl="7" w:tplc="430EDB3E" w:tentative="1">
      <w:start w:val="1"/>
      <w:numFmt w:val="bullet"/>
      <w:lvlText w:val="o"/>
      <w:lvlJc w:val="left"/>
      <w:pPr>
        <w:tabs>
          <w:tab w:val="num" w:pos="5760"/>
        </w:tabs>
        <w:ind w:left="5760" w:hanging="360"/>
      </w:pPr>
      <w:rPr>
        <w:rFonts w:ascii="Courier New" w:hAnsi="Courier New" w:hint="default"/>
      </w:rPr>
    </w:lvl>
    <w:lvl w:ilvl="8" w:tplc="9502D40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DBB3CBE"/>
    <w:multiLevelType w:val="hybridMultilevel"/>
    <w:tmpl w:val="1DEC2DDE"/>
    <w:lvl w:ilvl="0" w:tplc="E9AC1FD6">
      <w:start w:val="1"/>
      <w:numFmt w:val="bullet"/>
      <w:lvlText w:val=""/>
      <w:lvlJc w:val="left"/>
      <w:pPr>
        <w:tabs>
          <w:tab w:val="num" w:pos="1457"/>
        </w:tabs>
        <w:ind w:left="1457" w:hanging="360"/>
      </w:pPr>
      <w:rPr>
        <w:rFonts w:ascii="Wingdings" w:hAnsi="Wingdings" w:hint="default"/>
        <w:sz w:val="20"/>
      </w:rPr>
    </w:lvl>
    <w:lvl w:ilvl="1" w:tplc="9BAEEDD6" w:tentative="1">
      <w:start w:val="1"/>
      <w:numFmt w:val="bullet"/>
      <w:lvlText w:val="o"/>
      <w:lvlJc w:val="left"/>
      <w:pPr>
        <w:tabs>
          <w:tab w:val="num" w:pos="2177"/>
        </w:tabs>
        <w:ind w:left="2177" w:hanging="360"/>
      </w:pPr>
      <w:rPr>
        <w:rFonts w:ascii="Courier New" w:hAnsi="Courier New" w:hint="default"/>
      </w:rPr>
    </w:lvl>
    <w:lvl w:ilvl="2" w:tplc="E0E091E0" w:tentative="1">
      <w:start w:val="1"/>
      <w:numFmt w:val="bullet"/>
      <w:lvlText w:val=""/>
      <w:lvlJc w:val="left"/>
      <w:pPr>
        <w:tabs>
          <w:tab w:val="num" w:pos="2897"/>
        </w:tabs>
        <w:ind w:left="2897" w:hanging="360"/>
      </w:pPr>
      <w:rPr>
        <w:rFonts w:ascii="Wingdings" w:hAnsi="Wingdings" w:hint="default"/>
      </w:rPr>
    </w:lvl>
    <w:lvl w:ilvl="3" w:tplc="B65214EE" w:tentative="1">
      <w:start w:val="1"/>
      <w:numFmt w:val="bullet"/>
      <w:lvlText w:val=""/>
      <w:lvlJc w:val="left"/>
      <w:pPr>
        <w:tabs>
          <w:tab w:val="num" w:pos="3617"/>
        </w:tabs>
        <w:ind w:left="3617" w:hanging="360"/>
      </w:pPr>
      <w:rPr>
        <w:rFonts w:ascii="Symbol" w:hAnsi="Symbol" w:hint="default"/>
      </w:rPr>
    </w:lvl>
    <w:lvl w:ilvl="4" w:tplc="4AA6298A" w:tentative="1">
      <w:start w:val="1"/>
      <w:numFmt w:val="bullet"/>
      <w:lvlText w:val="o"/>
      <w:lvlJc w:val="left"/>
      <w:pPr>
        <w:tabs>
          <w:tab w:val="num" w:pos="4337"/>
        </w:tabs>
        <w:ind w:left="4337" w:hanging="360"/>
      </w:pPr>
      <w:rPr>
        <w:rFonts w:ascii="Courier New" w:hAnsi="Courier New" w:hint="default"/>
      </w:rPr>
    </w:lvl>
    <w:lvl w:ilvl="5" w:tplc="DEBE9F7E" w:tentative="1">
      <w:start w:val="1"/>
      <w:numFmt w:val="bullet"/>
      <w:lvlText w:val=""/>
      <w:lvlJc w:val="left"/>
      <w:pPr>
        <w:tabs>
          <w:tab w:val="num" w:pos="5057"/>
        </w:tabs>
        <w:ind w:left="5057" w:hanging="360"/>
      </w:pPr>
      <w:rPr>
        <w:rFonts w:ascii="Wingdings" w:hAnsi="Wingdings" w:hint="default"/>
      </w:rPr>
    </w:lvl>
    <w:lvl w:ilvl="6" w:tplc="297E20EC" w:tentative="1">
      <w:start w:val="1"/>
      <w:numFmt w:val="bullet"/>
      <w:lvlText w:val=""/>
      <w:lvlJc w:val="left"/>
      <w:pPr>
        <w:tabs>
          <w:tab w:val="num" w:pos="5777"/>
        </w:tabs>
        <w:ind w:left="5777" w:hanging="360"/>
      </w:pPr>
      <w:rPr>
        <w:rFonts w:ascii="Symbol" w:hAnsi="Symbol" w:hint="default"/>
      </w:rPr>
    </w:lvl>
    <w:lvl w:ilvl="7" w:tplc="62B65E66" w:tentative="1">
      <w:start w:val="1"/>
      <w:numFmt w:val="bullet"/>
      <w:lvlText w:val="o"/>
      <w:lvlJc w:val="left"/>
      <w:pPr>
        <w:tabs>
          <w:tab w:val="num" w:pos="6497"/>
        </w:tabs>
        <w:ind w:left="6497" w:hanging="360"/>
      </w:pPr>
      <w:rPr>
        <w:rFonts w:ascii="Courier New" w:hAnsi="Courier New" w:hint="default"/>
      </w:rPr>
    </w:lvl>
    <w:lvl w:ilvl="8" w:tplc="065EB9F0" w:tentative="1">
      <w:start w:val="1"/>
      <w:numFmt w:val="bullet"/>
      <w:lvlText w:val=""/>
      <w:lvlJc w:val="left"/>
      <w:pPr>
        <w:tabs>
          <w:tab w:val="num" w:pos="7217"/>
        </w:tabs>
        <w:ind w:left="7217" w:hanging="360"/>
      </w:pPr>
      <w:rPr>
        <w:rFonts w:ascii="Wingdings" w:hAnsi="Wingdings" w:hint="default"/>
      </w:rPr>
    </w:lvl>
  </w:abstractNum>
  <w:abstractNum w:abstractNumId="20" w15:restartNumberingAfterBreak="0">
    <w:nsid w:val="4F5B17F1"/>
    <w:multiLevelType w:val="hybridMultilevel"/>
    <w:tmpl w:val="67C0B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1591A16"/>
    <w:multiLevelType w:val="singleLevel"/>
    <w:tmpl w:val="9562493C"/>
    <w:lvl w:ilvl="0">
      <w:start w:val="1"/>
      <w:numFmt w:val="bullet"/>
      <w:lvlText w:val=""/>
      <w:lvlJc w:val="left"/>
      <w:pPr>
        <w:tabs>
          <w:tab w:val="num" w:pos="360"/>
        </w:tabs>
        <w:ind w:left="360" w:hanging="360"/>
      </w:pPr>
      <w:rPr>
        <w:rFonts w:ascii="Symbol" w:hAnsi="Symbol" w:hint="default"/>
        <w:b/>
        <w:i w:val="0"/>
      </w:rPr>
    </w:lvl>
  </w:abstractNum>
  <w:abstractNum w:abstractNumId="22" w15:restartNumberingAfterBreak="0">
    <w:nsid w:val="547F4913"/>
    <w:multiLevelType w:val="hybridMultilevel"/>
    <w:tmpl w:val="412224DC"/>
    <w:lvl w:ilvl="0" w:tplc="DCF6702A">
      <w:start w:val="100"/>
      <w:numFmt w:val="bullet"/>
      <w:lvlText w:val="-"/>
      <w:lvlJc w:val="left"/>
      <w:pPr>
        <w:ind w:left="720" w:hanging="360"/>
      </w:pPr>
      <w:rPr>
        <w:rFonts w:ascii="Times New Roman" w:eastAsia="Times New Roman" w:hAnsi="Times New Roman" w:cs="Times New Roman" w:hint="default"/>
        <w:b/>
        <w:lang w:val="en-US"/>
      </w:rPr>
    </w:lvl>
    <w:lvl w:ilvl="1" w:tplc="9E0E26C6" w:tentative="1">
      <w:start w:val="1"/>
      <w:numFmt w:val="bullet"/>
      <w:lvlText w:val="o"/>
      <w:lvlJc w:val="left"/>
      <w:pPr>
        <w:ind w:left="1440" w:hanging="360"/>
      </w:pPr>
      <w:rPr>
        <w:rFonts w:ascii="Courier New" w:hAnsi="Courier New" w:cs="Courier New" w:hint="default"/>
      </w:rPr>
    </w:lvl>
    <w:lvl w:ilvl="2" w:tplc="C5E0CB96" w:tentative="1">
      <w:start w:val="1"/>
      <w:numFmt w:val="bullet"/>
      <w:lvlText w:val=""/>
      <w:lvlJc w:val="left"/>
      <w:pPr>
        <w:ind w:left="2160" w:hanging="360"/>
      </w:pPr>
      <w:rPr>
        <w:rFonts w:ascii="Wingdings" w:hAnsi="Wingdings" w:hint="default"/>
      </w:rPr>
    </w:lvl>
    <w:lvl w:ilvl="3" w:tplc="B3E6322E" w:tentative="1">
      <w:start w:val="1"/>
      <w:numFmt w:val="bullet"/>
      <w:lvlText w:val=""/>
      <w:lvlJc w:val="left"/>
      <w:pPr>
        <w:ind w:left="2880" w:hanging="360"/>
      </w:pPr>
      <w:rPr>
        <w:rFonts w:ascii="Symbol" w:hAnsi="Symbol" w:hint="default"/>
      </w:rPr>
    </w:lvl>
    <w:lvl w:ilvl="4" w:tplc="8AC87E90" w:tentative="1">
      <w:start w:val="1"/>
      <w:numFmt w:val="bullet"/>
      <w:lvlText w:val="o"/>
      <w:lvlJc w:val="left"/>
      <w:pPr>
        <w:ind w:left="3600" w:hanging="360"/>
      </w:pPr>
      <w:rPr>
        <w:rFonts w:ascii="Courier New" w:hAnsi="Courier New" w:cs="Courier New" w:hint="default"/>
      </w:rPr>
    </w:lvl>
    <w:lvl w:ilvl="5" w:tplc="CF30129C" w:tentative="1">
      <w:start w:val="1"/>
      <w:numFmt w:val="bullet"/>
      <w:lvlText w:val=""/>
      <w:lvlJc w:val="left"/>
      <w:pPr>
        <w:ind w:left="4320" w:hanging="360"/>
      </w:pPr>
      <w:rPr>
        <w:rFonts w:ascii="Wingdings" w:hAnsi="Wingdings" w:hint="default"/>
      </w:rPr>
    </w:lvl>
    <w:lvl w:ilvl="6" w:tplc="4A283BD4" w:tentative="1">
      <w:start w:val="1"/>
      <w:numFmt w:val="bullet"/>
      <w:lvlText w:val=""/>
      <w:lvlJc w:val="left"/>
      <w:pPr>
        <w:ind w:left="5040" w:hanging="360"/>
      </w:pPr>
      <w:rPr>
        <w:rFonts w:ascii="Symbol" w:hAnsi="Symbol" w:hint="default"/>
      </w:rPr>
    </w:lvl>
    <w:lvl w:ilvl="7" w:tplc="B1602CA4" w:tentative="1">
      <w:start w:val="1"/>
      <w:numFmt w:val="bullet"/>
      <w:lvlText w:val="o"/>
      <w:lvlJc w:val="left"/>
      <w:pPr>
        <w:ind w:left="5760" w:hanging="360"/>
      </w:pPr>
      <w:rPr>
        <w:rFonts w:ascii="Courier New" w:hAnsi="Courier New" w:cs="Courier New" w:hint="default"/>
      </w:rPr>
    </w:lvl>
    <w:lvl w:ilvl="8" w:tplc="FCE6C8F4" w:tentative="1">
      <w:start w:val="1"/>
      <w:numFmt w:val="bullet"/>
      <w:lvlText w:val=""/>
      <w:lvlJc w:val="left"/>
      <w:pPr>
        <w:ind w:left="6480" w:hanging="360"/>
      </w:pPr>
      <w:rPr>
        <w:rFonts w:ascii="Wingdings" w:hAnsi="Wingdings" w:hint="default"/>
      </w:rPr>
    </w:lvl>
  </w:abstractNum>
  <w:abstractNum w:abstractNumId="23" w15:restartNumberingAfterBreak="0">
    <w:nsid w:val="548943A8"/>
    <w:multiLevelType w:val="multilevel"/>
    <w:tmpl w:val="5008B0DC"/>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563459E9"/>
    <w:multiLevelType w:val="hybridMultilevel"/>
    <w:tmpl w:val="02AE3880"/>
    <w:lvl w:ilvl="0" w:tplc="3B3838F0">
      <w:start w:val="1"/>
      <w:numFmt w:val="bullet"/>
      <w:lvlText w:val=""/>
      <w:lvlJc w:val="left"/>
      <w:pPr>
        <w:tabs>
          <w:tab w:val="num" w:pos="1004"/>
        </w:tabs>
        <w:ind w:left="1004" w:hanging="360"/>
      </w:pPr>
      <w:rPr>
        <w:rFonts w:ascii="Symbol" w:hAnsi="Symbol" w:hint="default"/>
      </w:rPr>
    </w:lvl>
    <w:lvl w:ilvl="1" w:tplc="CBE83BB2">
      <w:numFmt w:val="bullet"/>
      <w:lvlText w:val="-"/>
      <w:lvlJc w:val="left"/>
      <w:pPr>
        <w:tabs>
          <w:tab w:val="num" w:pos="1724"/>
        </w:tabs>
        <w:ind w:left="1724" w:hanging="360"/>
      </w:pPr>
      <w:rPr>
        <w:rFonts w:ascii="Times New Roman" w:eastAsia="Times New Roman" w:hAnsi="Times New Roman" w:hint="default"/>
      </w:rPr>
    </w:lvl>
    <w:lvl w:ilvl="2" w:tplc="A1246300" w:tentative="1">
      <w:start w:val="1"/>
      <w:numFmt w:val="bullet"/>
      <w:lvlText w:val=""/>
      <w:lvlJc w:val="left"/>
      <w:pPr>
        <w:tabs>
          <w:tab w:val="num" w:pos="2444"/>
        </w:tabs>
        <w:ind w:left="2444" w:hanging="360"/>
      </w:pPr>
      <w:rPr>
        <w:rFonts w:ascii="Wingdings" w:hAnsi="Wingdings" w:hint="default"/>
      </w:rPr>
    </w:lvl>
    <w:lvl w:ilvl="3" w:tplc="88908E54" w:tentative="1">
      <w:start w:val="1"/>
      <w:numFmt w:val="bullet"/>
      <w:lvlText w:val=""/>
      <w:lvlJc w:val="left"/>
      <w:pPr>
        <w:tabs>
          <w:tab w:val="num" w:pos="3164"/>
        </w:tabs>
        <w:ind w:left="3164" w:hanging="360"/>
      </w:pPr>
      <w:rPr>
        <w:rFonts w:ascii="Symbol" w:hAnsi="Symbol" w:hint="default"/>
      </w:rPr>
    </w:lvl>
    <w:lvl w:ilvl="4" w:tplc="D1506FC6" w:tentative="1">
      <w:start w:val="1"/>
      <w:numFmt w:val="bullet"/>
      <w:lvlText w:val="o"/>
      <w:lvlJc w:val="left"/>
      <w:pPr>
        <w:tabs>
          <w:tab w:val="num" w:pos="3884"/>
        </w:tabs>
        <w:ind w:left="3884" w:hanging="360"/>
      </w:pPr>
      <w:rPr>
        <w:rFonts w:ascii="Courier New" w:hAnsi="Courier New" w:hint="default"/>
      </w:rPr>
    </w:lvl>
    <w:lvl w:ilvl="5" w:tplc="8710EA0C" w:tentative="1">
      <w:start w:val="1"/>
      <w:numFmt w:val="bullet"/>
      <w:lvlText w:val=""/>
      <w:lvlJc w:val="left"/>
      <w:pPr>
        <w:tabs>
          <w:tab w:val="num" w:pos="4604"/>
        </w:tabs>
        <w:ind w:left="4604" w:hanging="360"/>
      </w:pPr>
      <w:rPr>
        <w:rFonts w:ascii="Wingdings" w:hAnsi="Wingdings" w:hint="default"/>
      </w:rPr>
    </w:lvl>
    <w:lvl w:ilvl="6" w:tplc="8CC4B01E" w:tentative="1">
      <w:start w:val="1"/>
      <w:numFmt w:val="bullet"/>
      <w:lvlText w:val=""/>
      <w:lvlJc w:val="left"/>
      <w:pPr>
        <w:tabs>
          <w:tab w:val="num" w:pos="5324"/>
        </w:tabs>
        <w:ind w:left="5324" w:hanging="360"/>
      </w:pPr>
      <w:rPr>
        <w:rFonts w:ascii="Symbol" w:hAnsi="Symbol" w:hint="default"/>
      </w:rPr>
    </w:lvl>
    <w:lvl w:ilvl="7" w:tplc="FC084D6E" w:tentative="1">
      <w:start w:val="1"/>
      <w:numFmt w:val="bullet"/>
      <w:lvlText w:val="o"/>
      <w:lvlJc w:val="left"/>
      <w:pPr>
        <w:tabs>
          <w:tab w:val="num" w:pos="6044"/>
        </w:tabs>
        <w:ind w:left="6044" w:hanging="360"/>
      </w:pPr>
      <w:rPr>
        <w:rFonts w:ascii="Courier New" w:hAnsi="Courier New" w:hint="default"/>
      </w:rPr>
    </w:lvl>
    <w:lvl w:ilvl="8" w:tplc="04207926" w:tentative="1">
      <w:start w:val="1"/>
      <w:numFmt w:val="bullet"/>
      <w:lvlText w:val=""/>
      <w:lvlJc w:val="left"/>
      <w:pPr>
        <w:tabs>
          <w:tab w:val="num" w:pos="6764"/>
        </w:tabs>
        <w:ind w:left="6764" w:hanging="360"/>
      </w:pPr>
      <w:rPr>
        <w:rFonts w:ascii="Wingdings" w:hAnsi="Wingdings" w:hint="default"/>
      </w:rPr>
    </w:lvl>
  </w:abstractNum>
  <w:abstractNum w:abstractNumId="25" w15:restartNumberingAfterBreak="0">
    <w:nsid w:val="5C224FC2"/>
    <w:multiLevelType w:val="hybridMultilevel"/>
    <w:tmpl w:val="1FDCBE6E"/>
    <w:lvl w:ilvl="0" w:tplc="3D44E0DA">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0185272"/>
    <w:multiLevelType w:val="hybridMultilevel"/>
    <w:tmpl w:val="47DC34AA"/>
    <w:lvl w:ilvl="0" w:tplc="CBBA327E">
      <w:start w:val="100"/>
      <w:numFmt w:val="bullet"/>
      <w:lvlText w:val="-"/>
      <w:lvlJc w:val="left"/>
      <w:pPr>
        <w:ind w:left="720" w:hanging="360"/>
      </w:pPr>
      <w:rPr>
        <w:rFonts w:ascii="Times New Roman" w:eastAsia="Times New Roman" w:hAnsi="Times New Roman" w:cs="Times New Roman" w:hint="default"/>
        <w:b/>
      </w:rPr>
    </w:lvl>
    <w:lvl w:ilvl="1" w:tplc="5D1C7FB4" w:tentative="1">
      <w:start w:val="1"/>
      <w:numFmt w:val="bullet"/>
      <w:lvlText w:val="o"/>
      <w:lvlJc w:val="left"/>
      <w:pPr>
        <w:ind w:left="1440" w:hanging="360"/>
      </w:pPr>
      <w:rPr>
        <w:rFonts w:ascii="Courier New" w:hAnsi="Courier New" w:cs="Courier New" w:hint="default"/>
      </w:rPr>
    </w:lvl>
    <w:lvl w:ilvl="2" w:tplc="AB00D036" w:tentative="1">
      <w:start w:val="1"/>
      <w:numFmt w:val="bullet"/>
      <w:lvlText w:val=""/>
      <w:lvlJc w:val="left"/>
      <w:pPr>
        <w:ind w:left="2160" w:hanging="360"/>
      </w:pPr>
      <w:rPr>
        <w:rFonts w:ascii="Wingdings" w:hAnsi="Wingdings" w:hint="default"/>
      </w:rPr>
    </w:lvl>
    <w:lvl w:ilvl="3" w:tplc="241A6C8E" w:tentative="1">
      <w:start w:val="1"/>
      <w:numFmt w:val="bullet"/>
      <w:lvlText w:val=""/>
      <w:lvlJc w:val="left"/>
      <w:pPr>
        <w:ind w:left="2880" w:hanging="360"/>
      </w:pPr>
      <w:rPr>
        <w:rFonts w:ascii="Symbol" w:hAnsi="Symbol" w:hint="default"/>
      </w:rPr>
    </w:lvl>
    <w:lvl w:ilvl="4" w:tplc="2310883A" w:tentative="1">
      <w:start w:val="1"/>
      <w:numFmt w:val="bullet"/>
      <w:lvlText w:val="o"/>
      <w:lvlJc w:val="left"/>
      <w:pPr>
        <w:ind w:left="3600" w:hanging="360"/>
      </w:pPr>
      <w:rPr>
        <w:rFonts w:ascii="Courier New" w:hAnsi="Courier New" w:cs="Courier New" w:hint="default"/>
      </w:rPr>
    </w:lvl>
    <w:lvl w:ilvl="5" w:tplc="7A6AB356" w:tentative="1">
      <w:start w:val="1"/>
      <w:numFmt w:val="bullet"/>
      <w:lvlText w:val=""/>
      <w:lvlJc w:val="left"/>
      <w:pPr>
        <w:ind w:left="4320" w:hanging="360"/>
      </w:pPr>
      <w:rPr>
        <w:rFonts w:ascii="Wingdings" w:hAnsi="Wingdings" w:hint="default"/>
      </w:rPr>
    </w:lvl>
    <w:lvl w:ilvl="6" w:tplc="5766807C" w:tentative="1">
      <w:start w:val="1"/>
      <w:numFmt w:val="bullet"/>
      <w:lvlText w:val=""/>
      <w:lvlJc w:val="left"/>
      <w:pPr>
        <w:ind w:left="5040" w:hanging="360"/>
      </w:pPr>
      <w:rPr>
        <w:rFonts w:ascii="Symbol" w:hAnsi="Symbol" w:hint="default"/>
      </w:rPr>
    </w:lvl>
    <w:lvl w:ilvl="7" w:tplc="9F4C8D48" w:tentative="1">
      <w:start w:val="1"/>
      <w:numFmt w:val="bullet"/>
      <w:lvlText w:val="o"/>
      <w:lvlJc w:val="left"/>
      <w:pPr>
        <w:ind w:left="5760" w:hanging="360"/>
      </w:pPr>
      <w:rPr>
        <w:rFonts w:ascii="Courier New" w:hAnsi="Courier New" w:cs="Courier New" w:hint="default"/>
      </w:rPr>
    </w:lvl>
    <w:lvl w:ilvl="8" w:tplc="A8765468" w:tentative="1">
      <w:start w:val="1"/>
      <w:numFmt w:val="bullet"/>
      <w:lvlText w:val=""/>
      <w:lvlJc w:val="left"/>
      <w:pPr>
        <w:ind w:left="6480" w:hanging="360"/>
      </w:pPr>
      <w:rPr>
        <w:rFonts w:ascii="Wingdings" w:hAnsi="Wingdings" w:hint="default"/>
      </w:rPr>
    </w:lvl>
  </w:abstractNum>
  <w:abstractNum w:abstractNumId="27" w15:restartNumberingAfterBreak="0">
    <w:nsid w:val="63034436"/>
    <w:multiLevelType w:val="hybridMultilevel"/>
    <w:tmpl w:val="CA40B78E"/>
    <w:lvl w:ilvl="0" w:tplc="BC407440">
      <w:numFmt w:val="bullet"/>
      <w:lvlText w:val="-"/>
      <w:lvlJc w:val="left"/>
      <w:pPr>
        <w:tabs>
          <w:tab w:val="num" w:pos="720"/>
        </w:tabs>
        <w:ind w:left="720" w:hanging="360"/>
      </w:pPr>
      <w:rPr>
        <w:rFonts w:ascii="Times New Roman" w:eastAsia="Times New Roman" w:hAnsi="Times New Roman" w:hint="default"/>
      </w:rPr>
    </w:lvl>
    <w:lvl w:ilvl="1" w:tplc="18305BA8" w:tentative="1">
      <w:start w:val="1"/>
      <w:numFmt w:val="bullet"/>
      <w:lvlText w:val="o"/>
      <w:lvlJc w:val="left"/>
      <w:pPr>
        <w:tabs>
          <w:tab w:val="num" w:pos="1440"/>
        </w:tabs>
        <w:ind w:left="1440" w:hanging="360"/>
      </w:pPr>
      <w:rPr>
        <w:rFonts w:ascii="Courier New" w:hAnsi="Courier New" w:hint="default"/>
      </w:rPr>
    </w:lvl>
    <w:lvl w:ilvl="2" w:tplc="BBFC4236" w:tentative="1">
      <w:start w:val="1"/>
      <w:numFmt w:val="bullet"/>
      <w:lvlText w:val=""/>
      <w:lvlJc w:val="left"/>
      <w:pPr>
        <w:tabs>
          <w:tab w:val="num" w:pos="2160"/>
        </w:tabs>
        <w:ind w:left="2160" w:hanging="360"/>
      </w:pPr>
      <w:rPr>
        <w:rFonts w:ascii="Wingdings" w:hAnsi="Wingdings" w:hint="default"/>
      </w:rPr>
    </w:lvl>
    <w:lvl w:ilvl="3" w:tplc="9F1EDE84" w:tentative="1">
      <w:start w:val="1"/>
      <w:numFmt w:val="bullet"/>
      <w:lvlText w:val=""/>
      <w:lvlJc w:val="left"/>
      <w:pPr>
        <w:tabs>
          <w:tab w:val="num" w:pos="2880"/>
        </w:tabs>
        <w:ind w:left="2880" w:hanging="360"/>
      </w:pPr>
      <w:rPr>
        <w:rFonts w:ascii="Symbol" w:hAnsi="Symbol" w:hint="default"/>
      </w:rPr>
    </w:lvl>
    <w:lvl w:ilvl="4" w:tplc="282A268C" w:tentative="1">
      <w:start w:val="1"/>
      <w:numFmt w:val="bullet"/>
      <w:lvlText w:val="o"/>
      <w:lvlJc w:val="left"/>
      <w:pPr>
        <w:tabs>
          <w:tab w:val="num" w:pos="3600"/>
        </w:tabs>
        <w:ind w:left="3600" w:hanging="360"/>
      </w:pPr>
      <w:rPr>
        <w:rFonts w:ascii="Courier New" w:hAnsi="Courier New" w:hint="default"/>
      </w:rPr>
    </w:lvl>
    <w:lvl w:ilvl="5" w:tplc="122C9A38" w:tentative="1">
      <w:start w:val="1"/>
      <w:numFmt w:val="bullet"/>
      <w:lvlText w:val=""/>
      <w:lvlJc w:val="left"/>
      <w:pPr>
        <w:tabs>
          <w:tab w:val="num" w:pos="4320"/>
        </w:tabs>
        <w:ind w:left="4320" w:hanging="360"/>
      </w:pPr>
      <w:rPr>
        <w:rFonts w:ascii="Wingdings" w:hAnsi="Wingdings" w:hint="default"/>
      </w:rPr>
    </w:lvl>
    <w:lvl w:ilvl="6" w:tplc="01A43430" w:tentative="1">
      <w:start w:val="1"/>
      <w:numFmt w:val="bullet"/>
      <w:lvlText w:val=""/>
      <w:lvlJc w:val="left"/>
      <w:pPr>
        <w:tabs>
          <w:tab w:val="num" w:pos="5040"/>
        </w:tabs>
        <w:ind w:left="5040" w:hanging="360"/>
      </w:pPr>
      <w:rPr>
        <w:rFonts w:ascii="Symbol" w:hAnsi="Symbol" w:hint="default"/>
      </w:rPr>
    </w:lvl>
    <w:lvl w:ilvl="7" w:tplc="9A6A5E6C" w:tentative="1">
      <w:start w:val="1"/>
      <w:numFmt w:val="bullet"/>
      <w:lvlText w:val="o"/>
      <w:lvlJc w:val="left"/>
      <w:pPr>
        <w:tabs>
          <w:tab w:val="num" w:pos="5760"/>
        </w:tabs>
        <w:ind w:left="5760" w:hanging="360"/>
      </w:pPr>
      <w:rPr>
        <w:rFonts w:ascii="Courier New" w:hAnsi="Courier New" w:hint="default"/>
      </w:rPr>
    </w:lvl>
    <w:lvl w:ilvl="8" w:tplc="EB1E8A6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A453798"/>
    <w:multiLevelType w:val="singleLevel"/>
    <w:tmpl w:val="1A72D69A"/>
    <w:lvl w:ilvl="0">
      <w:numFmt w:val="bullet"/>
      <w:lvlText w:val="-"/>
      <w:lvlJc w:val="left"/>
      <w:pPr>
        <w:tabs>
          <w:tab w:val="num" w:pos="360"/>
        </w:tabs>
        <w:ind w:left="360" w:hanging="360"/>
      </w:pPr>
      <w:rPr>
        <w:rFonts w:hint="default"/>
      </w:rPr>
    </w:lvl>
  </w:abstractNum>
  <w:abstractNum w:abstractNumId="29" w15:restartNumberingAfterBreak="0">
    <w:nsid w:val="6A5F1E19"/>
    <w:multiLevelType w:val="hybridMultilevel"/>
    <w:tmpl w:val="411E9416"/>
    <w:lvl w:ilvl="0" w:tplc="9112CE88">
      <w:start w:val="1"/>
      <w:numFmt w:val="bullet"/>
      <w:lvlText w:val=""/>
      <w:lvlJc w:val="left"/>
      <w:pPr>
        <w:tabs>
          <w:tab w:val="num" w:pos="720"/>
        </w:tabs>
        <w:ind w:left="720" w:hanging="360"/>
      </w:pPr>
      <w:rPr>
        <w:rFonts w:ascii="Symbol" w:hAnsi="Symbol" w:hint="default"/>
        <w:color w:val="auto"/>
      </w:rPr>
    </w:lvl>
    <w:lvl w:ilvl="1" w:tplc="CE205D52">
      <w:start w:val="1"/>
      <w:numFmt w:val="bullet"/>
      <w:lvlText w:val=""/>
      <w:lvlJc w:val="left"/>
      <w:pPr>
        <w:tabs>
          <w:tab w:val="num" w:pos="1440"/>
        </w:tabs>
        <w:ind w:left="1440" w:hanging="360"/>
      </w:pPr>
      <w:rPr>
        <w:rFonts w:ascii="Wingdings" w:hAnsi="Wingdings" w:hint="default"/>
      </w:rPr>
    </w:lvl>
    <w:lvl w:ilvl="2" w:tplc="89FADBB0" w:tentative="1">
      <w:start w:val="1"/>
      <w:numFmt w:val="bullet"/>
      <w:lvlText w:val=""/>
      <w:lvlJc w:val="left"/>
      <w:pPr>
        <w:tabs>
          <w:tab w:val="num" w:pos="2160"/>
        </w:tabs>
        <w:ind w:left="2160" w:hanging="360"/>
      </w:pPr>
      <w:rPr>
        <w:rFonts w:ascii="Wingdings" w:hAnsi="Wingdings" w:hint="default"/>
      </w:rPr>
    </w:lvl>
    <w:lvl w:ilvl="3" w:tplc="8BF4A768" w:tentative="1">
      <w:start w:val="1"/>
      <w:numFmt w:val="bullet"/>
      <w:lvlText w:val=""/>
      <w:lvlJc w:val="left"/>
      <w:pPr>
        <w:tabs>
          <w:tab w:val="num" w:pos="2880"/>
        </w:tabs>
        <w:ind w:left="2880" w:hanging="360"/>
      </w:pPr>
      <w:rPr>
        <w:rFonts w:ascii="Symbol" w:hAnsi="Symbol" w:hint="default"/>
      </w:rPr>
    </w:lvl>
    <w:lvl w:ilvl="4" w:tplc="C3FC2D8C" w:tentative="1">
      <w:start w:val="1"/>
      <w:numFmt w:val="bullet"/>
      <w:lvlText w:val="o"/>
      <w:lvlJc w:val="left"/>
      <w:pPr>
        <w:tabs>
          <w:tab w:val="num" w:pos="3600"/>
        </w:tabs>
        <w:ind w:left="3600" w:hanging="360"/>
      </w:pPr>
      <w:rPr>
        <w:rFonts w:ascii="Courier New" w:hAnsi="Courier New" w:hint="default"/>
      </w:rPr>
    </w:lvl>
    <w:lvl w:ilvl="5" w:tplc="A0FEB5BA" w:tentative="1">
      <w:start w:val="1"/>
      <w:numFmt w:val="bullet"/>
      <w:lvlText w:val=""/>
      <w:lvlJc w:val="left"/>
      <w:pPr>
        <w:tabs>
          <w:tab w:val="num" w:pos="4320"/>
        </w:tabs>
        <w:ind w:left="4320" w:hanging="360"/>
      </w:pPr>
      <w:rPr>
        <w:rFonts w:ascii="Wingdings" w:hAnsi="Wingdings" w:hint="default"/>
      </w:rPr>
    </w:lvl>
    <w:lvl w:ilvl="6" w:tplc="20FA73CE" w:tentative="1">
      <w:start w:val="1"/>
      <w:numFmt w:val="bullet"/>
      <w:lvlText w:val=""/>
      <w:lvlJc w:val="left"/>
      <w:pPr>
        <w:tabs>
          <w:tab w:val="num" w:pos="5040"/>
        </w:tabs>
        <w:ind w:left="5040" w:hanging="360"/>
      </w:pPr>
      <w:rPr>
        <w:rFonts w:ascii="Symbol" w:hAnsi="Symbol" w:hint="default"/>
      </w:rPr>
    </w:lvl>
    <w:lvl w:ilvl="7" w:tplc="22A46FE8" w:tentative="1">
      <w:start w:val="1"/>
      <w:numFmt w:val="bullet"/>
      <w:lvlText w:val="o"/>
      <w:lvlJc w:val="left"/>
      <w:pPr>
        <w:tabs>
          <w:tab w:val="num" w:pos="5760"/>
        </w:tabs>
        <w:ind w:left="5760" w:hanging="360"/>
      </w:pPr>
      <w:rPr>
        <w:rFonts w:ascii="Courier New" w:hAnsi="Courier New" w:hint="default"/>
      </w:rPr>
    </w:lvl>
    <w:lvl w:ilvl="8" w:tplc="74EC12E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4331AE"/>
    <w:multiLevelType w:val="singleLevel"/>
    <w:tmpl w:val="9562493C"/>
    <w:lvl w:ilvl="0">
      <w:start w:val="1"/>
      <w:numFmt w:val="bullet"/>
      <w:lvlText w:val=""/>
      <w:lvlJc w:val="left"/>
      <w:pPr>
        <w:tabs>
          <w:tab w:val="num" w:pos="360"/>
        </w:tabs>
        <w:ind w:left="360" w:hanging="360"/>
      </w:pPr>
      <w:rPr>
        <w:rFonts w:ascii="Symbol" w:hAnsi="Symbol" w:hint="default"/>
        <w:b/>
        <w:i w:val="0"/>
      </w:rPr>
    </w:lvl>
  </w:abstractNum>
  <w:abstractNum w:abstractNumId="31" w15:restartNumberingAfterBreak="0">
    <w:nsid w:val="6E812480"/>
    <w:multiLevelType w:val="hybridMultilevel"/>
    <w:tmpl w:val="D108AA34"/>
    <w:lvl w:ilvl="0" w:tplc="ED709D1C">
      <w:start w:val="1"/>
      <w:numFmt w:val="bullet"/>
      <w:lvlText w:val=""/>
      <w:lvlJc w:val="left"/>
      <w:pPr>
        <w:tabs>
          <w:tab w:val="num" w:pos="720"/>
        </w:tabs>
        <w:ind w:left="720" w:hanging="360"/>
      </w:pPr>
      <w:rPr>
        <w:rFonts w:ascii="Wingdings" w:hAnsi="Wingdings" w:hint="default"/>
        <w:sz w:val="20"/>
      </w:rPr>
    </w:lvl>
    <w:lvl w:ilvl="1" w:tplc="DB084E3C" w:tentative="1">
      <w:start w:val="1"/>
      <w:numFmt w:val="bullet"/>
      <w:lvlText w:val="o"/>
      <w:lvlJc w:val="left"/>
      <w:pPr>
        <w:tabs>
          <w:tab w:val="num" w:pos="1440"/>
        </w:tabs>
        <w:ind w:left="1440" w:hanging="360"/>
      </w:pPr>
      <w:rPr>
        <w:rFonts w:ascii="Courier New" w:hAnsi="Courier New" w:hint="default"/>
      </w:rPr>
    </w:lvl>
    <w:lvl w:ilvl="2" w:tplc="A6A0E090" w:tentative="1">
      <w:start w:val="1"/>
      <w:numFmt w:val="bullet"/>
      <w:lvlText w:val=""/>
      <w:lvlJc w:val="left"/>
      <w:pPr>
        <w:tabs>
          <w:tab w:val="num" w:pos="2160"/>
        </w:tabs>
        <w:ind w:left="2160" w:hanging="360"/>
      </w:pPr>
      <w:rPr>
        <w:rFonts w:ascii="Wingdings" w:hAnsi="Wingdings" w:hint="default"/>
      </w:rPr>
    </w:lvl>
    <w:lvl w:ilvl="3" w:tplc="70AE23D2" w:tentative="1">
      <w:start w:val="1"/>
      <w:numFmt w:val="bullet"/>
      <w:lvlText w:val=""/>
      <w:lvlJc w:val="left"/>
      <w:pPr>
        <w:tabs>
          <w:tab w:val="num" w:pos="2880"/>
        </w:tabs>
        <w:ind w:left="2880" w:hanging="360"/>
      </w:pPr>
      <w:rPr>
        <w:rFonts w:ascii="Symbol" w:hAnsi="Symbol" w:hint="default"/>
      </w:rPr>
    </w:lvl>
    <w:lvl w:ilvl="4" w:tplc="A3243874" w:tentative="1">
      <w:start w:val="1"/>
      <w:numFmt w:val="bullet"/>
      <w:lvlText w:val="o"/>
      <w:lvlJc w:val="left"/>
      <w:pPr>
        <w:tabs>
          <w:tab w:val="num" w:pos="3600"/>
        </w:tabs>
        <w:ind w:left="3600" w:hanging="360"/>
      </w:pPr>
      <w:rPr>
        <w:rFonts w:ascii="Courier New" w:hAnsi="Courier New" w:hint="default"/>
      </w:rPr>
    </w:lvl>
    <w:lvl w:ilvl="5" w:tplc="36D4E762" w:tentative="1">
      <w:start w:val="1"/>
      <w:numFmt w:val="bullet"/>
      <w:lvlText w:val=""/>
      <w:lvlJc w:val="left"/>
      <w:pPr>
        <w:tabs>
          <w:tab w:val="num" w:pos="4320"/>
        </w:tabs>
        <w:ind w:left="4320" w:hanging="360"/>
      </w:pPr>
      <w:rPr>
        <w:rFonts w:ascii="Wingdings" w:hAnsi="Wingdings" w:hint="default"/>
      </w:rPr>
    </w:lvl>
    <w:lvl w:ilvl="6" w:tplc="25D24026" w:tentative="1">
      <w:start w:val="1"/>
      <w:numFmt w:val="bullet"/>
      <w:lvlText w:val=""/>
      <w:lvlJc w:val="left"/>
      <w:pPr>
        <w:tabs>
          <w:tab w:val="num" w:pos="5040"/>
        </w:tabs>
        <w:ind w:left="5040" w:hanging="360"/>
      </w:pPr>
      <w:rPr>
        <w:rFonts w:ascii="Symbol" w:hAnsi="Symbol" w:hint="default"/>
      </w:rPr>
    </w:lvl>
    <w:lvl w:ilvl="7" w:tplc="50B6E056" w:tentative="1">
      <w:start w:val="1"/>
      <w:numFmt w:val="bullet"/>
      <w:lvlText w:val="o"/>
      <w:lvlJc w:val="left"/>
      <w:pPr>
        <w:tabs>
          <w:tab w:val="num" w:pos="5760"/>
        </w:tabs>
        <w:ind w:left="5760" w:hanging="360"/>
      </w:pPr>
      <w:rPr>
        <w:rFonts w:ascii="Courier New" w:hAnsi="Courier New" w:hint="default"/>
      </w:rPr>
    </w:lvl>
    <w:lvl w:ilvl="8" w:tplc="C3E83C5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1A21C43"/>
    <w:multiLevelType w:val="singleLevel"/>
    <w:tmpl w:val="80E8B63A"/>
    <w:lvl w:ilvl="0">
      <w:start w:val="1"/>
      <w:numFmt w:val="bullet"/>
      <w:lvlText w:val=""/>
      <w:lvlJc w:val="left"/>
      <w:pPr>
        <w:tabs>
          <w:tab w:val="num" w:pos="360"/>
        </w:tabs>
        <w:ind w:left="360" w:hanging="360"/>
      </w:pPr>
      <w:rPr>
        <w:rFonts w:ascii="Wingdings" w:hAnsi="Wingdings" w:hint="default"/>
        <w:color w:val="auto"/>
      </w:rPr>
    </w:lvl>
  </w:abstractNum>
  <w:abstractNum w:abstractNumId="33" w15:restartNumberingAfterBreak="0">
    <w:nsid w:val="735B2C2D"/>
    <w:multiLevelType w:val="hybridMultilevel"/>
    <w:tmpl w:val="0A4A3E72"/>
    <w:lvl w:ilvl="0" w:tplc="DED04DF6">
      <w:start w:val="1"/>
      <w:numFmt w:val="bullet"/>
      <w:lvlText w:val=""/>
      <w:lvlJc w:val="left"/>
      <w:pPr>
        <w:tabs>
          <w:tab w:val="num" w:pos="720"/>
        </w:tabs>
        <w:ind w:left="720" w:hanging="360"/>
      </w:pPr>
      <w:rPr>
        <w:rFonts w:ascii="Wingdings" w:hAnsi="Wingdings" w:hint="default"/>
        <w:sz w:val="20"/>
      </w:rPr>
    </w:lvl>
    <w:lvl w:ilvl="1" w:tplc="57D298FA" w:tentative="1">
      <w:start w:val="1"/>
      <w:numFmt w:val="bullet"/>
      <w:lvlText w:val="o"/>
      <w:lvlJc w:val="left"/>
      <w:pPr>
        <w:tabs>
          <w:tab w:val="num" w:pos="1440"/>
        </w:tabs>
        <w:ind w:left="1440" w:hanging="360"/>
      </w:pPr>
      <w:rPr>
        <w:rFonts w:ascii="Courier New" w:hAnsi="Courier New" w:hint="default"/>
      </w:rPr>
    </w:lvl>
    <w:lvl w:ilvl="2" w:tplc="39200D5E" w:tentative="1">
      <w:start w:val="1"/>
      <w:numFmt w:val="bullet"/>
      <w:lvlText w:val=""/>
      <w:lvlJc w:val="left"/>
      <w:pPr>
        <w:tabs>
          <w:tab w:val="num" w:pos="2160"/>
        </w:tabs>
        <w:ind w:left="2160" w:hanging="360"/>
      </w:pPr>
      <w:rPr>
        <w:rFonts w:ascii="Wingdings" w:hAnsi="Wingdings" w:hint="default"/>
      </w:rPr>
    </w:lvl>
    <w:lvl w:ilvl="3" w:tplc="0FB4EC7C" w:tentative="1">
      <w:start w:val="1"/>
      <w:numFmt w:val="bullet"/>
      <w:lvlText w:val=""/>
      <w:lvlJc w:val="left"/>
      <w:pPr>
        <w:tabs>
          <w:tab w:val="num" w:pos="2880"/>
        </w:tabs>
        <w:ind w:left="2880" w:hanging="360"/>
      </w:pPr>
      <w:rPr>
        <w:rFonts w:ascii="Symbol" w:hAnsi="Symbol" w:hint="default"/>
      </w:rPr>
    </w:lvl>
    <w:lvl w:ilvl="4" w:tplc="FF52A026" w:tentative="1">
      <w:start w:val="1"/>
      <w:numFmt w:val="bullet"/>
      <w:lvlText w:val="o"/>
      <w:lvlJc w:val="left"/>
      <w:pPr>
        <w:tabs>
          <w:tab w:val="num" w:pos="3600"/>
        </w:tabs>
        <w:ind w:left="3600" w:hanging="360"/>
      </w:pPr>
      <w:rPr>
        <w:rFonts w:ascii="Courier New" w:hAnsi="Courier New" w:hint="default"/>
      </w:rPr>
    </w:lvl>
    <w:lvl w:ilvl="5" w:tplc="6A84BA80" w:tentative="1">
      <w:start w:val="1"/>
      <w:numFmt w:val="bullet"/>
      <w:lvlText w:val=""/>
      <w:lvlJc w:val="left"/>
      <w:pPr>
        <w:tabs>
          <w:tab w:val="num" w:pos="4320"/>
        </w:tabs>
        <w:ind w:left="4320" w:hanging="360"/>
      </w:pPr>
      <w:rPr>
        <w:rFonts w:ascii="Wingdings" w:hAnsi="Wingdings" w:hint="default"/>
      </w:rPr>
    </w:lvl>
    <w:lvl w:ilvl="6" w:tplc="6C5EE1D2" w:tentative="1">
      <w:start w:val="1"/>
      <w:numFmt w:val="bullet"/>
      <w:lvlText w:val=""/>
      <w:lvlJc w:val="left"/>
      <w:pPr>
        <w:tabs>
          <w:tab w:val="num" w:pos="5040"/>
        </w:tabs>
        <w:ind w:left="5040" w:hanging="360"/>
      </w:pPr>
      <w:rPr>
        <w:rFonts w:ascii="Symbol" w:hAnsi="Symbol" w:hint="default"/>
      </w:rPr>
    </w:lvl>
    <w:lvl w:ilvl="7" w:tplc="DA32695C" w:tentative="1">
      <w:start w:val="1"/>
      <w:numFmt w:val="bullet"/>
      <w:lvlText w:val="o"/>
      <w:lvlJc w:val="left"/>
      <w:pPr>
        <w:tabs>
          <w:tab w:val="num" w:pos="5760"/>
        </w:tabs>
        <w:ind w:left="5760" w:hanging="360"/>
      </w:pPr>
      <w:rPr>
        <w:rFonts w:ascii="Courier New" w:hAnsi="Courier New" w:hint="default"/>
      </w:rPr>
    </w:lvl>
    <w:lvl w:ilvl="8" w:tplc="7AA22CE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52E44F3"/>
    <w:multiLevelType w:val="singleLevel"/>
    <w:tmpl w:val="040C0017"/>
    <w:lvl w:ilvl="0">
      <w:start w:val="1"/>
      <w:numFmt w:val="lowerLetter"/>
      <w:lvlText w:val="%1)"/>
      <w:lvlJc w:val="left"/>
      <w:pPr>
        <w:tabs>
          <w:tab w:val="num" w:pos="360"/>
        </w:tabs>
        <w:ind w:left="360" w:hanging="360"/>
      </w:pPr>
    </w:lvl>
  </w:abstractNum>
  <w:abstractNum w:abstractNumId="35" w15:restartNumberingAfterBreak="0">
    <w:nsid w:val="756B4A05"/>
    <w:multiLevelType w:val="multilevel"/>
    <w:tmpl w:val="D9EE3F6A"/>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6" w15:restartNumberingAfterBreak="0">
    <w:nsid w:val="7A991CE6"/>
    <w:multiLevelType w:val="hybridMultilevel"/>
    <w:tmpl w:val="66DA47F4"/>
    <w:lvl w:ilvl="0" w:tplc="6868D2AA">
      <w:start w:val="1"/>
      <w:numFmt w:val="bullet"/>
      <w:lvlText w:val=""/>
      <w:lvlJc w:val="left"/>
      <w:pPr>
        <w:tabs>
          <w:tab w:val="num" w:pos="720"/>
        </w:tabs>
        <w:ind w:left="947" w:hanging="227"/>
      </w:pPr>
      <w:rPr>
        <w:rFonts w:ascii="Wingdings" w:hAnsi="Wingdings" w:hint="default"/>
      </w:rPr>
    </w:lvl>
    <w:lvl w:ilvl="1" w:tplc="553C680C" w:tentative="1">
      <w:start w:val="1"/>
      <w:numFmt w:val="bullet"/>
      <w:lvlText w:val="o"/>
      <w:lvlJc w:val="left"/>
      <w:pPr>
        <w:tabs>
          <w:tab w:val="num" w:pos="1440"/>
        </w:tabs>
        <w:ind w:left="1440" w:hanging="360"/>
      </w:pPr>
      <w:rPr>
        <w:rFonts w:ascii="Courier New" w:hAnsi="Courier New" w:hint="default"/>
      </w:rPr>
    </w:lvl>
    <w:lvl w:ilvl="2" w:tplc="2A709226" w:tentative="1">
      <w:start w:val="1"/>
      <w:numFmt w:val="bullet"/>
      <w:lvlText w:val=""/>
      <w:lvlJc w:val="left"/>
      <w:pPr>
        <w:tabs>
          <w:tab w:val="num" w:pos="2160"/>
        </w:tabs>
        <w:ind w:left="2160" w:hanging="360"/>
      </w:pPr>
      <w:rPr>
        <w:rFonts w:ascii="Wingdings" w:hAnsi="Wingdings" w:hint="default"/>
      </w:rPr>
    </w:lvl>
    <w:lvl w:ilvl="3" w:tplc="5F9EA062" w:tentative="1">
      <w:start w:val="1"/>
      <w:numFmt w:val="bullet"/>
      <w:lvlText w:val=""/>
      <w:lvlJc w:val="left"/>
      <w:pPr>
        <w:tabs>
          <w:tab w:val="num" w:pos="2880"/>
        </w:tabs>
        <w:ind w:left="2880" w:hanging="360"/>
      </w:pPr>
      <w:rPr>
        <w:rFonts w:ascii="Symbol" w:hAnsi="Symbol" w:hint="default"/>
      </w:rPr>
    </w:lvl>
    <w:lvl w:ilvl="4" w:tplc="71C061AE" w:tentative="1">
      <w:start w:val="1"/>
      <w:numFmt w:val="bullet"/>
      <w:lvlText w:val="o"/>
      <w:lvlJc w:val="left"/>
      <w:pPr>
        <w:tabs>
          <w:tab w:val="num" w:pos="3600"/>
        </w:tabs>
        <w:ind w:left="3600" w:hanging="360"/>
      </w:pPr>
      <w:rPr>
        <w:rFonts w:ascii="Courier New" w:hAnsi="Courier New" w:hint="default"/>
      </w:rPr>
    </w:lvl>
    <w:lvl w:ilvl="5" w:tplc="DAA483C6" w:tentative="1">
      <w:start w:val="1"/>
      <w:numFmt w:val="bullet"/>
      <w:lvlText w:val=""/>
      <w:lvlJc w:val="left"/>
      <w:pPr>
        <w:tabs>
          <w:tab w:val="num" w:pos="4320"/>
        </w:tabs>
        <w:ind w:left="4320" w:hanging="360"/>
      </w:pPr>
      <w:rPr>
        <w:rFonts w:ascii="Wingdings" w:hAnsi="Wingdings" w:hint="default"/>
      </w:rPr>
    </w:lvl>
    <w:lvl w:ilvl="6" w:tplc="BEAC7C02" w:tentative="1">
      <w:start w:val="1"/>
      <w:numFmt w:val="bullet"/>
      <w:lvlText w:val=""/>
      <w:lvlJc w:val="left"/>
      <w:pPr>
        <w:tabs>
          <w:tab w:val="num" w:pos="5040"/>
        </w:tabs>
        <w:ind w:left="5040" w:hanging="360"/>
      </w:pPr>
      <w:rPr>
        <w:rFonts w:ascii="Symbol" w:hAnsi="Symbol" w:hint="default"/>
      </w:rPr>
    </w:lvl>
    <w:lvl w:ilvl="7" w:tplc="D0BC3288" w:tentative="1">
      <w:start w:val="1"/>
      <w:numFmt w:val="bullet"/>
      <w:lvlText w:val="o"/>
      <w:lvlJc w:val="left"/>
      <w:pPr>
        <w:tabs>
          <w:tab w:val="num" w:pos="5760"/>
        </w:tabs>
        <w:ind w:left="5760" w:hanging="360"/>
      </w:pPr>
      <w:rPr>
        <w:rFonts w:ascii="Courier New" w:hAnsi="Courier New" w:hint="default"/>
      </w:rPr>
    </w:lvl>
    <w:lvl w:ilvl="8" w:tplc="085E4376"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ACA6EC9"/>
    <w:multiLevelType w:val="hybridMultilevel"/>
    <w:tmpl w:val="C4DCAC6A"/>
    <w:lvl w:ilvl="0" w:tplc="6EFAC834">
      <w:start w:val="1"/>
      <w:numFmt w:val="bullet"/>
      <w:lvlText w:val=""/>
      <w:lvlJc w:val="left"/>
      <w:pPr>
        <w:ind w:left="720" w:hanging="360"/>
      </w:pPr>
      <w:rPr>
        <w:rFonts w:ascii="Symbol" w:hAnsi="Symbol" w:hint="default"/>
      </w:rPr>
    </w:lvl>
    <w:lvl w:ilvl="1" w:tplc="F418ED76" w:tentative="1">
      <w:start w:val="1"/>
      <w:numFmt w:val="bullet"/>
      <w:lvlText w:val="o"/>
      <w:lvlJc w:val="left"/>
      <w:pPr>
        <w:ind w:left="1440" w:hanging="360"/>
      </w:pPr>
      <w:rPr>
        <w:rFonts w:ascii="Courier New" w:hAnsi="Courier New" w:cs="Courier New" w:hint="default"/>
      </w:rPr>
    </w:lvl>
    <w:lvl w:ilvl="2" w:tplc="53322004" w:tentative="1">
      <w:start w:val="1"/>
      <w:numFmt w:val="bullet"/>
      <w:lvlText w:val=""/>
      <w:lvlJc w:val="left"/>
      <w:pPr>
        <w:ind w:left="2160" w:hanging="360"/>
      </w:pPr>
      <w:rPr>
        <w:rFonts w:ascii="Wingdings" w:hAnsi="Wingdings" w:hint="default"/>
      </w:rPr>
    </w:lvl>
    <w:lvl w:ilvl="3" w:tplc="7DA4823E" w:tentative="1">
      <w:start w:val="1"/>
      <w:numFmt w:val="bullet"/>
      <w:lvlText w:val=""/>
      <w:lvlJc w:val="left"/>
      <w:pPr>
        <w:ind w:left="2880" w:hanging="360"/>
      </w:pPr>
      <w:rPr>
        <w:rFonts w:ascii="Symbol" w:hAnsi="Symbol" w:hint="default"/>
      </w:rPr>
    </w:lvl>
    <w:lvl w:ilvl="4" w:tplc="05B097FA" w:tentative="1">
      <w:start w:val="1"/>
      <w:numFmt w:val="bullet"/>
      <w:lvlText w:val="o"/>
      <w:lvlJc w:val="left"/>
      <w:pPr>
        <w:ind w:left="3600" w:hanging="360"/>
      </w:pPr>
      <w:rPr>
        <w:rFonts w:ascii="Courier New" w:hAnsi="Courier New" w:cs="Courier New" w:hint="default"/>
      </w:rPr>
    </w:lvl>
    <w:lvl w:ilvl="5" w:tplc="D6784C9C" w:tentative="1">
      <w:start w:val="1"/>
      <w:numFmt w:val="bullet"/>
      <w:lvlText w:val=""/>
      <w:lvlJc w:val="left"/>
      <w:pPr>
        <w:ind w:left="4320" w:hanging="360"/>
      </w:pPr>
      <w:rPr>
        <w:rFonts w:ascii="Wingdings" w:hAnsi="Wingdings" w:hint="default"/>
      </w:rPr>
    </w:lvl>
    <w:lvl w:ilvl="6" w:tplc="85AC8F9C" w:tentative="1">
      <w:start w:val="1"/>
      <w:numFmt w:val="bullet"/>
      <w:lvlText w:val=""/>
      <w:lvlJc w:val="left"/>
      <w:pPr>
        <w:ind w:left="5040" w:hanging="360"/>
      </w:pPr>
      <w:rPr>
        <w:rFonts w:ascii="Symbol" w:hAnsi="Symbol" w:hint="default"/>
      </w:rPr>
    </w:lvl>
    <w:lvl w:ilvl="7" w:tplc="DD7C84C8" w:tentative="1">
      <w:start w:val="1"/>
      <w:numFmt w:val="bullet"/>
      <w:lvlText w:val="o"/>
      <w:lvlJc w:val="left"/>
      <w:pPr>
        <w:ind w:left="5760" w:hanging="360"/>
      </w:pPr>
      <w:rPr>
        <w:rFonts w:ascii="Courier New" w:hAnsi="Courier New" w:cs="Courier New" w:hint="default"/>
      </w:rPr>
    </w:lvl>
    <w:lvl w:ilvl="8" w:tplc="85AA2E00" w:tentative="1">
      <w:start w:val="1"/>
      <w:numFmt w:val="bullet"/>
      <w:lvlText w:val=""/>
      <w:lvlJc w:val="left"/>
      <w:pPr>
        <w:ind w:left="6480" w:hanging="360"/>
      </w:pPr>
      <w:rPr>
        <w:rFonts w:ascii="Wingdings" w:hAnsi="Wingdings" w:hint="default"/>
      </w:rPr>
    </w:lvl>
  </w:abstractNum>
  <w:abstractNum w:abstractNumId="38" w15:restartNumberingAfterBreak="0">
    <w:nsid w:val="7BE25337"/>
    <w:multiLevelType w:val="hybridMultilevel"/>
    <w:tmpl w:val="595A6652"/>
    <w:lvl w:ilvl="0" w:tplc="E1180F98">
      <w:numFmt w:val="bullet"/>
      <w:lvlText w:val="-"/>
      <w:lvlJc w:val="left"/>
      <w:pPr>
        <w:tabs>
          <w:tab w:val="num" w:pos="1233"/>
        </w:tabs>
        <w:ind w:left="794" w:hanging="397"/>
      </w:pPr>
      <w:rPr>
        <w:rFonts w:ascii="Arial" w:eastAsia="Times New Roman" w:hAnsi="Arial" w:hint="default"/>
      </w:rPr>
    </w:lvl>
    <w:lvl w:ilvl="1" w:tplc="B534015A">
      <w:numFmt w:val="bullet"/>
      <w:lvlText w:val="-"/>
      <w:lvlJc w:val="left"/>
      <w:pPr>
        <w:tabs>
          <w:tab w:val="num" w:pos="1440"/>
        </w:tabs>
        <w:ind w:left="1440" w:hanging="360"/>
      </w:pPr>
      <w:rPr>
        <w:rFonts w:ascii="Arial" w:eastAsia="Times New Roman" w:hAnsi="Arial" w:hint="default"/>
      </w:rPr>
    </w:lvl>
    <w:lvl w:ilvl="2" w:tplc="1676F75C" w:tentative="1">
      <w:start w:val="1"/>
      <w:numFmt w:val="bullet"/>
      <w:lvlText w:val=""/>
      <w:lvlJc w:val="left"/>
      <w:pPr>
        <w:tabs>
          <w:tab w:val="num" w:pos="2160"/>
        </w:tabs>
        <w:ind w:left="2160" w:hanging="360"/>
      </w:pPr>
      <w:rPr>
        <w:rFonts w:ascii="Wingdings" w:hAnsi="Wingdings" w:hint="default"/>
      </w:rPr>
    </w:lvl>
    <w:lvl w:ilvl="3" w:tplc="37947B64" w:tentative="1">
      <w:start w:val="1"/>
      <w:numFmt w:val="bullet"/>
      <w:lvlText w:val=""/>
      <w:lvlJc w:val="left"/>
      <w:pPr>
        <w:tabs>
          <w:tab w:val="num" w:pos="2880"/>
        </w:tabs>
        <w:ind w:left="2880" w:hanging="360"/>
      </w:pPr>
      <w:rPr>
        <w:rFonts w:ascii="Symbol" w:hAnsi="Symbol" w:hint="default"/>
      </w:rPr>
    </w:lvl>
    <w:lvl w:ilvl="4" w:tplc="1D0C97F2" w:tentative="1">
      <w:start w:val="1"/>
      <w:numFmt w:val="bullet"/>
      <w:lvlText w:val="o"/>
      <w:lvlJc w:val="left"/>
      <w:pPr>
        <w:tabs>
          <w:tab w:val="num" w:pos="3600"/>
        </w:tabs>
        <w:ind w:left="3600" w:hanging="360"/>
      </w:pPr>
      <w:rPr>
        <w:rFonts w:ascii="Courier New" w:hAnsi="Courier New" w:hint="default"/>
      </w:rPr>
    </w:lvl>
    <w:lvl w:ilvl="5" w:tplc="BF64FB68" w:tentative="1">
      <w:start w:val="1"/>
      <w:numFmt w:val="bullet"/>
      <w:lvlText w:val=""/>
      <w:lvlJc w:val="left"/>
      <w:pPr>
        <w:tabs>
          <w:tab w:val="num" w:pos="4320"/>
        </w:tabs>
        <w:ind w:left="4320" w:hanging="360"/>
      </w:pPr>
      <w:rPr>
        <w:rFonts w:ascii="Wingdings" w:hAnsi="Wingdings" w:hint="default"/>
      </w:rPr>
    </w:lvl>
    <w:lvl w:ilvl="6" w:tplc="4ACA7C0C" w:tentative="1">
      <w:start w:val="1"/>
      <w:numFmt w:val="bullet"/>
      <w:lvlText w:val=""/>
      <w:lvlJc w:val="left"/>
      <w:pPr>
        <w:tabs>
          <w:tab w:val="num" w:pos="5040"/>
        </w:tabs>
        <w:ind w:left="5040" w:hanging="360"/>
      </w:pPr>
      <w:rPr>
        <w:rFonts w:ascii="Symbol" w:hAnsi="Symbol" w:hint="default"/>
      </w:rPr>
    </w:lvl>
    <w:lvl w:ilvl="7" w:tplc="609A83E8" w:tentative="1">
      <w:start w:val="1"/>
      <w:numFmt w:val="bullet"/>
      <w:lvlText w:val="o"/>
      <w:lvlJc w:val="left"/>
      <w:pPr>
        <w:tabs>
          <w:tab w:val="num" w:pos="5760"/>
        </w:tabs>
        <w:ind w:left="5760" w:hanging="360"/>
      </w:pPr>
      <w:rPr>
        <w:rFonts w:ascii="Courier New" w:hAnsi="Courier New" w:hint="default"/>
      </w:rPr>
    </w:lvl>
    <w:lvl w:ilvl="8" w:tplc="BF8867F2"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C24471F"/>
    <w:multiLevelType w:val="hybridMultilevel"/>
    <w:tmpl w:val="50BEFE5E"/>
    <w:lvl w:ilvl="0" w:tplc="962826D2">
      <w:start w:val="1"/>
      <w:numFmt w:val="bullet"/>
      <w:lvlText w:val=""/>
      <w:lvlJc w:val="left"/>
      <w:pPr>
        <w:tabs>
          <w:tab w:val="num" w:pos="227"/>
        </w:tabs>
        <w:ind w:left="340" w:hanging="227"/>
      </w:pPr>
      <w:rPr>
        <w:rFonts w:ascii="Wingdings" w:hAnsi="Wingdings" w:hint="default"/>
      </w:rPr>
    </w:lvl>
    <w:lvl w:ilvl="1" w:tplc="8FC022A2" w:tentative="1">
      <w:start w:val="1"/>
      <w:numFmt w:val="bullet"/>
      <w:lvlText w:val="o"/>
      <w:lvlJc w:val="left"/>
      <w:pPr>
        <w:tabs>
          <w:tab w:val="num" w:pos="1440"/>
        </w:tabs>
        <w:ind w:left="1440" w:hanging="360"/>
      </w:pPr>
      <w:rPr>
        <w:rFonts w:ascii="Courier New" w:hAnsi="Courier New" w:hint="default"/>
      </w:rPr>
    </w:lvl>
    <w:lvl w:ilvl="2" w:tplc="01A6C088" w:tentative="1">
      <w:start w:val="1"/>
      <w:numFmt w:val="bullet"/>
      <w:lvlText w:val=""/>
      <w:lvlJc w:val="left"/>
      <w:pPr>
        <w:tabs>
          <w:tab w:val="num" w:pos="2160"/>
        </w:tabs>
        <w:ind w:left="2160" w:hanging="360"/>
      </w:pPr>
      <w:rPr>
        <w:rFonts w:ascii="Wingdings" w:hAnsi="Wingdings" w:hint="default"/>
      </w:rPr>
    </w:lvl>
    <w:lvl w:ilvl="3" w:tplc="B2AC1C70" w:tentative="1">
      <w:start w:val="1"/>
      <w:numFmt w:val="bullet"/>
      <w:lvlText w:val=""/>
      <w:lvlJc w:val="left"/>
      <w:pPr>
        <w:tabs>
          <w:tab w:val="num" w:pos="2880"/>
        </w:tabs>
        <w:ind w:left="2880" w:hanging="360"/>
      </w:pPr>
      <w:rPr>
        <w:rFonts w:ascii="Symbol" w:hAnsi="Symbol" w:hint="default"/>
      </w:rPr>
    </w:lvl>
    <w:lvl w:ilvl="4" w:tplc="76E6CFA6" w:tentative="1">
      <w:start w:val="1"/>
      <w:numFmt w:val="bullet"/>
      <w:lvlText w:val="o"/>
      <w:lvlJc w:val="left"/>
      <w:pPr>
        <w:tabs>
          <w:tab w:val="num" w:pos="3600"/>
        </w:tabs>
        <w:ind w:left="3600" w:hanging="360"/>
      </w:pPr>
      <w:rPr>
        <w:rFonts w:ascii="Courier New" w:hAnsi="Courier New" w:hint="default"/>
      </w:rPr>
    </w:lvl>
    <w:lvl w:ilvl="5" w:tplc="A474A72A" w:tentative="1">
      <w:start w:val="1"/>
      <w:numFmt w:val="bullet"/>
      <w:lvlText w:val=""/>
      <w:lvlJc w:val="left"/>
      <w:pPr>
        <w:tabs>
          <w:tab w:val="num" w:pos="4320"/>
        </w:tabs>
        <w:ind w:left="4320" w:hanging="360"/>
      </w:pPr>
      <w:rPr>
        <w:rFonts w:ascii="Wingdings" w:hAnsi="Wingdings" w:hint="default"/>
      </w:rPr>
    </w:lvl>
    <w:lvl w:ilvl="6" w:tplc="A6F6BB30" w:tentative="1">
      <w:start w:val="1"/>
      <w:numFmt w:val="bullet"/>
      <w:lvlText w:val=""/>
      <w:lvlJc w:val="left"/>
      <w:pPr>
        <w:tabs>
          <w:tab w:val="num" w:pos="5040"/>
        </w:tabs>
        <w:ind w:left="5040" w:hanging="360"/>
      </w:pPr>
      <w:rPr>
        <w:rFonts w:ascii="Symbol" w:hAnsi="Symbol" w:hint="default"/>
      </w:rPr>
    </w:lvl>
    <w:lvl w:ilvl="7" w:tplc="93EAE9B4" w:tentative="1">
      <w:start w:val="1"/>
      <w:numFmt w:val="bullet"/>
      <w:lvlText w:val="o"/>
      <w:lvlJc w:val="left"/>
      <w:pPr>
        <w:tabs>
          <w:tab w:val="num" w:pos="5760"/>
        </w:tabs>
        <w:ind w:left="5760" w:hanging="360"/>
      </w:pPr>
      <w:rPr>
        <w:rFonts w:ascii="Courier New" w:hAnsi="Courier New" w:hint="default"/>
      </w:rPr>
    </w:lvl>
    <w:lvl w:ilvl="8" w:tplc="62A4BBBC"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30"/>
  </w:num>
  <w:num w:numId="3">
    <w:abstractNumId w:val="11"/>
  </w:num>
  <w:num w:numId="4">
    <w:abstractNumId w:val="28"/>
  </w:num>
  <w:num w:numId="5">
    <w:abstractNumId w:val="24"/>
  </w:num>
  <w:num w:numId="6">
    <w:abstractNumId w:val="29"/>
  </w:num>
  <w:num w:numId="7">
    <w:abstractNumId w:val="17"/>
  </w:num>
  <w:num w:numId="8">
    <w:abstractNumId w:val="16"/>
  </w:num>
  <w:num w:numId="9">
    <w:abstractNumId w:val="12"/>
  </w:num>
  <w:num w:numId="10">
    <w:abstractNumId w:val="35"/>
  </w:num>
  <w:num w:numId="11">
    <w:abstractNumId w:val="36"/>
  </w:num>
  <w:num w:numId="12">
    <w:abstractNumId w:val="3"/>
  </w:num>
  <w:num w:numId="13">
    <w:abstractNumId w:val="4"/>
  </w:num>
  <w:num w:numId="14">
    <w:abstractNumId w:val="27"/>
  </w:num>
  <w:num w:numId="15">
    <w:abstractNumId w:val="13"/>
  </w:num>
  <w:num w:numId="16">
    <w:abstractNumId w:val="1"/>
  </w:num>
  <w:num w:numId="17">
    <w:abstractNumId w:val="39"/>
  </w:num>
  <w:num w:numId="18">
    <w:abstractNumId w:val="18"/>
  </w:num>
  <w:num w:numId="19">
    <w:abstractNumId w:val="31"/>
  </w:num>
  <w:num w:numId="20">
    <w:abstractNumId w:val="5"/>
  </w:num>
  <w:num w:numId="21">
    <w:abstractNumId w:val="33"/>
  </w:num>
  <w:num w:numId="22">
    <w:abstractNumId w:val="19"/>
  </w:num>
  <w:num w:numId="23">
    <w:abstractNumId w:val="7"/>
  </w:num>
  <w:num w:numId="24">
    <w:abstractNumId w:val="8"/>
  </w:num>
  <w:num w:numId="2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
  </w:num>
  <w:num w:numId="28">
    <w:abstractNumId w:val="14"/>
  </w:num>
  <w:num w:numId="2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8"/>
  </w:num>
  <w:num w:numId="31">
    <w:abstractNumId w:val="2"/>
  </w:num>
  <w:num w:numId="32">
    <w:abstractNumId w:val="26"/>
  </w:num>
  <w:num w:numId="33">
    <w:abstractNumId w:val="0"/>
    <w:lvlOverride w:ilvl="0">
      <w:lvl w:ilvl="0">
        <w:start w:val="1"/>
        <w:numFmt w:val="bullet"/>
        <w:lvlText w:val=""/>
        <w:legacy w:legacy="1" w:legacySpace="0" w:legacyIndent="283"/>
        <w:lvlJc w:val="left"/>
        <w:pPr>
          <w:ind w:left="850" w:hanging="283"/>
        </w:pPr>
        <w:rPr>
          <w:rFonts w:ascii="Symbol" w:hAnsi="Symbol" w:hint="default"/>
        </w:rPr>
      </w:lvl>
    </w:lvlOverride>
  </w:num>
  <w:num w:numId="34">
    <w:abstractNumId w:val="34"/>
  </w:num>
  <w:num w:numId="35">
    <w:abstractNumId w:val="9"/>
  </w:num>
  <w:num w:numId="36">
    <w:abstractNumId w:val="10"/>
  </w:num>
  <w:num w:numId="37">
    <w:abstractNumId w:val="15"/>
  </w:num>
  <w:num w:numId="38">
    <w:abstractNumId w:val="6"/>
  </w:num>
  <w:num w:numId="39">
    <w:abstractNumId w:val="32"/>
  </w:num>
  <w:num w:numId="40">
    <w:abstractNumId w:val="22"/>
  </w:num>
  <w:num w:numId="41">
    <w:abstractNumId w:val="37"/>
  </w:num>
  <w:num w:numId="42">
    <w:abstractNumId w:val="20"/>
  </w:num>
  <w:num w:numId="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670"/>
    <w:rsid w:val="000264CA"/>
    <w:rsid w:val="00026850"/>
    <w:rsid w:val="00062B03"/>
    <w:rsid w:val="000A616D"/>
    <w:rsid w:val="001423AB"/>
    <w:rsid w:val="001A2102"/>
    <w:rsid w:val="00291AD4"/>
    <w:rsid w:val="00336190"/>
    <w:rsid w:val="00365817"/>
    <w:rsid w:val="00395B2F"/>
    <w:rsid w:val="00473586"/>
    <w:rsid w:val="004A3907"/>
    <w:rsid w:val="00564B76"/>
    <w:rsid w:val="005A780D"/>
    <w:rsid w:val="0060358A"/>
    <w:rsid w:val="00615670"/>
    <w:rsid w:val="0063088E"/>
    <w:rsid w:val="00662D3B"/>
    <w:rsid w:val="006C213B"/>
    <w:rsid w:val="00743E45"/>
    <w:rsid w:val="00774701"/>
    <w:rsid w:val="00775DAF"/>
    <w:rsid w:val="00777E42"/>
    <w:rsid w:val="007913CA"/>
    <w:rsid w:val="007C7695"/>
    <w:rsid w:val="007D7CDA"/>
    <w:rsid w:val="00865155"/>
    <w:rsid w:val="00921331"/>
    <w:rsid w:val="00996EDA"/>
    <w:rsid w:val="009C0541"/>
    <w:rsid w:val="00A9106A"/>
    <w:rsid w:val="00B90A89"/>
    <w:rsid w:val="00C33F63"/>
    <w:rsid w:val="00C74053"/>
    <w:rsid w:val="00CA47B0"/>
    <w:rsid w:val="00CF05FC"/>
    <w:rsid w:val="00CF425E"/>
    <w:rsid w:val="00DC60DE"/>
    <w:rsid w:val="00E75A9D"/>
    <w:rsid w:val="00EA6174"/>
    <w:rsid w:val="00EE087B"/>
    <w:rsid w:val="00F10BF5"/>
    <w:rsid w:val="00F473FE"/>
    <w:rsid w:val="00F76E7E"/>
  </w:rsids>
  <m:mathPr>
    <m:mathFont m:val="Cambria Math"/>
    <m:brkBin m:val="before"/>
    <m:brkBinSub m:val="--"/>
    <m:smallFrac m:val="0"/>
    <m:dispDef/>
    <m:lMargin m:val="0"/>
    <m:rMargin m:val="0"/>
    <m:defJc m:val="centerGroup"/>
    <m:wrapRight/>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stockticker"/>
  <w:shapeDefaults>
    <o:shapedefaults v:ext="edit" spidmax="25601"/>
    <o:shapelayout v:ext="edit">
      <o:idmap v:ext="edit" data="1"/>
    </o:shapelayout>
  </w:shapeDefaults>
  <w:decimalSymbol w:val=","/>
  <w:listSeparator w:val=";"/>
  <w14:docId w14:val="3BEFC5CC"/>
  <w15:chartTrackingRefBased/>
  <w15:docId w15:val="{025EA3D3-FF5C-4433-813E-CF6345E4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21B2"/>
    <w:pPr>
      <w:spacing w:after="200" w:line="276" w:lineRule="auto"/>
    </w:pPr>
    <w:rPr>
      <w:sz w:val="22"/>
      <w:szCs w:val="22"/>
      <w:lang w:eastAsia="en-US"/>
    </w:rPr>
  </w:style>
  <w:style w:type="paragraph" w:styleId="Titre3">
    <w:name w:val="heading 3"/>
    <w:basedOn w:val="Normal"/>
    <w:next w:val="Normal"/>
    <w:link w:val="Titre3Car"/>
    <w:qFormat/>
    <w:rsid w:val="008E1A65"/>
    <w:pPr>
      <w:keepNext/>
      <w:spacing w:after="0" w:line="240" w:lineRule="auto"/>
      <w:outlineLvl w:val="2"/>
    </w:pPr>
    <w:rPr>
      <w:rFonts w:ascii="Cambria" w:eastAsia="Times New Roman" w:hAnsi="Cambria" w:cs="Cambria"/>
      <w:b/>
      <w:bCs/>
      <w:sz w:val="26"/>
      <w:szCs w:val="26"/>
      <w:lang w:eastAsia="fr-FR"/>
    </w:rPr>
  </w:style>
  <w:style w:type="paragraph" w:styleId="Titre5">
    <w:name w:val="heading 5"/>
    <w:basedOn w:val="Normal"/>
    <w:next w:val="Normal"/>
    <w:link w:val="Titre5Car"/>
    <w:qFormat/>
    <w:rsid w:val="008E1A65"/>
    <w:pPr>
      <w:keepNext/>
      <w:widowControl w:val="0"/>
      <w:spacing w:after="0" w:line="240" w:lineRule="auto"/>
      <w:jc w:val="both"/>
      <w:outlineLvl w:val="4"/>
    </w:pPr>
    <w:rPr>
      <w:rFonts w:eastAsia="Times New Roman" w:cs="Calibri"/>
      <w:b/>
      <w:bCs/>
      <w:i/>
      <w:iCs/>
      <w:sz w:val="26"/>
      <w:szCs w:val="26"/>
      <w:lang w:eastAsia="fr-FR"/>
    </w:rPr>
  </w:style>
  <w:style w:type="paragraph" w:styleId="Titre7">
    <w:name w:val="heading 7"/>
    <w:basedOn w:val="Normal"/>
    <w:next w:val="Normal"/>
    <w:link w:val="Titre7Car"/>
    <w:qFormat/>
    <w:rsid w:val="008E1A65"/>
    <w:pPr>
      <w:keepNext/>
      <w:widowControl w:val="0"/>
      <w:pBdr>
        <w:top w:val="double" w:sz="4" w:space="10" w:color="auto"/>
        <w:left w:val="double" w:sz="4" w:space="4" w:color="auto"/>
        <w:bottom w:val="double" w:sz="4" w:space="10" w:color="auto"/>
        <w:right w:val="double" w:sz="4" w:space="4" w:color="auto"/>
      </w:pBdr>
      <w:spacing w:after="0" w:line="360" w:lineRule="auto"/>
      <w:jc w:val="center"/>
      <w:outlineLvl w:val="6"/>
    </w:pPr>
    <w:rPr>
      <w:rFonts w:eastAsia="Times New Roman" w:cs="Calibri"/>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sid w:val="008E1A65"/>
    <w:rPr>
      <w:rFonts w:ascii="Cambria" w:eastAsia="Times New Roman" w:hAnsi="Cambria" w:cs="Cambria"/>
      <w:b/>
      <w:bCs/>
      <w:sz w:val="26"/>
      <w:szCs w:val="26"/>
    </w:rPr>
  </w:style>
  <w:style w:type="character" w:customStyle="1" w:styleId="Titre5Car">
    <w:name w:val="Titre 5 Car"/>
    <w:link w:val="Titre5"/>
    <w:rsid w:val="008E1A65"/>
    <w:rPr>
      <w:rFonts w:eastAsia="Times New Roman" w:cs="Calibri"/>
      <w:b/>
      <w:bCs/>
      <w:i/>
      <w:iCs/>
      <w:sz w:val="26"/>
      <w:szCs w:val="26"/>
    </w:rPr>
  </w:style>
  <w:style w:type="character" w:customStyle="1" w:styleId="Titre7Car">
    <w:name w:val="Titre 7 Car"/>
    <w:link w:val="Titre7"/>
    <w:rsid w:val="008E1A65"/>
    <w:rPr>
      <w:rFonts w:eastAsia="Times New Roman" w:cs="Calibri"/>
      <w:sz w:val="24"/>
      <w:szCs w:val="24"/>
    </w:rPr>
  </w:style>
  <w:style w:type="numbering" w:customStyle="1" w:styleId="Aucuneliste1">
    <w:name w:val="Aucune liste1"/>
    <w:next w:val="Aucuneliste"/>
    <w:uiPriority w:val="99"/>
    <w:semiHidden/>
    <w:unhideWhenUsed/>
    <w:rsid w:val="008E1A65"/>
  </w:style>
  <w:style w:type="paragraph" w:styleId="En-tte">
    <w:name w:val="header"/>
    <w:basedOn w:val="Normal"/>
    <w:link w:val="En-tteCar"/>
    <w:rsid w:val="008E1A65"/>
    <w:pPr>
      <w:widowControl w:val="0"/>
      <w:tabs>
        <w:tab w:val="center" w:pos="4536"/>
        <w:tab w:val="right" w:pos="9072"/>
      </w:tabs>
      <w:spacing w:after="0" w:line="240" w:lineRule="auto"/>
      <w:jc w:val="both"/>
    </w:pPr>
    <w:rPr>
      <w:rFonts w:ascii="Times" w:eastAsia="Times New Roman" w:hAnsi="Times" w:cs="Times"/>
      <w:sz w:val="20"/>
      <w:szCs w:val="20"/>
      <w:lang w:eastAsia="fr-FR"/>
    </w:rPr>
  </w:style>
  <w:style w:type="character" w:customStyle="1" w:styleId="En-tteCar">
    <w:name w:val="En-tête Car"/>
    <w:link w:val="En-tte"/>
    <w:rsid w:val="008E1A65"/>
    <w:rPr>
      <w:rFonts w:ascii="Times" w:eastAsia="Times New Roman" w:hAnsi="Times" w:cs="Times"/>
    </w:rPr>
  </w:style>
  <w:style w:type="paragraph" w:styleId="Pieddepage">
    <w:name w:val="footer"/>
    <w:basedOn w:val="Normal"/>
    <w:link w:val="PieddepageCar"/>
    <w:rsid w:val="008E1A65"/>
    <w:pPr>
      <w:widowControl w:val="0"/>
      <w:tabs>
        <w:tab w:val="center" w:pos="4536"/>
        <w:tab w:val="right" w:pos="9072"/>
      </w:tabs>
      <w:spacing w:after="0" w:line="240" w:lineRule="auto"/>
      <w:jc w:val="both"/>
    </w:pPr>
    <w:rPr>
      <w:rFonts w:ascii="Times" w:eastAsia="Times New Roman" w:hAnsi="Times" w:cs="Times"/>
      <w:sz w:val="20"/>
      <w:szCs w:val="20"/>
      <w:lang w:eastAsia="fr-FR"/>
    </w:rPr>
  </w:style>
  <w:style w:type="character" w:customStyle="1" w:styleId="PieddepageCar">
    <w:name w:val="Pied de page Car"/>
    <w:link w:val="Pieddepage"/>
    <w:rsid w:val="008E1A65"/>
    <w:rPr>
      <w:rFonts w:ascii="Times" w:eastAsia="Times New Roman" w:hAnsi="Times" w:cs="Times"/>
    </w:rPr>
  </w:style>
  <w:style w:type="character" w:styleId="Numrodepage">
    <w:name w:val="page number"/>
    <w:rsid w:val="008E1A65"/>
    <w:rPr>
      <w:rFonts w:cs="Times New Roman"/>
    </w:rPr>
  </w:style>
  <w:style w:type="paragraph" w:styleId="Corpsdetexte">
    <w:name w:val="Body Text"/>
    <w:basedOn w:val="Normal"/>
    <w:link w:val="CorpsdetexteCar"/>
    <w:rsid w:val="008E1A65"/>
    <w:pPr>
      <w:spacing w:after="0" w:line="240" w:lineRule="auto"/>
    </w:pPr>
    <w:rPr>
      <w:rFonts w:ascii="Times" w:eastAsia="Times New Roman" w:hAnsi="Times" w:cs="Times"/>
      <w:sz w:val="20"/>
      <w:szCs w:val="20"/>
      <w:lang w:eastAsia="fr-FR"/>
    </w:rPr>
  </w:style>
  <w:style w:type="character" w:customStyle="1" w:styleId="CorpsdetexteCar">
    <w:name w:val="Corps de texte Car"/>
    <w:link w:val="Corpsdetexte"/>
    <w:rsid w:val="008E1A65"/>
    <w:rPr>
      <w:rFonts w:ascii="Times" w:eastAsia="Times New Roman" w:hAnsi="Times" w:cs="Times"/>
    </w:rPr>
  </w:style>
  <w:style w:type="paragraph" w:styleId="Retraitcorpsdetexte">
    <w:name w:val="Body Text Indent"/>
    <w:basedOn w:val="Normal"/>
    <w:link w:val="RetraitcorpsdetexteCar"/>
    <w:rsid w:val="008E1A65"/>
    <w:pPr>
      <w:spacing w:after="0" w:line="240" w:lineRule="auto"/>
      <w:jc w:val="both"/>
    </w:pPr>
    <w:rPr>
      <w:rFonts w:ascii="Times" w:eastAsia="Times New Roman" w:hAnsi="Times" w:cs="Times"/>
      <w:sz w:val="20"/>
      <w:szCs w:val="20"/>
      <w:lang w:eastAsia="fr-FR"/>
    </w:rPr>
  </w:style>
  <w:style w:type="character" w:customStyle="1" w:styleId="RetraitcorpsdetexteCar">
    <w:name w:val="Retrait corps de texte Car"/>
    <w:link w:val="Retraitcorpsdetexte"/>
    <w:uiPriority w:val="99"/>
    <w:rsid w:val="008E1A65"/>
    <w:rPr>
      <w:rFonts w:ascii="Times" w:eastAsia="Times New Roman" w:hAnsi="Times" w:cs="Times"/>
    </w:rPr>
  </w:style>
  <w:style w:type="paragraph" w:styleId="Corpsdetexte3">
    <w:name w:val="Body Text 3"/>
    <w:basedOn w:val="Normal"/>
    <w:link w:val="Corpsdetexte3Car"/>
    <w:rsid w:val="008E1A65"/>
    <w:pPr>
      <w:spacing w:after="0" w:line="240" w:lineRule="auto"/>
      <w:jc w:val="both"/>
    </w:pPr>
    <w:rPr>
      <w:rFonts w:ascii="Times" w:eastAsia="Times New Roman" w:hAnsi="Times" w:cs="Times"/>
      <w:sz w:val="16"/>
      <w:szCs w:val="16"/>
      <w:lang w:eastAsia="fr-FR"/>
    </w:rPr>
  </w:style>
  <w:style w:type="character" w:customStyle="1" w:styleId="Corpsdetexte3Car">
    <w:name w:val="Corps de texte 3 Car"/>
    <w:link w:val="Corpsdetexte3"/>
    <w:rsid w:val="008E1A65"/>
    <w:rPr>
      <w:rFonts w:ascii="Times" w:eastAsia="Times New Roman" w:hAnsi="Times" w:cs="Times"/>
      <w:sz w:val="16"/>
      <w:szCs w:val="16"/>
    </w:rPr>
  </w:style>
  <w:style w:type="paragraph" w:customStyle="1" w:styleId="Texte">
    <w:name w:val="Texte"/>
    <w:link w:val="TexteCar"/>
    <w:rsid w:val="008E1A65"/>
    <w:pPr>
      <w:ind w:left="567"/>
      <w:jc w:val="both"/>
    </w:pPr>
    <w:rPr>
      <w:rFonts w:ascii="Helvetica" w:eastAsia="Times New Roman" w:hAnsi="Helvetica" w:cs="Helvetica"/>
      <w:color w:val="000000"/>
      <w:sz w:val="22"/>
      <w:szCs w:val="22"/>
    </w:rPr>
  </w:style>
  <w:style w:type="paragraph" w:customStyle="1" w:styleId="Sous-titre1">
    <w:name w:val="Sous-titre 1"/>
    <w:basedOn w:val="Titre"/>
    <w:rsid w:val="008E1A65"/>
    <w:pPr>
      <w:widowControl/>
      <w:spacing w:before="0" w:after="0"/>
      <w:jc w:val="left"/>
      <w:outlineLvl w:val="9"/>
    </w:pPr>
    <w:rPr>
      <w:rFonts w:ascii="Times" w:hAnsi="Times" w:cs="Times"/>
      <w:kern w:val="0"/>
      <w:sz w:val="36"/>
      <w:szCs w:val="36"/>
    </w:rPr>
  </w:style>
  <w:style w:type="paragraph" w:styleId="Titre">
    <w:name w:val="Title"/>
    <w:basedOn w:val="Normal"/>
    <w:link w:val="TitreCar"/>
    <w:qFormat/>
    <w:rsid w:val="008E1A65"/>
    <w:pPr>
      <w:widowControl w:val="0"/>
      <w:spacing w:before="240" w:after="60" w:line="240" w:lineRule="auto"/>
      <w:jc w:val="center"/>
      <w:outlineLvl w:val="0"/>
    </w:pPr>
    <w:rPr>
      <w:rFonts w:ascii="Arial" w:eastAsia="Times New Roman" w:hAnsi="Arial"/>
      <w:b/>
      <w:bCs/>
      <w:kern w:val="28"/>
      <w:sz w:val="32"/>
      <w:szCs w:val="32"/>
      <w:lang w:eastAsia="fr-FR"/>
    </w:rPr>
  </w:style>
  <w:style w:type="character" w:customStyle="1" w:styleId="TitreCar">
    <w:name w:val="Titre Car"/>
    <w:link w:val="Titre"/>
    <w:rsid w:val="008E1A65"/>
    <w:rPr>
      <w:rFonts w:ascii="Arial" w:eastAsia="Times New Roman" w:hAnsi="Arial"/>
      <w:b/>
      <w:bCs/>
      <w:kern w:val="28"/>
      <w:sz w:val="32"/>
      <w:szCs w:val="32"/>
    </w:rPr>
  </w:style>
  <w:style w:type="paragraph" w:customStyle="1" w:styleId="Sous-titre2">
    <w:name w:val="Sous-titre 2"/>
    <w:basedOn w:val="Sous-titre1"/>
    <w:rsid w:val="008E1A65"/>
    <w:pPr>
      <w:ind w:left="566"/>
    </w:pPr>
    <w:rPr>
      <w:i/>
      <w:iCs/>
      <w:sz w:val="24"/>
      <w:szCs w:val="24"/>
      <w:u w:val="single"/>
    </w:rPr>
  </w:style>
  <w:style w:type="character" w:styleId="Accentuation">
    <w:name w:val="Emphasis"/>
    <w:uiPriority w:val="99"/>
    <w:qFormat/>
    <w:rsid w:val="008E1A65"/>
    <w:rPr>
      <w:rFonts w:cs="Times New Roman"/>
      <w:i/>
      <w:iCs/>
    </w:rPr>
  </w:style>
  <w:style w:type="paragraph" w:customStyle="1" w:styleId="Retraitcorpsdetexte1">
    <w:name w:val="Retrait corps de texte1"/>
    <w:basedOn w:val="Normal"/>
    <w:link w:val="BodyTextIndentChar"/>
    <w:rsid w:val="008E1A65"/>
    <w:pPr>
      <w:widowControl w:val="0"/>
      <w:tabs>
        <w:tab w:val="left" w:pos="709"/>
      </w:tabs>
      <w:spacing w:after="0" w:line="240" w:lineRule="auto"/>
      <w:ind w:left="709" w:hanging="283"/>
      <w:jc w:val="both"/>
    </w:pPr>
    <w:rPr>
      <w:rFonts w:ascii="Times" w:eastAsia="Times New Roman" w:hAnsi="Times" w:cs="Times"/>
      <w:sz w:val="20"/>
      <w:szCs w:val="20"/>
      <w:lang w:eastAsia="fr-FR"/>
    </w:rPr>
  </w:style>
  <w:style w:type="character" w:customStyle="1" w:styleId="BodyTextIndentChar">
    <w:name w:val="Body Text Indent Char"/>
    <w:link w:val="Retraitcorpsdetexte1"/>
    <w:rsid w:val="008E1A65"/>
    <w:rPr>
      <w:rFonts w:ascii="Times" w:eastAsia="Times New Roman" w:hAnsi="Times" w:cs="Times"/>
    </w:rPr>
  </w:style>
  <w:style w:type="paragraph" w:styleId="Notedebasdepage">
    <w:name w:val="footnote text"/>
    <w:basedOn w:val="Normal"/>
    <w:link w:val="NotedebasdepageCar"/>
    <w:semiHidden/>
    <w:rsid w:val="008E1A65"/>
    <w:pPr>
      <w:widowControl w:val="0"/>
      <w:spacing w:after="0" w:line="240" w:lineRule="auto"/>
      <w:jc w:val="both"/>
    </w:pPr>
    <w:rPr>
      <w:rFonts w:ascii="Times" w:eastAsia="Times New Roman" w:hAnsi="Times" w:cs="Times"/>
      <w:sz w:val="20"/>
      <w:szCs w:val="20"/>
      <w:lang w:eastAsia="fr-FR"/>
    </w:rPr>
  </w:style>
  <w:style w:type="character" w:customStyle="1" w:styleId="NotedebasdepageCar">
    <w:name w:val="Note de bas de page Car"/>
    <w:link w:val="Notedebasdepage"/>
    <w:semiHidden/>
    <w:rsid w:val="008E1A65"/>
    <w:rPr>
      <w:rFonts w:ascii="Times" w:eastAsia="Times New Roman" w:hAnsi="Times" w:cs="Times"/>
    </w:rPr>
  </w:style>
  <w:style w:type="character" w:styleId="Appelnotedebasdep">
    <w:name w:val="footnote reference"/>
    <w:semiHidden/>
    <w:rsid w:val="008E1A65"/>
    <w:rPr>
      <w:rFonts w:cs="Times New Roman"/>
      <w:vertAlign w:val="superscript"/>
    </w:rPr>
  </w:style>
  <w:style w:type="paragraph" w:styleId="NormalWeb">
    <w:name w:val="Normal (Web)"/>
    <w:basedOn w:val="Normal"/>
    <w:rsid w:val="008E1A65"/>
    <w:pPr>
      <w:spacing w:before="100" w:beforeAutospacing="1" w:after="100" w:afterAutospacing="1" w:line="240" w:lineRule="auto"/>
    </w:pPr>
    <w:rPr>
      <w:rFonts w:ascii="Times" w:eastAsia="Times New Roman" w:hAnsi="Times" w:cs="Times"/>
      <w:sz w:val="24"/>
      <w:szCs w:val="24"/>
      <w:lang w:eastAsia="fr-FR"/>
    </w:rPr>
  </w:style>
  <w:style w:type="character" w:styleId="lev">
    <w:name w:val="Strong"/>
    <w:qFormat/>
    <w:rsid w:val="008E1A65"/>
    <w:rPr>
      <w:b/>
      <w:bCs/>
    </w:rPr>
  </w:style>
  <w:style w:type="character" w:styleId="Marquedecommentaire">
    <w:name w:val="annotation reference"/>
    <w:semiHidden/>
    <w:rsid w:val="008E1A65"/>
    <w:rPr>
      <w:sz w:val="16"/>
      <w:szCs w:val="16"/>
    </w:rPr>
  </w:style>
  <w:style w:type="paragraph" w:styleId="Commentaire">
    <w:name w:val="annotation text"/>
    <w:basedOn w:val="Normal"/>
    <w:link w:val="CommentaireCar"/>
    <w:semiHidden/>
    <w:rsid w:val="008E1A65"/>
    <w:pPr>
      <w:widowControl w:val="0"/>
      <w:spacing w:after="0" w:line="240" w:lineRule="auto"/>
      <w:jc w:val="both"/>
    </w:pPr>
    <w:rPr>
      <w:rFonts w:ascii="Times" w:eastAsia="Times New Roman" w:hAnsi="Times" w:cs="Times"/>
      <w:sz w:val="20"/>
      <w:szCs w:val="20"/>
      <w:lang w:eastAsia="fr-FR"/>
    </w:rPr>
  </w:style>
  <w:style w:type="character" w:customStyle="1" w:styleId="CommentaireCar">
    <w:name w:val="Commentaire Car"/>
    <w:link w:val="Commentaire"/>
    <w:semiHidden/>
    <w:rsid w:val="008E1A65"/>
    <w:rPr>
      <w:rFonts w:ascii="Times" w:eastAsia="Times New Roman" w:hAnsi="Times" w:cs="Times"/>
    </w:rPr>
  </w:style>
  <w:style w:type="paragraph" w:styleId="Textedebulles">
    <w:name w:val="Balloon Text"/>
    <w:basedOn w:val="Normal"/>
    <w:link w:val="TextedebullesCar"/>
    <w:semiHidden/>
    <w:rsid w:val="008E1A65"/>
    <w:pPr>
      <w:widowControl w:val="0"/>
      <w:spacing w:after="0" w:line="240" w:lineRule="auto"/>
      <w:jc w:val="both"/>
    </w:pPr>
    <w:rPr>
      <w:rFonts w:ascii="Tahoma" w:eastAsia="Times New Roman" w:hAnsi="Tahoma" w:cs="Tahoma"/>
      <w:sz w:val="16"/>
      <w:szCs w:val="16"/>
      <w:lang w:eastAsia="fr-FR"/>
    </w:rPr>
  </w:style>
  <w:style w:type="character" w:customStyle="1" w:styleId="TextedebullesCar">
    <w:name w:val="Texte de bulles Car"/>
    <w:link w:val="Textedebulles"/>
    <w:semiHidden/>
    <w:rsid w:val="008E1A65"/>
    <w:rPr>
      <w:rFonts w:ascii="Tahoma" w:eastAsia="Times New Roman" w:hAnsi="Tahoma" w:cs="Tahoma"/>
      <w:sz w:val="16"/>
      <w:szCs w:val="16"/>
    </w:rPr>
  </w:style>
  <w:style w:type="paragraph" w:customStyle="1" w:styleId="texte0">
    <w:name w:val="texte"/>
    <w:basedOn w:val="Normal"/>
    <w:rsid w:val="008E1A65"/>
    <w:pPr>
      <w:spacing w:before="100" w:beforeAutospacing="1" w:after="100" w:afterAutospacing="1" w:line="240" w:lineRule="auto"/>
    </w:pPr>
    <w:rPr>
      <w:rFonts w:ascii="Times New Roman" w:hAnsi="Times New Roman" w:cs="Times New Roman"/>
      <w:sz w:val="24"/>
      <w:szCs w:val="24"/>
      <w:lang w:eastAsia="fr-FR"/>
    </w:rPr>
  </w:style>
  <w:style w:type="paragraph" w:styleId="Corpsdetexte2">
    <w:name w:val="Body Text 2"/>
    <w:basedOn w:val="Normal"/>
    <w:link w:val="Corpsdetexte2Car"/>
    <w:uiPriority w:val="99"/>
    <w:semiHidden/>
    <w:unhideWhenUsed/>
    <w:rsid w:val="008E1A65"/>
    <w:pPr>
      <w:widowControl w:val="0"/>
      <w:spacing w:after="120" w:line="480" w:lineRule="auto"/>
      <w:jc w:val="both"/>
    </w:pPr>
    <w:rPr>
      <w:rFonts w:ascii="Times" w:eastAsia="Times New Roman" w:hAnsi="Times" w:cs="Times"/>
      <w:sz w:val="20"/>
      <w:szCs w:val="20"/>
      <w:lang w:eastAsia="fr-FR"/>
    </w:rPr>
  </w:style>
  <w:style w:type="character" w:customStyle="1" w:styleId="Corpsdetexte2Car">
    <w:name w:val="Corps de texte 2 Car"/>
    <w:link w:val="Corpsdetexte2"/>
    <w:uiPriority w:val="99"/>
    <w:semiHidden/>
    <w:rsid w:val="008E1A65"/>
    <w:rPr>
      <w:rFonts w:ascii="Times" w:eastAsia="Times New Roman" w:hAnsi="Times" w:cs="Times"/>
    </w:rPr>
  </w:style>
  <w:style w:type="character" w:customStyle="1" w:styleId="TexteCar">
    <w:name w:val="Texte Car"/>
    <w:link w:val="Texte"/>
    <w:uiPriority w:val="99"/>
    <w:locked/>
    <w:rsid w:val="00652800"/>
    <w:rPr>
      <w:rFonts w:ascii="Helvetica" w:eastAsia="Times New Roman" w:hAnsi="Helvetica" w:cs="Helvetica"/>
      <w:color w:val="000000"/>
      <w:sz w:val="22"/>
      <w:szCs w:val="22"/>
      <w:lang w:val="fr-FR" w:eastAsia="fr-FR"/>
    </w:rPr>
  </w:style>
  <w:style w:type="paragraph" w:styleId="Objetducommentaire">
    <w:name w:val="annotation subject"/>
    <w:basedOn w:val="Commentaire"/>
    <w:next w:val="Commentaire"/>
    <w:link w:val="ObjetducommentaireCar"/>
    <w:uiPriority w:val="99"/>
    <w:semiHidden/>
    <w:unhideWhenUsed/>
    <w:rsid w:val="005D70E8"/>
    <w:pPr>
      <w:widowControl/>
      <w:spacing w:after="200" w:line="276" w:lineRule="auto"/>
      <w:jc w:val="left"/>
    </w:pPr>
    <w:rPr>
      <w:rFonts w:ascii="Calibri" w:eastAsia="Calibri" w:hAnsi="Calibri" w:cs="Arial"/>
      <w:b/>
      <w:bCs/>
      <w:lang w:eastAsia="en-US"/>
    </w:rPr>
  </w:style>
  <w:style w:type="character" w:customStyle="1" w:styleId="ObjetducommentaireCar">
    <w:name w:val="Objet du commentaire Car"/>
    <w:link w:val="Objetducommentaire"/>
    <w:uiPriority w:val="99"/>
    <w:semiHidden/>
    <w:rsid w:val="005D70E8"/>
    <w:rPr>
      <w:rFonts w:ascii="Times" w:eastAsia="Times New Roman" w:hAnsi="Times" w:cs="Times"/>
      <w:b/>
      <w:bCs/>
      <w:lang w:eastAsia="en-US"/>
    </w:rPr>
  </w:style>
  <w:style w:type="paragraph" w:styleId="Textebrut">
    <w:name w:val="Plain Text"/>
    <w:basedOn w:val="Normal"/>
    <w:link w:val="TextebrutCar"/>
    <w:rsid w:val="00446528"/>
    <w:pPr>
      <w:widowControl w:val="0"/>
      <w:spacing w:after="0" w:line="240" w:lineRule="auto"/>
    </w:pPr>
    <w:rPr>
      <w:rFonts w:ascii="Courier New" w:eastAsia="Times New Roman" w:hAnsi="Courier New" w:cs="Courier New"/>
      <w:sz w:val="20"/>
      <w:szCs w:val="20"/>
      <w:lang w:eastAsia="fr-FR"/>
    </w:rPr>
  </w:style>
  <w:style w:type="character" w:customStyle="1" w:styleId="TextebrutCar">
    <w:name w:val="Texte brut Car"/>
    <w:link w:val="Textebrut"/>
    <w:rsid w:val="00446528"/>
    <w:rPr>
      <w:rFonts w:ascii="Courier New" w:eastAsia="Times New Roman" w:hAnsi="Courier New" w:cs="Courier New"/>
      <w:lang w:val="fr-FR" w:eastAsia="fr-FR"/>
    </w:rPr>
  </w:style>
  <w:style w:type="character" w:customStyle="1" w:styleId="osidefined">
    <w:name w:val="osidefined"/>
    <w:rsid w:val="00A247F2"/>
  </w:style>
  <w:style w:type="character" w:customStyle="1" w:styleId="apple-converted-space">
    <w:name w:val="apple-converted-space"/>
    <w:rsid w:val="00A247F2"/>
  </w:style>
  <w:style w:type="paragraph" w:styleId="Paragraphedeliste">
    <w:name w:val="List Paragraph"/>
    <w:basedOn w:val="Normal"/>
    <w:uiPriority w:val="34"/>
    <w:qFormat/>
    <w:rsid w:val="00405104"/>
    <w:pPr>
      <w:ind w:left="720"/>
      <w:contextualSpacing/>
    </w:pPr>
    <w:rPr>
      <w:rFonts w:cs="Times New Roman"/>
      <w:lang w:val="en-US"/>
    </w:rPr>
  </w:style>
  <w:style w:type="character" w:styleId="Lienhypertexte">
    <w:name w:val="Hyperlink"/>
    <w:uiPriority w:val="99"/>
    <w:rsid w:val="0031341F"/>
    <w:rPr>
      <w:rFonts w:cs="Times New Roman"/>
      <w:color w:val="0000FF"/>
      <w:u w:val="single"/>
    </w:rPr>
  </w:style>
  <w:style w:type="table" w:styleId="Grilledutableau">
    <w:name w:val="Table Grid"/>
    <w:basedOn w:val="TableauNormal"/>
    <w:uiPriority w:val="59"/>
    <w:rsid w:val="00C74053"/>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C74053"/>
    <w:pPr>
      <w:spacing w:before="120" w:after="0" w:line="240" w:lineRule="auto"/>
      <w:jc w:val="both"/>
    </w:pPr>
    <w:rPr>
      <w:rFonts w:asciiTheme="minorHAnsi" w:eastAsia="Times New Roman" w:hAnsiTheme="minorHAnsi" w:cstheme="minorHAnsi"/>
      <w:b/>
      <w:color w:val="FF5E00"/>
      <w:sz w:val="36"/>
      <w:szCs w:val="36"/>
      <w:bdr w:val="none" w:sz="0" w:space="0" w:color="auto" w:frame="1"/>
      <w:shd w:val="clear" w:color="auto" w:fill="FFFFFF"/>
      <w:lang w:eastAsia="fr-FR"/>
    </w:rPr>
  </w:style>
  <w:style w:type="character" w:customStyle="1" w:styleId="TitredocumentCar">
    <w:name w:val="Titre document Car"/>
    <w:basedOn w:val="Policepardfaut"/>
    <w:link w:val="Titredocument"/>
    <w:rsid w:val="00C74053"/>
    <w:rPr>
      <w:rFonts w:asciiTheme="minorHAnsi" w:eastAsia="Times New Roman" w:hAnsiTheme="minorHAnsi" w:cstheme="minorHAnsi"/>
      <w:b/>
      <w:color w:val="FF5E00"/>
      <w:sz w:val="36"/>
      <w:szCs w:val="36"/>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legifrance.com/affichCodeArticle.do;jsessionid=734E8A96BC362E203BCAC238ED64EC36.tpdjo02v_1?cidTexte=LEGITEXT000005634379&amp;idArticle=LEGIARTI000006219182&amp;dateTexte=&amp;categorieLien=cid"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eleaccords.travail-emploi.gouv.fr/PortailTeleprocedure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F54B02-EE1D-4AEC-9A8A-D007CCACB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11</Pages>
  <Words>3169</Words>
  <Characters>17433</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dc:creator>
  <cp:keywords/>
  <dc:description>&lt;deleted TYPE_FCPE&gt;</dc:description>
  <cp:lastModifiedBy>Bernacchi Benedicte</cp:lastModifiedBy>
  <cp:revision>7</cp:revision>
  <cp:lastPrinted>1899-12-31T23:00:00Z</cp:lastPrinted>
  <dcterms:created xsi:type="dcterms:W3CDTF">2019-02-27T16:50:00Z</dcterms:created>
  <dcterms:modified xsi:type="dcterms:W3CDTF">2019-02-28T13:01:00Z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7e4f81-4b1c-4a3a-b237-8636707719dc_Enabled">
    <vt:lpwstr>True</vt:lpwstr>
  </property>
  <property fmtid="{D5CDD505-2E9C-101B-9397-08002B2CF9AE}" pid="3" name="MSIP_Label_797e4f81-4b1c-4a3a-b237-8636707719dc_SiteId">
    <vt:lpwstr>d5bb6d35-8a82-4329-b49a-5030bd6497ab</vt:lpwstr>
  </property>
  <property fmtid="{D5CDD505-2E9C-101B-9397-08002B2CF9AE}" pid="4" name="MSIP_Label_797e4f81-4b1c-4a3a-b237-8636707719dc_Owner">
    <vt:lpwstr>veronique.lepetit@natixis.com</vt:lpwstr>
  </property>
  <property fmtid="{D5CDD505-2E9C-101B-9397-08002B2CF9AE}" pid="5" name="MSIP_Label_797e4f81-4b1c-4a3a-b237-8636707719dc_SetDate">
    <vt:lpwstr>2018-12-03T10:55:23.5556407Z</vt:lpwstr>
  </property>
  <property fmtid="{D5CDD505-2E9C-101B-9397-08002B2CF9AE}" pid="6" name="MSIP_Label_797e4f81-4b1c-4a3a-b237-8636707719dc_Name">
    <vt:lpwstr>C2 - Internal Natixis</vt:lpwstr>
  </property>
  <property fmtid="{D5CDD505-2E9C-101B-9397-08002B2CF9AE}" pid="7" name="MSIP_Label_797e4f81-4b1c-4a3a-b237-8636707719dc_Application">
    <vt:lpwstr>Microsoft Azure Information Protection</vt:lpwstr>
  </property>
  <property fmtid="{D5CDD505-2E9C-101B-9397-08002B2CF9AE}" pid="8" name="MSIP_Label_797e4f81-4b1c-4a3a-b237-8636707719dc_Extended_MSFT_Method">
    <vt:lpwstr>Automatic</vt:lpwstr>
  </property>
  <property fmtid="{D5CDD505-2E9C-101B-9397-08002B2CF9AE}" pid="9" name="MSIP_Label_204e2365-ec30-4280-a000-c2951b18504b_Enabled">
    <vt:lpwstr>True</vt:lpwstr>
  </property>
  <property fmtid="{D5CDD505-2E9C-101B-9397-08002B2CF9AE}" pid="10" name="MSIP_Label_204e2365-ec30-4280-a000-c2951b18504b_SiteId">
    <vt:lpwstr>d5bb6d35-8a82-4329-b49a-5030bd6497ab</vt:lpwstr>
  </property>
  <property fmtid="{D5CDD505-2E9C-101B-9397-08002B2CF9AE}" pid="11" name="MSIP_Label_204e2365-ec30-4280-a000-c2951b18504b_Owner">
    <vt:lpwstr>veronique.lepetit@natixis.com</vt:lpwstr>
  </property>
  <property fmtid="{D5CDD505-2E9C-101B-9397-08002B2CF9AE}" pid="12" name="MSIP_Label_204e2365-ec30-4280-a000-c2951b18504b_SetDate">
    <vt:lpwstr>2018-12-03T10:55:23.5556407Z</vt:lpwstr>
  </property>
  <property fmtid="{D5CDD505-2E9C-101B-9397-08002B2CF9AE}" pid="13" name="MSIP_Label_204e2365-ec30-4280-a000-c2951b18504b_Name">
    <vt:lpwstr>General</vt:lpwstr>
  </property>
  <property fmtid="{D5CDD505-2E9C-101B-9397-08002B2CF9AE}" pid="14" name="MSIP_Label_204e2365-ec30-4280-a000-c2951b18504b_Application">
    <vt:lpwstr>Microsoft Azure Information Protection</vt:lpwstr>
  </property>
  <property fmtid="{D5CDD505-2E9C-101B-9397-08002B2CF9AE}" pid="15" name="MSIP_Label_204e2365-ec30-4280-a000-c2951b18504b_Parent">
    <vt:lpwstr>797e4f81-4b1c-4a3a-b237-8636707719dc</vt:lpwstr>
  </property>
  <property fmtid="{D5CDD505-2E9C-101B-9397-08002B2CF9AE}" pid="16" name="MSIP_Label_204e2365-ec30-4280-a000-c2951b18504b_Extended_MSFT_Method">
    <vt:lpwstr>Automatic</vt:lpwstr>
  </property>
  <property fmtid="{D5CDD505-2E9C-101B-9397-08002B2CF9AE}" pid="17" name="Sensitivity">
    <vt:lpwstr>C2 - Internal Natixis General</vt:lpwstr>
  </property>
</Properties>
</file>