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03A"/>
        </w:rPr>
        <w:t>Forfait Mobilité Durable (2025)</w:t>
      </w:r>
    </w:p>
    <w:p>
      <w:pPr>
        <w:pStyle w:val="Heading1"/>
      </w:pPr>
      <w:r>
        <w:rPr>
          <w:b w:val="0"/>
          <w:i w:val="0"/>
        </w:rPr>
        <w:t>Forfait Mobilité Durable (2025)</w:t>
      </w:r>
    </w:p>
    <w:p>
      <w:r>
        <w:rPr>
          <w:b/>
          <w:i w:val="0"/>
        </w:rPr>
        <w:t>Signé le 24 octobre 2025 par l'ICO (Mario CAMPONE), CGT-FO et CFE-CGC.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En vigueur rétroactivement depuis le 1er janvier 2025, durée indéterminée.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Qui est concerné</w:t>
      </w:r>
    </w:p>
    <w:p>
      <w:r>
        <w:rPr>
          <w:b w:val="0"/>
          <w:i w:val="0"/>
        </w:rPr>
        <w:t>Tout salarié de l'ICO qui réalise ses trajets domicile-travail en vélo, en covoiturage (conducteur ou passager) ou en trottinette électrique.</w:t>
      </w:r>
    </w:p>
    <w:p>
      <w:pPr>
        <w:pStyle w:val="ListBullet"/>
      </w:pPr>
      <w:r>
        <w:rPr>
          <w:b w:val="0"/>
          <w:i w:val="0"/>
        </w:rPr>
        <w:t xml:space="preserve">Pour le </w:t>
      </w:r>
      <w:r>
        <w:rPr>
          <w:b/>
          <w:i w:val="0"/>
        </w:rPr>
        <w:t>vélo</w:t>
      </w:r>
      <w:r>
        <w:rPr>
          <w:b w:val="0"/>
          <w:i w:val="0"/>
        </w:rPr>
        <w:t xml:space="preserve"> et la </w:t>
      </w:r>
      <w:r>
        <w:rPr>
          <w:b/>
          <w:i w:val="0"/>
        </w:rPr>
        <w:t>trottinette électrique</w:t>
      </w:r>
      <w:r>
        <w:rPr>
          <w:b w:val="0"/>
          <w:i w:val="0"/>
        </w:rPr>
        <w:t xml:space="preserve"> : vous devez utiliser ce mode de façon </w:t>
      </w:r>
      <w:r>
        <w:rPr>
          <w:b/>
          <w:i w:val="0"/>
        </w:rPr>
        <w:t>quasi exclusive</w:t>
      </w:r>
      <w:r>
        <w:rPr>
          <w:b w:val="0"/>
          <w:i w:val="0"/>
        </w:rPr>
        <w:t xml:space="preserve"> pour vos trajets domicile-travail </w:t>
      </w:r>
      <w:r>
        <w:rPr>
          <w:b w:val="0"/>
          <w:i/>
          <w:color w:val="5B6578"/>
        </w:rPr>
        <w:t>(Art. 1-1, Art. 3-1)</w:t>
      </w:r>
      <w:r>
        <w:rPr>
          <w:b w:val="0"/>
          <w:i w:val="0"/>
        </w:rPr>
        <w:t xml:space="preserve">. Les </w:t>
      </w:r>
      <w:r>
        <w:rPr>
          <w:b/>
          <w:i w:val="0"/>
        </w:rPr>
        <w:t>déplacements réalisés à pied sont exclus du dispositif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(Art. 1-1)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Pour le </w:t>
      </w:r>
      <w:r>
        <w:rPr>
          <w:b/>
          <w:i w:val="0"/>
        </w:rPr>
        <w:t>covoiturage</w:t>
      </w:r>
      <w:r>
        <w:rPr>
          <w:b w:val="0"/>
          <w:i w:val="0"/>
        </w:rPr>
        <w:t xml:space="preserve">, aucune condition de quasi-exclusivité n'est posée </w:t>
      </w:r>
      <w:r>
        <w:rPr>
          <w:b w:val="0"/>
          <w:i/>
          <w:color w:val="5B6578"/>
        </w:rPr>
        <w:t>(Art. 2-1)</w:t>
      </w:r>
      <w:r>
        <w:rPr>
          <w:b w:val="0"/>
          <w:i w:val="0"/>
        </w:rPr>
        <w:t>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Les trois primes </w:t>
      </w:r>
      <w:r>
        <w:rPr>
          <w:b w:val="0"/>
          <w:i/>
          <w:color w:val="5B6578"/>
        </w:rPr>
        <w:t>(Art. 1-3)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Mode de transport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Montant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Vélo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300 € bruts/an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Covoiturage (conducteur ou passager)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300 € bruts/an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Trottinette électrique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300 € bruts/an</w:t>
            </w:r>
          </w:p>
        </w:tc>
      </w:tr>
    </w:tbl>
    <w:p/>
    <w:p>
      <w:r>
        <w:rPr>
          <w:b w:val="0"/>
          <w:i w:val="0"/>
        </w:rPr>
        <w:t xml:space="preserve">Ces trois primes ne sont </w:t>
      </w:r>
      <w:r>
        <w:rPr>
          <w:b/>
          <w:i w:val="0"/>
        </w:rPr>
        <w:t>pas cumulables entre elles</w:t>
      </w:r>
      <w:r>
        <w:rPr>
          <w:b w:val="0"/>
          <w:i w:val="0"/>
        </w:rPr>
        <w:t xml:space="preserve"> — une seule peut être versée.</w:t>
      </w:r>
    </w:p>
    <w:p>
      <w:r>
        <w:rPr>
          <w:b/>
          <w:i w:val="0"/>
        </w:rPr>
        <w:t>Modalités communes :</w:t>
      </w:r>
      <w:r>
        <w:rPr>
          <w:b w:val="0"/>
          <w:i w:val="0"/>
        </w:rPr>
        <w:t xml:space="preserve"> - Versement en une fois en </w:t>
      </w:r>
      <w:r>
        <w:rPr>
          <w:b/>
          <w:i w:val="0"/>
        </w:rPr>
        <w:t>décembre</w:t>
      </w:r>
      <w:r>
        <w:rPr>
          <w:b w:val="0"/>
          <w:i w:val="0"/>
        </w:rPr>
        <w:t xml:space="preserve"> de l'année</w:t>
      </w:r>
      <w:r>
        <w:rPr>
          <w:b w:val="0"/>
          <w:i w:val="0"/>
        </w:rPr>
        <w:t xml:space="preserve"> - Proraté au temps de présence pour les entrées/sorties en cours d'année</w:t>
      </w:r>
      <w:r>
        <w:rPr>
          <w:b w:val="0"/>
          <w:i w:val="0"/>
        </w:rPr>
        <w:t xml:space="preserve"> - Pour les temps partiels : montant plein si taux d'activité &gt; 50% ; proportionnel au-dessous</w:t>
      </w:r>
      <w:r>
        <w:rPr>
          <w:b w:val="0"/>
          <w:i w:val="0"/>
        </w:rPr>
        <w:t xml:space="preserve"> - Une attestation sur l'honneur est obligatoire, à transmettre à la DRH dans les délais impartis — </w:t>
      </w:r>
      <w:r>
        <w:rPr>
          <w:b/>
          <w:i w:val="0"/>
        </w:rPr>
        <w:t>au-delà de ce délai, la demande ne pourra plus être traitée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(Art. 1-3, 2-3, 3-3)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Transport en commun </w:t>
      </w:r>
      <w:r>
        <w:rPr>
          <w:b w:val="0"/>
          <w:i/>
          <w:color w:val="5B6578"/>
        </w:rPr>
        <w:t>(Art. 4)</w:t>
      </w:r>
    </w:p>
    <w:p>
      <w:r>
        <w:rPr>
          <w:b w:val="0"/>
          <w:i w:val="0"/>
        </w:rPr>
        <w:t xml:space="preserve">L'ICO prend en charge </w:t>
      </w:r>
      <w:r>
        <w:rPr>
          <w:b/>
          <w:i w:val="0"/>
        </w:rPr>
        <w:t>60% de votre abonnement</w:t>
      </w:r>
      <w:r>
        <w:rPr>
          <w:b w:val="0"/>
          <w:i w:val="0"/>
        </w:rPr>
        <w:t xml:space="preserve"> de transport en commun (contre 50% légalement obligatoire, taux amélioré depuis la NAO 2022).</w:t>
      </w:r>
    </w:p>
    <w:p>
      <w:r>
        <w:rPr>
          <w:b w:val="0"/>
          <w:i w:val="0"/>
        </w:rPr>
        <w:t xml:space="preserve">La prime FMD est </w:t>
      </w:r>
      <w:r>
        <w:rPr>
          <w:b/>
          <w:i w:val="0"/>
        </w:rPr>
        <w:t>cumulable</w:t>
      </w:r>
      <w:r>
        <w:rPr>
          <w:b w:val="0"/>
          <w:i w:val="0"/>
        </w:rPr>
        <w:t xml:space="preserve"> avec le remboursement de l'abonnement de transport en commun, dans la limite du plafond légal (</w:t>
      </w:r>
      <w:r>
        <w:rPr>
          <w:b/>
          <w:i w:val="0"/>
        </w:rPr>
        <w:t>900 € en 2025</w:t>
      </w:r>
      <w:r>
        <w:rPr>
          <w:b w:val="0"/>
          <w:i w:val="0"/>
        </w:rPr>
        <w:t xml:space="preserve">, à titre indicatif). Si l'addition des deux dépasse ce plafond, c'est le montant de </w:t>
      </w:r>
      <w:r>
        <w:rPr>
          <w:b/>
          <w:i w:val="0"/>
        </w:rPr>
        <w:t>la prime FMD qui est réduit</w:t>
      </w:r>
      <w:r>
        <w:rPr>
          <w:b w:val="0"/>
          <w:i w:val="0"/>
        </w:rPr>
        <w:t xml:space="preserve"> à hauteur du plafond, pas le remboursement du titre de transport </w:t>
      </w:r>
      <w:r>
        <w:rPr>
          <w:b w:val="0"/>
          <w:i/>
          <w:color w:val="5B6578"/>
        </w:rPr>
        <w:t>(Art. 5)</w:t>
      </w:r>
      <w:r>
        <w:rPr>
          <w:b w:val="0"/>
          <w:i w:val="0"/>
        </w:rPr>
        <w:t>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Suivi de l'accord</w:t>
      </w:r>
    </w:p>
    <w:p>
      <w:pPr>
        <w:pStyle w:val="ListBullet"/>
      </w:pPr>
      <w:r>
        <w:rPr>
          <w:b/>
          <w:i w:val="0"/>
        </w:rPr>
        <w:t>Révision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(Art. 6.2)</w:t>
      </w:r>
      <w:r>
        <w:rPr>
          <w:b w:val="0"/>
          <w:i w:val="0"/>
        </w:rPr>
        <w:t xml:space="preserve"> : procédure classique de révision à l'initiative d'une organisation syndicale représentative ou de la Direction.</w:t>
      </w:r>
    </w:p>
    <w:p>
      <w:pPr>
        <w:pStyle w:val="ListBullet"/>
      </w:pPr>
      <w:r>
        <w:rPr>
          <w:b/>
          <w:i w:val="0"/>
        </w:rPr>
        <w:t>Durée et dénonciation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(Art. 6.1 et 6.3)</w:t>
      </w:r>
      <w:r>
        <w:rPr>
          <w:b w:val="0"/>
          <w:i w:val="0"/>
        </w:rPr>
        <w:t xml:space="preserve"> : accord à durée indéterminée ; il peut être dénoncé à tout moment, l'application cessant alors en principe au dernier jour des mandats des membres du CSE.</w:t>
      </w:r>
    </w:p>
    <w:p>
      <w:r>
        <w:rPr>
          <w:b w:val="0"/>
          <w:i w:val="0"/>
        </w:rPr>
        <w:t>Aucune commission de suivi, bilan annuel ou clause de revoyure n'est prévu par cet accord. Le dispositif a toutefois déjà été revu deux fois par la voie des NAO (2024 puis 2025), ce qui joue de fait un rôle de clause de revoyure, sans que l'accord lui-même ne l'impose.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r>
        <w:rPr>
          <w:b w:val="0"/>
          <w:i/>
          <w:color w:val="5B6578"/>
        </w:rPr>
        <w:t>Source : Accord Forfait Mobilité Durable (24/10/2025), signé CGT-FO et CFE-CGC.</w:t>
      </w:r>
    </w:p>
    <w:p>
      <w:r>
        <w:rPr>
          <w:b w:val="0"/>
          <w:i/>
          <w:color w:val="5B6578"/>
        </w:rPr>
        <w:t xml:space="preserve">Les références entre parenthèses renvoient aux articles de l'accord. Seul le texte intégral fait référence : </w:t>
      </w:r>
      <w:r>
        <w:rPr>
          <w:b w:val="0"/>
          <w:i/>
          <w:color w:val="5B6578"/>
        </w:rPr>
        <w:t>accord complet (PDF)</w:t>
      </w:r>
      <w:r>
        <w:rPr>
          <w:b w:val="0"/>
          <w:i/>
          <w:color w:val="5B6578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