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Compteur intermédiaire — salariés postés et non postés</w:t>
      </w:r>
    </w:p>
    <w:p>
      <w:pPr>
        <w:pStyle w:val="Heading1"/>
      </w:pPr>
      <w:r>
        <w:rPr>
          <w:b w:val="0"/>
          <w:i w:val="0"/>
        </w:rPr>
        <w:t>Compteur intermédiaire — salariés postés et non postés</w:t>
      </w:r>
    </w:p>
    <w:p>
      <w:r>
        <w:rPr>
          <w:b w:val="0"/>
          <w:i/>
          <w:color w:val="5B6578"/>
        </w:rPr>
        <w:t>Résumé condensé à destination des salariés — droits et obligations uniquement. Deux accords distincts, régissant chacun une catégorie de personnel.</w:t>
      </w:r>
    </w:p>
    <w:p>
      <w:pPr>
        <w:pStyle w:val="Heading2"/>
      </w:pPr>
      <w:r>
        <w:rPr>
          <w:b w:val="0"/>
          <w:i w:val="0"/>
        </w:rPr>
        <w:t>Si vous êtes non posté(e)</w:t>
      </w:r>
    </w:p>
    <w:p>
      <w:r>
        <w:rPr>
          <w:b/>
          <w:i w:val="0"/>
        </w:rPr>
        <w:t>Source : Accord compteur intermédiaire — personnel non posté, signé le 23/03/2024, en vigueur depuis le 01/04/2024.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non-cadre à horaires non postés (plages fixes/variables), quel que soit votre contrat, à temps plein ou partiel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le temps que vous faites au-delà de 7h39 (votre durée journalière de référence) alimente automatiquement votre compteur intermédiaire, dans la limite de </w:t>
      </w:r>
      <w:r>
        <w:rPr>
          <w:b/>
          <w:i w:val="0"/>
        </w:rPr>
        <w:t>30 minutes par jour</w:t>
      </w:r>
      <w:r>
        <w:rPr>
          <w:b w:val="0"/>
          <w:i w:val="0"/>
        </w:rPr>
        <w:t>. Au-delà de 30 minutes de dépassement, il faut faire une demande d'heures (DHP) dès la 1ère minute — dans ce cas, le compteur ne bouge pas ce jour-là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jusqu'à 1h/jour en autonomie sur les plages fixes, ou avec l'accord de votre N+1 ; au-delà d'1h et jusqu'à une demi-journée, l'accord du N+1 est obligatoire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votre solde est intégré au résultat d'annualisation — bascule en RCR l'année suivante, versement au CET, ou paiement des heures si positif ; minoration si négatif (Article 3).</w:t>
      </w:r>
    </w:p>
    <w:p>
      <w:pPr>
        <w:pStyle w:val="Heading2"/>
      </w:pPr>
      <w:r>
        <w:rPr>
          <w:b w:val="0"/>
          <w:i w:val="0"/>
        </w:rPr>
        <w:t>Si vous êtes posté(e)</w:t>
      </w:r>
    </w:p>
    <w:p>
      <w:r>
        <w:rPr>
          <w:b/>
          <w:i w:val="0"/>
        </w:rPr>
        <w:t>Source : Accord compteur intermédiaire — personnel posté, signé le 21/06/2024, en vigueur depuis le 01/09/2024.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à horaires postés, sans autonomie sur vos horaires (heure de début et de fin fixes)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l'écart entre votre horaire réel et votre horaire attendu (en plus ou en moins) alimente automatiquement votre compteur, dans la limite de </w:t>
      </w:r>
      <w:r>
        <w:rPr>
          <w:b/>
          <w:i w:val="0"/>
        </w:rPr>
        <w:t>5 minutes par jour</w:t>
      </w:r>
      <w:r>
        <w:rPr>
          <w:b w:val="0"/>
          <w:i w:val="0"/>
        </w:rPr>
        <w:t>. Au-delà de 5 minutes d'écart, une demande de DHP est obligatoire dès la 1ère minute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 — le même que pour les non-postés.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uniquement avec l'accord de votre N+1, pas d'autonomie possible contrairement aux non-postés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mêmes règles que pour les non-postés (Article 3).</w:t>
      </w:r>
    </w:p>
    <w:p>
      <w:pPr>
        <w:pStyle w:val="Heading2"/>
      </w:pPr>
      <w:r>
        <w:rPr>
          <w:b w:val="0"/>
          <w:i w:val="0"/>
        </w:rPr>
        <w:t>Ce qui différencie les deux régimes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 postés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Tolérance journalière avant DHP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 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Autonomie horaire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Oui (plages fixes/variables)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Non (horaire fixe)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Récupération sans validation N+1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Jusqu'à 1h/jour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Aucune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Plafond annuel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En pratique, ça donne quoi ? (salariés postés, horaire type 8h-16h)</w:t>
      </w:r>
    </w:p>
    <w:p>
      <w:r>
        <w:rPr>
          <w:b w:val="0"/>
          <w:i/>
          <w:color w:val="5B6578"/>
        </w:rPr>
        <w:t>Ces exemples vous montrent concrètement comment s'applique l'Article 2 de l'accord postés.</w:t>
      </w:r>
    </w:p>
    <w:p>
      <w:pPr>
        <w:pStyle w:val="ListBullet"/>
      </w:pPr>
      <w:r>
        <w:rPr>
          <w:b w:val="0"/>
          <w:i w:val="0"/>
        </w:rPr>
        <w:t>Vous arrivez à 7h55, vous partez à 16h00 → +5 min automatiques à votre compteur.</w:t>
      </w:r>
    </w:p>
    <w:p>
      <w:pPr>
        <w:pStyle w:val="ListBullet"/>
      </w:pPr>
      <w:r>
        <w:rPr>
          <w:b w:val="0"/>
          <w:i w:val="0"/>
        </w:rPr>
        <w:t>Vous arrivez à 8h05, vous partez à 16h00 → -5 min à votre compteur (ou directement sur votre réalisé si vous êtes déjà à -4h).</w:t>
      </w:r>
    </w:p>
    <w:p>
      <w:pPr>
        <w:pStyle w:val="ListBullet"/>
      </w:pPr>
      <w:r>
        <w:rPr>
          <w:b w:val="0"/>
          <w:i w:val="0"/>
        </w:rPr>
        <w:t>Vous arrivez à 7h55, vous partez à 16h15 → soit +5 min à votre compteur (plafond journalier atteint) et une DHP pour le reste, soit une DHP complète de 7h55 à 8h00 et de 16h00 à 16h15 (20 min au total).</w:t>
      </w:r>
    </w:p>
    <w:p>
      <w:pPr>
        <w:pStyle w:val="ListBullet"/>
      </w:pPr>
      <w:r>
        <w:rPr>
          <w:b w:val="0"/>
          <w:i w:val="0"/>
        </w:rPr>
        <w:t>Vous arrivez à 8h05, vous partez à 15h55 → -10 min déduites de votre compteur (ou de votre réalisé si déjà à -4h).</w:t>
      </w:r>
    </w:p>
    <w:p>
      <w:pPr>
        <w:pStyle w:val="Heading2"/>
      </w:pPr>
      <w:r>
        <w:rPr>
          <w:b w:val="0"/>
          <w:i w:val="0"/>
        </w:rPr>
        <w:t>Comment suivre votre compteur</w:t>
      </w:r>
    </w:p>
    <w:p>
      <w:r>
        <w:rPr>
          <w:b w:val="0"/>
          <w:i w:val="0"/>
        </w:rPr>
        <w:t>Le suivi se fait via le formulaire « Temps du jour H » (données exprimées en HH:MM). Au 31 décembre de chaque année, votre cumul (positif ou négatif) est ajouté à votre réalisé de l'année.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Sources : Accord compteur intermédiaire — personnel non posté (23/03/2024) ; Accord compteur intermédiaire — personnel posté (21/06/2024) ; note explicative RH du 25/08/2025 (exemples pratiques et modalités de suivi — document interne non publié, contenu intégré ici en substance).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