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proofErr w:type="gramStart"/>
      <w:r w:rsidRPr="0054179D">
        <w:rPr>
          <w:rFonts w:asciiTheme="minorHAnsi" w:hAnsiTheme="minorHAnsi" w:cstheme="minorHAnsi"/>
          <w:b/>
          <w:szCs w:val="22"/>
          <w:u w:val="single"/>
        </w:rPr>
        <w:t>ENTRE LES</w:t>
      </w:r>
      <w:proofErr w:type="gramEnd"/>
      <w:r w:rsidRPr="0054179D">
        <w:rPr>
          <w:rFonts w:asciiTheme="minorHAnsi" w:hAnsiTheme="minorHAnsi" w:cstheme="minorHAnsi"/>
          <w:b/>
          <w:szCs w:val="22"/>
          <w:u w:val="single"/>
        </w:rPr>
        <w:t xml:space="preserve">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2D6191">
      <w:pPr>
        <w:pStyle w:val="Paragraphedeliste"/>
        <w:numPr>
          <w:ilvl w:val="0"/>
          <w:numId w:val="42"/>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Default="0054179D" w:rsidP="00DE5113">
      <w:pPr>
        <w:ind w:right="-2"/>
        <w:rPr>
          <w:rFonts w:asciiTheme="minorHAnsi" w:hAnsiTheme="minorHAnsi" w:cstheme="minorHAnsi"/>
          <w:szCs w:val="22"/>
        </w:rPr>
      </w:pPr>
    </w:p>
    <w:p w14:paraId="0595C7AE" w14:textId="3F3A4DA8"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La loi d’orientation des mobilités du 24 décembre 2019 oblige les entreprises de plus de 50 salariés à négocier sur la mobilité des salariés. Cette négociation porte sur l’amélioration de « la mobilité des salariés entre leur lieu de résidence habituel et leur lieu de travail ». Elle s’insère dans le cadre de la négociation annuelle relative à la qualité de vie au travail (C. trav., art. L. 2242-17, 8°).</w:t>
      </w:r>
    </w:p>
    <w:p w14:paraId="2E0430F6" w14:textId="77777777" w:rsidR="00E704C6" w:rsidRDefault="00E704C6"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408773EA" w14:textId="20C7DA08"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Son objectif est </w:t>
      </w:r>
      <w:r w:rsidR="000F4976" w:rsidRPr="009A2B1C">
        <w:rPr>
          <w:rFonts w:asciiTheme="minorHAnsi" w:hAnsiTheme="minorHAnsi" w:cstheme="minorHAnsi"/>
          <w:color w:val="3D404A"/>
          <w:sz w:val="22"/>
          <w:szCs w:val="22"/>
        </w:rPr>
        <w:t>de faciliter, d’encourager le déploiement de nouvelles solutions pour permettre à tous de se déplacer</w:t>
      </w:r>
      <w:r w:rsidRPr="009A2B1C">
        <w:rPr>
          <w:rFonts w:asciiTheme="minorHAnsi" w:hAnsiTheme="minorHAnsi" w:cstheme="minorHAnsi"/>
          <w:color w:val="3D404A"/>
          <w:sz w:val="22"/>
          <w:szCs w:val="22"/>
        </w:rPr>
        <w:t xml:space="preserve"> </w:t>
      </w:r>
      <w:r w:rsidR="000F4976" w:rsidRPr="009A2B1C">
        <w:rPr>
          <w:rFonts w:asciiTheme="minorHAnsi" w:hAnsiTheme="minorHAnsi" w:cstheme="minorHAnsi"/>
          <w:color w:val="3D404A"/>
          <w:sz w:val="22"/>
          <w:szCs w:val="22"/>
        </w:rPr>
        <w:t>et de</w:t>
      </w:r>
      <w:r w:rsidRPr="009A2B1C">
        <w:rPr>
          <w:rFonts w:asciiTheme="minorHAnsi" w:hAnsiTheme="minorHAnsi" w:cstheme="minorHAnsi"/>
          <w:color w:val="3D404A"/>
          <w:sz w:val="22"/>
          <w:szCs w:val="22"/>
        </w:rPr>
        <w:t xml:space="preserve"> soutenir financièrement</w:t>
      </w:r>
      <w:r w:rsidR="000F4976" w:rsidRPr="009A2B1C">
        <w:rPr>
          <w:rFonts w:asciiTheme="minorHAnsi" w:hAnsiTheme="minorHAnsi" w:cstheme="minorHAnsi"/>
          <w:color w:val="3D404A"/>
          <w:sz w:val="22"/>
          <w:szCs w:val="22"/>
        </w:rPr>
        <w:t xml:space="preserve"> les salariés</w:t>
      </w:r>
      <w:r w:rsidRPr="009A2B1C">
        <w:rPr>
          <w:rFonts w:asciiTheme="minorHAnsi" w:hAnsiTheme="minorHAnsi" w:cstheme="minorHAnsi"/>
          <w:color w:val="3D404A"/>
          <w:sz w:val="22"/>
          <w:szCs w:val="22"/>
        </w:rPr>
        <w:t xml:space="preserve"> dans leurs déplacements quotidiens.</w:t>
      </w:r>
    </w:p>
    <w:p w14:paraId="2EF73313" w14:textId="77777777"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30F02C3E" w14:textId="74289D1E"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L’Institut de Cancérologie de l’Ouest souhaite affirmer son engagement sur les sujets liés au développement durable et souhaite s’inscrire dans une démarche </w:t>
      </w:r>
      <w:r w:rsidR="008F3449" w:rsidRPr="009A2B1C">
        <w:rPr>
          <w:rFonts w:asciiTheme="minorHAnsi" w:hAnsiTheme="minorHAnsi" w:cstheme="minorHAnsi"/>
          <w:color w:val="3D404A"/>
          <w:sz w:val="22"/>
          <w:szCs w:val="22"/>
        </w:rPr>
        <w:t xml:space="preserve">éco </w:t>
      </w:r>
      <w:r w:rsidRPr="009A2B1C">
        <w:rPr>
          <w:rFonts w:asciiTheme="minorHAnsi" w:hAnsiTheme="minorHAnsi" w:cstheme="minorHAnsi"/>
          <w:color w:val="3D404A"/>
          <w:sz w:val="22"/>
          <w:szCs w:val="22"/>
        </w:rPr>
        <w:t>responsable et sociétale.</w:t>
      </w:r>
      <w:r w:rsidR="00A731A9" w:rsidRPr="009A2B1C">
        <w:rPr>
          <w:rFonts w:asciiTheme="minorHAnsi" w:hAnsiTheme="minorHAnsi" w:cstheme="minorHAnsi"/>
          <w:color w:val="3D404A"/>
          <w:sz w:val="22"/>
          <w:szCs w:val="22"/>
        </w:rPr>
        <w:t xml:space="preserve"> Une prime mobilité de 100 €</w:t>
      </w:r>
      <w:r w:rsidR="00A2700E" w:rsidRPr="009A2B1C">
        <w:rPr>
          <w:rFonts w:asciiTheme="minorHAnsi" w:hAnsiTheme="minorHAnsi" w:cstheme="minorHAnsi"/>
          <w:color w:val="3D404A"/>
          <w:sz w:val="22"/>
          <w:szCs w:val="22"/>
        </w:rPr>
        <w:t xml:space="preserve"> bruts</w:t>
      </w:r>
      <w:r w:rsidR="00A731A9" w:rsidRPr="009A2B1C">
        <w:rPr>
          <w:rFonts w:asciiTheme="minorHAnsi" w:hAnsiTheme="minorHAnsi" w:cstheme="minorHAnsi"/>
          <w:color w:val="3D404A"/>
          <w:sz w:val="22"/>
          <w:szCs w:val="22"/>
        </w:rPr>
        <w:t xml:space="preserve"> est allouée aux salariés qui se rendent au travail à vélo ou en covoiturage depuis </w:t>
      </w:r>
      <w:r w:rsidR="00A731A9" w:rsidRPr="00A76561">
        <w:rPr>
          <w:rFonts w:asciiTheme="minorHAnsi" w:hAnsiTheme="minorHAnsi" w:cstheme="minorHAnsi"/>
          <w:color w:val="3D404A"/>
          <w:sz w:val="22"/>
          <w:szCs w:val="22"/>
        </w:rPr>
        <w:t>2021</w:t>
      </w:r>
      <w:r w:rsidR="00A76561" w:rsidRPr="00A76561">
        <w:rPr>
          <w:rFonts w:asciiTheme="minorHAnsi" w:hAnsiTheme="minorHAnsi" w:cstheme="minorHAnsi"/>
          <w:color w:val="3D404A"/>
          <w:sz w:val="22"/>
          <w:szCs w:val="22"/>
        </w:rPr>
        <w:t>.</w:t>
      </w:r>
    </w:p>
    <w:p w14:paraId="25B89DCD" w14:textId="77777777" w:rsidR="008F3449" w:rsidRPr="009A2B1C" w:rsidRDefault="008F3449"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40F076CE" w14:textId="0D0C1D0E" w:rsidR="00A731A9" w:rsidRPr="009A2B1C" w:rsidRDefault="00A731A9"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Lors des Négociations Annuelles Obligatoires 2024, les partenaires sociaux ont souhaité </w:t>
      </w:r>
      <w:r w:rsidR="00126D04" w:rsidRPr="009A2B1C">
        <w:rPr>
          <w:rFonts w:asciiTheme="minorHAnsi" w:hAnsiTheme="minorHAnsi" w:cstheme="minorHAnsi"/>
          <w:color w:val="3D404A"/>
          <w:sz w:val="22"/>
          <w:szCs w:val="22"/>
        </w:rPr>
        <w:t>renégocier</w:t>
      </w:r>
      <w:r w:rsidRPr="009A2B1C">
        <w:rPr>
          <w:rFonts w:asciiTheme="minorHAnsi" w:hAnsiTheme="minorHAnsi" w:cstheme="minorHAnsi"/>
          <w:color w:val="3D404A"/>
          <w:sz w:val="22"/>
          <w:szCs w:val="22"/>
        </w:rPr>
        <w:t xml:space="preserve"> le montant de la prime </w:t>
      </w:r>
      <w:r w:rsidR="00126D04" w:rsidRPr="009A2B1C">
        <w:rPr>
          <w:rFonts w:asciiTheme="minorHAnsi" w:hAnsiTheme="minorHAnsi" w:cstheme="minorHAnsi"/>
          <w:color w:val="3D404A"/>
          <w:sz w:val="22"/>
          <w:szCs w:val="22"/>
        </w:rPr>
        <w:t>mobilité</w:t>
      </w:r>
      <w:r w:rsidR="000F4976" w:rsidRPr="009A2B1C">
        <w:rPr>
          <w:rFonts w:asciiTheme="minorHAnsi" w:hAnsiTheme="minorHAnsi" w:cstheme="minorHAnsi"/>
          <w:color w:val="3D404A"/>
          <w:sz w:val="22"/>
          <w:szCs w:val="22"/>
        </w:rPr>
        <w:t xml:space="preserve"> actuellement en place</w:t>
      </w:r>
      <w:r w:rsidR="00126D04" w:rsidRPr="009A2B1C">
        <w:rPr>
          <w:rFonts w:asciiTheme="minorHAnsi" w:hAnsiTheme="minorHAnsi" w:cstheme="minorHAnsi"/>
          <w:color w:val="3D404A"/>
          <w:sz w:val="22"/>
          <w:szCs w:val="22"/>
        </w:rPr>
        <w:t>.</w:t>
      </w:r>
    </w:p>
    <w:p w14:paraId="25D0FBF9" w14:textId="77777777" w:rsidR="00126D04" w:rsidRPr="009A2B1C" w:rsidRDefault="00126D04"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3D579297" w14:textId="3FE377D9" w:rsidR="00126D04" w:rsidRPr="009A2B1C" w:rsidRDefault="00126D04"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Il est convenu en séance que le montant, les modalités ainsi que les critères d’attribution de la prise en charge de la prime de mobilité </w:t>
      </w:r>
      <w:r w:rsidR="00D35673" w:rsidRPr="009A2B1C">
        <w:rPr>
          <w:rFonts w:asciiTheme="minorHAnsi" w:hAnsiTheme="minorHAnsi" w:cstheme="minorHAnsi"/>
          <w:color w:val="3D404A"/>
          <w:sz w:val="22"/>
          <w:szCs w:val="22"/>
        </w:rPr>
        <w:t>soient</w:t>
      </w:r>
      <w:r w:rsidRPr="009A2B1C">
        <w:rPr>
          <w:rFonts w:asciiTheme="minorHAnsi" w:hAnsiTheme="minorHAnsi" w:cstheme="minorHAnsi"/>
          <w:color w:val="3D404A"/>
          <w:sz w:val="22"/>
          <w:szCs w:val="22"/>
        </w:rPr>
        <w:t xml:space="preserve"> </w:t>
      </w:r>
      <w:proofErr w:type="gramStart"/>
      <w:r w:rsidRPr="009A2B1C">
        <w:rPr>
          <w:rFonts w:asciiTheme="minorHAnsi" w:hAnsiTheme="minorHAnsi" w:cstheme="minorHAnsi"/>
          <w:color w:val="3D404A"/>
          <w:sz w:val="22"/>
          <w:szCs w:val="22"/>
        </w:rPr>
        <w:t>prévus</w:t>
      </w:r>
      <w:proofErr w:type="gramEnd"/>
      <w:r w:rsidRPr="009A2B1C">
        <w:rPr>
          <w:rFonts w:asciiTheme="minorHAnsi" w:hAnsiTheme="minorHAnsi" w:cstheme="minorHAnsi"/>
          <w:color w:val="3D404A"/>
          <w:sz w:val="22"/>
          <w:szCs w:val="22"/>
        </w:rPr>
        <w:t xml:space="preserve"> par accord d’entreprise</w:t>
      </w:r>
      <w:r w:rsidR="00A2700E" w:rsidRPr="009A2B1C">
        <w:rPr>
          <w:rFonts w:asciiTheme="minorHAnsi" w:hAnsiTheme="minorHAnsi" w:cstheme="minorHAnsi"/>
          <w:color w:val="3D404A"/>
          <w:sz w:val="22"/>
          <w:szCs w:val="22"/>
        </w:rPr>
        <w:t>.</w:t>
      </w:r>
      <w:r w:rsidRPr="009A2B1C">
        <w:rPr>
          <w:rFonts w:asciiTheme="minorHAnsi" w:hAnsiTheme="minorHAnsi" w:cstheme="minorHAnsi"/>
          <w:color w:val="3D404A"/>
          <w:sz w:val="22"/>
          <w:szCs w:val="22"/>
        </w:rPr>
        <w:t xml:space="preserve"> </w:t>
      </w:r>
    </w:p>
    <w:p w14:paraId="02DB901A" w14:textId="77777777" w:rsidR="00126D04" w:rsidRPr="009A2B1C" w:rsidRDefault="00126D04"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639F8D3C" w14:textId="2B226DDB" w:rsidR="00126D04" w:rsidRPr="009A2B1C" w:rsidRDefault="00126D04" w:rsidP="00E704C6">
      <w:pPr>
        <w:pStyle w:val="NormalWeb"/>
        <w:shd w:val="clear" w:color="auto" w:fill="FFFFFF"/>
        <w:spacing w:before="0" w:beforeAutospacing="0" w:after="150" w:afterAutospacing="0" w:line="276" w:lineRule="auto"/>
        <w:jc w:val="both"/>
        <w:rPr>
          <w:rFonts w:asciiTheme="minorHAnsi" w:hAnsiTheme="minorHAnsi" w:cstheme="minorHAnsi"/>
          <w:color w:val="3D404A"/>
          <w:sz w:val="22"/>
          <w:szCs w:val="22"/>
        </w:rPr>
      </w:pPr>
      <w:r w:rsidRPr="009A2B1C">
        <w:rPr>
          <w:rFonts w:asciiTheme="minorHAnsi" w:hAnsiTheme="minorHAnsi" w:cstheme="minorHAnsi"/>
          <w:color w:val="3D404A"/>
          <w:sz w:val="22"/>
          <w:szCs w:val="22"/>
        </w:rPr>
        <w:t>Cette prise en charge prend</w:t>
      </w:r>
      <w:r w:rsidR="00D35673" w:rsidRPr="009A2B1C">
        <w:rPr>
          <w:rFonts w:asciiTheme="minorHAnsi" w:hAnsiTheme="minorHAnsi" w:cstheme="minorHAnsi"/>
          <w:color w:val="3D404A"/>
          <w:sz w:val="22"/>
          <w:szCs w:val="22"/>
        </w:rPr>
        <w:t>ra donc</w:t>
      </w:r>
      <w:r w:rsidRPr="009A2B1C">
        <w:rPr>
          <w:rFonts w:asciiTheme="minorHAnsi" w:hAnsiTheme="minorHAnsi" w:cstheme="minorHAnsi"/>
          <w:color w:val="3D404A"/>
          <w:sz w:val="22"/>
          <w:szCs w:val="22"/>
        </w:rPr>
        <w:t xml:space="preserve"> la forme d’une allocation forfaitaire dénommée « forfait mobilités durable »</w:t>
      </w:r>
      <w:r w:rsidR="00D35673" w:rsidRPr="009A2B1C">
        <w:rPr>
          <w:rFonts w:asciiTheme="minorHAnsi" w:hAnsiTheme="minorHAnsi" w:cstheme="minorHAnsi"/>
          <w:color w:val="3D404A"/>
          <w:sz w:val="22"/>
          <w:szCs w:val="22"/>
        </w:rPr>
        <w:t>.</w:t>
      </w:r>
    </w:p>
    <w:p w14:paraId="76526AD9" w14:textId="22A51FD3" w:rsidR="002C3FFA" w:rsidRPr="009A2B1C" w:rsidRDefault="002C3FFA"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C’est dans ce contexte qu’une négociation a été entreprise à l’ICO en vue du présent accord.  </w:t>
      </w:r>
    </w:p>
    <w:p w14:paraId="718A0915" w14:textId="311C56EF" w:rsidR="00D71257" w:rsidRPr="009A2B1C" w:rsidRDefault="00D71257" w:rsidP="00A2700E">
      <w:pPr>
        <w:pStyle w:val="NormalWeb"/>
        <w:shd w:val="clear" w:color="auto" w:fill="FFFFFF"/>
        <w:spacing w:before="0" w:beforeAutospacing="0" w:after="0" w:afterAutospacing="0"/>
        <w:jc w:val="both"/>
        <w:textAlignment w:val="baseline"/>
        <w:rPr>
          <w:rFonts w:asciiTheme="minorHAnsi" w:hAnsiTheme="minorHAnsi" w:cstheme="minorHAnsi"/>
          <w:color w:val="3D404A"/>
          <w:sz w:val="22"/>
          <w:szCs w:val="22"/>
        </w:rPr>
      </w:pPr>
    </w:p>
    <w:p w14:paraId="62173015" w14:textId="2581C6A4"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PRIME VELO </w:t>
      </w:r>
    </w:p>
    <w:p w14:paraId="273FCEF7" w14:textId="352BE74F" w:rsidR="00D71257" w:rsidRDefault="00D71257" w:rsidP="00DE5113">
      <w:pPr>
        <w:pStyle w:val="Paragraphedeliste"/>
        <w:ind w:left="0" w:right="-2"/>
        <w:rPr>
          <w:rFonts w:asciiTheme="minorHAnsi" w:hAnsiTheme="minorHAnsi" w:cstheme="minorHAnsi"/>
          <w:szCs w:val="22"/>
        </w:rPr>
      </w:pPr>
    </w:p>
    <w:p w14:paraId="5894E288" w14:textId="581F5679" w:rsidR="0054179D" w:rsidRPr="00396777" w:rsidRDefault="00E704C6"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6A469A" w:rsidRPr="00396777">
        <w:rPr>
          <w:rFonts w:asciiTheme="minorHAnsi" w:eastAsia="MS Mincho" w:hAnsiTheme="minorHAnsi" w:cstheme="minorHAnsi"/>
          <w:b/>
          <w:bCs/>
          <w:color w:val="FFFFFF" w:themeColor="background1"/>
          <w:sz w:val="24"/>
          <w:szCs w:val="24"/>
        </w:rPr>
        <w:t xml:space="preserve">1 </w:t>
      </w:r>
      <w:r w:rsidR="00BA4AAB">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PERSONNELS ELIGIBLES</w:t>
      </w:r>
    </w:p>
    <w:p w14:paraId="01C313B6" w14:textId="77777777" w:rsidR="00BA4AAB" w:rsidRDefault="00BA4AAB" w:rsidP="00D71257">
      <w:pPr>
        <w:rPr>
          <w:rFonts w:asciiTheme="minorHAnsi" w:hAnsiTheme="minorHAnsi" w:cstheme="minorHAnsi"/>
          <w:color w:val="000000" w:themeColor="text1"/>
        </w:rPr>
      </w:pPr>
    </w:p>
    <w:p w14:paraId="0BF2424F" w14:textId="34E23734" w:rsidR="00E704C6" w:rsidRDefault="00BA4AAB"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w:t>
      </w:r>
      <w:r w:rsidR="009A2B1C">
        <w:rPr>
          <w:rFonts w:asciiTheme="minorHAnsi" w:hAnsiTheme="minorHAnsi" w:cstheme="minorHAnsi"/>
          <w:color w:val="000000" w:themeColor="text1"/>
        </w:rPr>
        <w:t>les</w:t>
      </w:r>
      <w:r w:rsidR="00D35673">
        <w:rPr>
          <w:rFonts w:asciiTheme="minorHAnsi" w:hAnsiTheme="minorHAnsi" w:cstheme="minorHAnsi"/>
          <w:color w:val="000000" w:themeColor="text1"/>
        </w:rPr>
        <w:t xml:space="preserve"> personnels de l’Institut de Cancérologie de l’Ouest</w:t>
      </w:r>
      <w:r w:rsidR="009A2B1C">
        <w:rPr>
          <w:rFonts w:asciiTheme="minorHAnsi" w:hAnsiTheme="minorHAnsi" w:cstheme="minorHAnsi"/>
          <w:color w:val="000000" w:themeColor="text1"/>
        </w:rPr>
        <w:t xml:space="preserve"> qui utilisent de façon quasi exclusive le vélo </w:t>
      </w:r>
      <w:r w:rsidR="00E704C6">
        <w:rPr>
          <w:rFonts w:asciiTheme="minorHAnsi" w:hAnsiTheme="minorHAnsi" w:cstheme="minorHAnsi"/>
          <w:color w:val="000000" w:themeColor="text1"/>
        </w:rPr>
        <w:t xml:space="preserve">pour les trajets domicile – travail. </w:t>
      </w:r>
    </w:p>
    <w:p w14:paraId="324A7419" w14:textId="77777777" w:rsidR="00A76561" w:rsidRDefault="00A76561" w:rsidP="00A76561">
      <w:pPr>
        <w:spacing w:line="276" w:lineRule="auto"/>
        <w:rPr>
          <w:rFonts w:asciiTheme="minorHAnsi" w:hAnsiTheme="minorHAnsi" w:cstheme="minorHAnsi"/>
          <w:color w:val="000000" w:themeColor="text1"/>
        </w:rPr>
      </w:pPr>
    </w:p>
    <w:p w14:paraId="66819FAC" w14:textId="505C2AA9" w:rsidR="00A76561" w:rsidRDefault="00E704C6"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Les déplacements réalisés à </w:t>
      </w:r>
      <w:r w:rsidR="00FE17B7">
        <w:rPr>
          <w:rFonts w:asciiTheme="minorHAnsi" w:hAnsiTheme="minorHAnsi" w:cstheme="minorHAnsi"/>
          <w:color w:val="000000" w:themeColor="text1"/>
        </w:rPr>
        <w:t>pied</w:t>
      </w:r>
      <w:r>
        <w:rPr>
          <w:rFonts w:asciiTheme="minorHAnsi" w:hAnsiTheme="minorHAnsi" w:cstheme="minorHAnsi"/>
          <w:color w:val="000000" w:themeColor="text1"/>
        </w:rPr>
        <w:t xml:space="preserve"> ou en trottinette </w:t>
      </w:r>
      <w:r w:rsidR="00A76561">
        <w:rPr>
          <w:rFonts w:asciiTheme="minorHAnsi" w:hAnsiTheme="minorHAnsi" w:cstheme="minorHAnsi"/>
          <w:color w:val="000000" w:themeColor="text1"/>
        </w:rPr>
        <w:t>sont exclus du dispositif d’accord.</w:t>
      </w:r>
    </w:p>
    <w:p w14:paraId="1640C523" w14:textId="77777777" w:rsidR="00BA4AAB" w:rsidRDefault="00BA4AAB" w:rsidP="00D71257">
      <w:pPr>
        <w:rPr>
          <w:rFonts w:asciiTheme="minorHAnsi" w:hAnsiTheme="minorHAnsi" w:cstheme="minorHAnsi"/>
          <w:color w:val="000000" w:themeColor="text1"/>
        </w:rPr>
      </w:pPr>
    </w:p>
    <w:p w14:paraId="5EB5EE19" w14:textId="77777777" w:rsidR="00A76561" w:rsidRDefault="00A76561" w:rsidP="00D71257">
      <w:pPr>
        <w:rPr>
          <w:rFonts w:asciiTheme="minorHAnsi" w:hAnsiTheme="minorHAnsi" w:cstheme="minorHAnsi"/>
          <w:color w:val="000000" w:themeColor="text1"/>
        </w:rPr>
      </w:pPr>
    </w:p>
    <w:p w14:paraId="52209F69" w14:textId="4D2B44E2" w:rsidR="00C2548F" w:rsidRPr="00396777" w:rsidRDefault="00E704C6" w:rsidP="00C2548F">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C2548F">
        <w:rPr>
          <w:rFonts w:asciiTheme="minorHAnsi" w:eastAsia="MS Mincho" w:hAnsiTheme="minorHAnsi" w:cstheme="minorHAnsi"/>
          <w:b/>
          <w:bCs/>
          <w:color w:val="FFFFFF" w:themeColor="background1"/>
          <w:sz w:val="24"/>
          <w:szCs w:val="24"/>
        </w:rPr>
        <w:t>2</w:t>
      </w:r>
      <w:r w:rsidR="00C2548F" w:rsidRPr="00396777">
        <w:rPr>
          <w:rFonts w:asciiTheme="minorHAnsi" w:eastAsia="MS Mincho" w:hAnsiTheme="minorHAnsi" w:cstheme="minorHAnsi"/>
          <w:b/>
          <w:bCs/>
          <w:color w:val="FFFFFF" w:themeColor="background1"/>
          <w:sz w:val="24"/>
          <w:szCs w:val="24"/>
        </w:rPr>
        <w:t xml:space="preserve"> </w:t>
      </w:r>
      <w:r w:rsidR="00C2548F">
        <w:rPr>
          <w:rFonts w:asciiTheme="minorHAnsi" w:eastAsia="MS Mincho" w:hAnsiTheme="minorHAnsi" w:cstheme="minorHAnsi"/>
          <w:b/>
          <w:bCs/>
          <w:color w:val="FFFFFF" w:themeColor="background1"/>
          <w:sz w:val="24"/>
          <w:szCs w:val="24"/>
        </w:rPr>
        <w:t>–</w:t>
      </w:r>
      <w:r w:rsidR="00C2548F"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MONTANT DE LA PRIME</w:t>
      </w:r>
    </w:p>
    <w:p w14:paraId="6974212A" w14:textId="08430E9E" w:rsidR="00087640" w:rsidRDefault="00087640" w:rsidP="00D71257">
      <w:pPr>
        <w:rPr>
          <w:rFonts w:asciiTheme="minorHAnsi" w:hAnsiTheme="minorHAnsi" w:cstheme="minorHAnsi"/>
          <w:color w:val="000000" w:themeColor="text1"/>
        </w:rPr>
      </w:pPr>
    </w:p>
    <w:p w14:paraId="4524AA53" w14:textId="5BB00495" w:rsidR="00C2548F" w:rsidRDefault="00E704C6" w:rsidP="00A76561">
      <w:pPr>
        <w:spacing w:line="276" w:lineRule="auto"/>
        <w:rPr>
          <w:rFonts w:asciiTheme="minorHAnsi" w:hAnsiTheme="minorHAnsi" w:cstheme="minorHAnsi"/>
          <w:color w:val="000000" w:themeColor="text1"/>
        </w:rPr>
      </w:pPr>
      <w:r w:rsidRPr="00E704C6">
        <w:rPr>
          <w:rFonts w:asciiTheme="minorHAnsi" w:hAnsiTheme="minorHAnsi" w:cstheme="minorHAnsi"/>
          <w:color w:val="000000" w:themeColor="text1"/>
        </w:rPr>
        <w:t>L</w:t>
      </w:r>
      <w:r w:rsidR="00C2548F" w:rsidRPr="00E704C6">
        <w:rPr>
          <w:rFonts w:asciiTheme="minorHAnsi" w:hAnsiTheme="minorHAnsi" w:cstheme="minorHAnsi"/>
          <w:color w:val="000000" w:themeColor="text1"/>
        </w:rPr>
        <w:t xml:space="preserve">e montant nominal de la prime </w:t>
      </w:r>
      <w:r w:rsidR="000F4976" w:rsidRPr="00E704C6">
        <w:rPr>
          <w:rFonts w:asciiTheme="minorHAnsi" w:hAnsiTheme="minorHAnsi" w:cstheme="minorHAnsi"/>
          <w:color w:val="000000" w:themeColor="text1"/>
        </w:rPr>
        <w:t>de mobilité est</w:t>
      </w:r>
      <w:r w:rsidR="00C2548F" w:rsidRPr="00E704C6">
        <w:rPr>
          <w:rFonts w:asciiTheme="minorHAnsi" w:hAnsiTheme="minorHAnsi" w:cstheme="minorHAnsi"/>
          <w:color w:val="000000" w:themeColor="text1"/>
        </w:rPr>
        <w:t xml:space="preserve"> arrêté à </w:t>
      </w:r>
      <w:r w:rsidR="009A2B1C" w:rsidRPr="00E704C6">
        <w:rPr>
          <w:rFonts w:asciiTheme="minorHAnsi" w:hAnsiTheme="minorHAnsi" w:cstheme="minorHAnsi"/>
          <w:color w:val="000000" w:themeColor="text1"/>
        </w:rPr>
        <w:t>150</w:t>
      </w:r>
      <w:r w:rsidR="00C2548F" w:rsidRPr="00E704C6">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Il est convenu que ce montant est le montant supporté par l’employeur, quel que soit le régime de charge sociale en vigueur. </w:t>
      </w:r>
    </w:p>
    <w:p w14:paraId="60D049BD" w14:textId="77777777" w:rsidR="00E704C6" w:rsidRDefault="00E704C6" w:rsidP="00A76561">
      <w:pPr>
        <w:spacing w:line="276" w:lineRule="auto"/>
        <w:rPr>
          <w:rFonts w:asciiTheme="minorHAnsi" w:hAnsiTheme="minorHAnsi" w:cstheme="minorHAnsi"/>
          <w:color w:val="000000" w:themeColor="text1"/>
        </w:rPr>
      </w:pPr>
    </w:p>
    <w:p w14:paraId="79EF9D68" w14:textId="2FAA7DCF" w:rsidR="00A2700E" w:rsidRDefault="00A2700E"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La prime sera versée en </w:t>
      </w:r>
      <w:r w:rsidR="000F4976">
        <w:rPr>
          <w:rFonts w:asciiTheme="minorHAnsi" w:hAnsiTheme="minorHAnsi" w:cstheme="minorHAnsi"/>
          <w:color w:val="000000" w:themeColor="text1"/>
        </w:rPr>
        <w:t xml:space="preserve">1 fois </w:t>
      </w:r>
      <w:r w:rsidR="00A76561">
        <w:rPr>
          <w:rFonts w:asciiTheme="minorHAnsi" w:hAnsiTheme="minorHAnsi" w:cstheme="minorHAnsi"/>
          <w:color w:val="000000" w:themeColor="text1"/>
        </w:rPr>
        <w:t xml:space="preserve">au mois de </w:t>
      </w:r>
      <w:r>
        <w:rPr>
          <w:rFonts w:asciiTheme="minorHAnsi" w:hAnsiTheme="minorHAnsi" w:cstheme="minorHAnsi"/>
          <w:color w:val="000000" w:themeColor="text1"/>
        </w:rPr>
        <w:t>décembre de l’année N</w:t>
      </w:r>
      <w:r w:rsidR="00A76561">
        <w:rPr>
          <w:rFonts w:asciiTheme="minorHAnsi" w:hAnsiTheme="minorHAnsi" w:cstheme="minorHAnsi"/>
          <w:color w:val="000000" w:themeColor="text1"/>
        </w:rPr>
        <w:t>.</w:t>
      </w:r>
    </w:p>
    <w:p w14:paraId="149D9CFF" w14:textId="77777777" w:rsidR="009A2B1C" w:rsidRDefault="009A2B1C"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Pour les salariés entrés ou sortis en cours d’année, la prime ‘Forfait Mobilité Durable’ sera versée le mois de sortie du salarié.</w:t>
      </w:r>
    </w:p>
    <w:p w14:paraId="1CA04F54" w14:textId="77777777" w:rsidR="00E704C6" w:rsidRDefault="00E704C6" w:rsidP="00A76561">
      <w:pPr>
        <w:spacing w:line="276" w:lineRule="auto"/>
        <w:rPr>
          <w:rFonts w:asciiTheme="minorHAnsi" w:hAnsiTheme="minorHAnsi" w:cstheme="minorHAnsi"/>
          <w:color w:val="000000" w:themeColor="text1"/>
        </w:rPr>
      </w:pPr>
    </w:p>
    <w:p w14:paraId="362A9958" w14:textId="3AA92DAA" w:rsidR="009A2B1C" w:rsidRPr="00BA4AAB" w:rsidRDefault="009A2B1C"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Le montant de cette prime n’est pas proratisé au taux d’activité des salariés</w:t>
      </w:r>
      <w:r w:rsidR="00A76561">
        <w:rPr>
          <w:rFonts w:asciiTheme="minorHAnsi" w:hAnsiTheme="minorHAnsi" w:cstheme="minorHAnsi"/>
          <w:color w:val="000000" w:themeColor="text1"/>
        </w:rPr>
        <w:t>.</w:t>
      </w:r>
    </w:p>
    <w:p w14:paraId="1977DD9B" w14:textId="77777777" w:rsidR="00C2548F" w:rsidRDefault="00C2548F" w:rsidP="00A76561">
      <w:pPr>
        <w:spacing w:line="276" w:lineRule="auto"/>
        <w:rPr>
          <w:rFonts w:asciiTheme="minorHAnsi" w:hAnsiTheme="minorHAnsi" w:cstheme="minorHAnsi"/>
          <w:color w:val="000000" w:themeColor="text1"/>
        </w:rPr>
      </w:pPr>
    </w:p>
    <w:p w14:paraId="2FFEEFB4" w14:textId="03731F3E" w:rsidR="009A2B1C" w:rsidRPr="00396777" w:rsidRDefault="00E704C6" w:rsidP="009A2B1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9A2B1C">
        <w:rPr>
          <w:rFonts w:asciiTheme="minorHAnsi" w:eastAsia="MS Mincho" w:hAnsiTheme="minorHAnsi" w:cstheme="minorHAnsi"/>
          <w:b/>
          <w:bCs/>
          <w:color w:val="FFFFFF" w:themeColor="background1"/>
          <w:sz w:val="24"/>
          <w:szCs w:val="24"/>
        </w:rPr>
        <w:t>3</w:t>
      </w:r>
      <w:r w:rsidR="009A2B1C"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w:t>
      </w:r>
      <w:r w:rsidR="009A2B1C"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MODALITES DE MISE EN ŒUVRE DE LA PRIME</w:t>
      </w:r>
    </w:p>
    <w:p w14:paraId="7C96887C" w14:textId="77777777" w:rsidR="00E7699C" w:rsidRDefault="00E7699C" w:rsidP="00D71257">
      <w:pPr>
        <w:rPr>
          <w:rFonts w:asciiTheme="minorHAnsi" w:hAnsiTheme="minorHAnsi" w:cstheme="minorHAnsi"/>
          <w:color w:val="000000" w:themeColor="text1"/>
        </w:rPr>
      </w:pPr>
    </w:p>
    <w:p w14:paraId="14FCA3C8" w14:textId="3060C7AB" w:rsidR="009A2B1C" w:rsidRDefault="00A76561" w:rsidP="00D71257">
      <w:pPr>
        <w:rPr>
          <w:rFonts w:asciiTheme="minorHAnsi" w:hAnsiTheme="minorHAnsi" w:cstheme="minorHAnsi"/>
          <w:color w:val="000000" w:themeColor="text1"/>
        </w:rPr>
      </w:pPr>
      <w:r>
        <w:rPr>
          <w:rFonts w:asciiTheme="minorHAnsi" w:hAnsiTheme="minorHAnsi" w:cstheme="minorHAnsi"/>
          <w:color w:val="000000" w:themeColor="text1"/>
        </w:rPr>
        <w:t>Une attestation sur l’honneur devra être complétée et signée par le salarié éligible à la prime ‘Forfait Mobilité Durable’.</w:t>
      </w:r>
    </w:p>
    <w:p w14:paraId="0BDEB956" w14:textId="77777777" w:rsidR="00E704C6" w:rsidRDefault="00E704C6" w:rsidP="00D71257">
      <w:pPr>
        <w:rPr>
          <w:rFonts w:asciiTheme="minorHAnsi" w:hAnsiTheme="minorHAnsi" w:cstheme="minorHAnsi"/>
          <w:color w:val="000000" w:themeColor="text1"/>
        </w:rPr>
      </w:pPr>
    </w:p>
    <w:p w14:paraId="132EC3E4" w14:textId="1C649A5A" w:rsidR="00A76561" w:rsidRDefault="00A76561" w:rsidP="00D71257">
      <w:pPr>
        <w:rPr>
          <w:rFonts w:asciiTheme="minorHAnsi" w:hAnsiTheme="minorHAnsi" w:cstheme="minorHAnsi"/>
          <w:color w:val="000000" w:themeColor="text1"/>
        </w:rPr>
      </w:pPr>
      <w:r>
        <w:rPr>
          <w:rFonts w:asciiTheme="minorHAnsi" w:hAnsiTheme="minorHAnsi" w:cstheme="minorHAnsi"/>
          <w:color w:val="000000" w:themeColor="text1"/>
        </w:rPr>
        <w:t>Cette attestation devra être transmise au service des Ressources Humaines dans les délais impartis. Au-delà du délai défini, la demande ne pourra être traitée.</w:t>
      </w:r>
    </w:p>
    <w:p w14:paraId="5CD9F0FD" w14:textId="77777777" w:rsidR="009A2B1C" w:rsidRDefault="009A2B1C" w:rsidP="00D71257">
      <w:pPr>
        <w:rPr>
          <w:rFonts w:asciiTheme="minorHAnsi" w:hAnsiTheme="minorHAnsi" w:cstheme="minorHAnsi"/>
          <w:color w:val="000000" w:themeColor="text1"/>
        </w:rPr>
      </w:pPr>
    </w:p>
    <w:p w14:paraId="2BE8E5E2" w14:textId="2ECD6ABB"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PRIME COVOITURAGE </w:t>
      </w:r>
    </w:p>
    <w:p w14:paraId="08B311EE" w14:textId="77777777" w:rsidR="00E704C6" w:rsidRDefault="00E704C6" w:rsidP="00D71257">
      <w:pPr>
        <w:rPr>
          <w:rFonts w:asciiTheme="minorHAnsi" w:hAnsiTheme="minorHAnsi" w:cstheme="minorHAnsi"/>
          <w:color w:val="000000" w:themeColor="text1"/>
        </w:rPr>
      </w:pPr>
    </w:p>
    <w:p w14:paraId="711B60AE" w14:textId="62BF52CB"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PERSONNELS ELIGIBLES</w:t>
      </w:r>
    </w:p>
    <w:p w14:paraId="4258F0F1" w14:textId="77777777" w:rsidR="00E704C6" w:rsidRDefault="00E704C6" w:rsidP="00E704C6">
      <w:pPr>
        <w:rPr>
          <w:rFonts w:asciiTheme="minorHAnsi" w:hAnsiTheme="minorHAnsi" w:cstheme="minorHAnsi"/>
          <w:color w:val="000000" w:themeColor="text1"/>
        </w:rPr>
      </w:pPr>
    </w:p>
    <w:p w14:paraId="69201F98" w14:textId="2A64D81D"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Le présent accord vise les personnels de l’Institut de Cancérologie de l’Ouest qui réalisent les trajets domicile – travail en covoiturant (comme passager ou conducteur).</w:t>
      </w:r>
    </w:p>
    <w:p w14:paraId="10690674" w14:textId="77777777" w:rsidR="00E704C6" w:rsidRDefault="00E704C6" w:rsidP="00E704C6">
      <w:pPr>
        <w:spacing w:line="276" w:lineRule="auto"/>
        <w:rPr>
          <w:rFonts w:asciiTheme="minorHAnsi" w:hAnsiTheme="minorHAnsi" w:cstheme="minorHAnsi"/>
          <w:color w:val="000000" w:themeColor="text1"/>
        </w:rPr>
      </w:pPr>
    </w:p>
    <w:p w14:paraId="282949C3" w14:textId="77777777"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La prime de forfait de mobilité durable peut être attribuée aux salariés qui covoiturent entre eux ou avec une personne extérieure à l’entreprise.</w:t>
      </w:r>
    </w:p>
    <w:p w14:paraId="52FF8B77" w14:textId="77777777" w:rsidR="00E704C6" w:rsidRDefault="00E704C6" w:rsidP="00E704C6">
      <w:pPr>
        <w:spacing w:line="276" w:lineRule="auto"/>
        <w:rPr>
          <w:rFonts w:asciiTheme="minorHAnsi" w:hAnsiTheme="minorHAnsi" w:cstheme="minorHAnsi"/>
          <w:color w:val="000000" w:themeColor="text1"/>
        </w:rPr>
      </w:pPr>
    </w:p>
    <w:p w14:paraId="0D7AAE51" w14:textId="77777777" w:rsidR="00E704C6" w:rsidRDefault="00E704C6" w:rsidP="00E704C6">
      <w:pPr>
        <w:rPr>
          <w:rFonts w:asciiTheme="minorHAnsi" w:hAnsiTheme="minorHAnsi" w:cstheme="minorHAnsi"/>
          <w:color w:val="000000" w:themeColor="text1"/>
        </w:rPr>
      </w:pPr>
    </w:p>
    <w:p w14:paraId="367E10F3" w14:textId="77777777" w:rsidR="00E704C6" w:rsidRDefault="00E704C6" w:rsidP="00E704C6">
      <w:pPr>
        <w:rPr>
          <w:rFonts w:asciiTheme="minorHAnsi" w:hAnsiTheme="minorHAnsi" w:cstheme="minorHAnsi"/>
          <w:color w:val="000000" w:themeColor="text1"/>
        </w:rPr>
      </w:pPr>
    </w:p>
    <w:p w14:paraId="1D5D049C" w14:textId="77777777"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2 - 2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MONTANT DE LA PRIME</w:t>
      </w:r>
    </w:p>
    <w:p w14:paraId="14868F58" w14:textId="77777777" w:rsidR="00E704C6" w:rsidRDefault="00E704C6" w:rsidP="00E704C6">
      <w:pPr>
        <w:rPr>
          <w:rFonts w:asciiTheme="minorHAnsi" w:hAnsiTheme="minorHAnsi" w:cstheme="minorHAnsi"/>
          <w:color w:val="000000" w:themeColor="text1"/>
        </w:rPr>
      </w:pPr>
    </w:p>
    <w:p w14:paraId="60E28539" w14:textId="77777777" w:rsidR="00E704C6" w:rsidRDefault="00E704C6" w:rsidP="00E704C6">
      <w:pPr>
        <w:spacing w:line="276" w:lineRule="auto"/>
        <w:rPr>
          <w:rFonts w:asciiTheme="minorHAnsi" w:hAnsiTheme="minorHAnsi" w:cstheme="minorHAnsi"/>
          <w:color w:val="000000" w:themeColor="text1"/>
        </w:rPr>
      </w:pPr>
      <w:r w:rsidRPr="00E704C6">
        <w:rPr>
          <w:rFonts w:asciiTheme="minorHAnsi" w:hAnsiTheme="minorHAnsi" w:cstheme="minorHAnsi"/>
          <w:color w:val="000000" w:themeColor="text1"/>
        </w:rPr>
        <w:t>Le montant nominal de la prime de mobilité est arrêté à 150 €.</w:t>
      </w:r>
      <w:r>
        <w:rPr>
          <w:rFonts w:asciiTheme="minorHAnsi" w:hAnsiTheme="minorHAnsi" w:cstheme="minorHAnsi"/>
          <w:color w:val="000000" w:themeColor="text1"/>
        </w:rPr>
        <w:t xml:space="preserve"> Il est convenu que ce montant est le montant supporté par l’employeur, quel que soit le régime de charge sociale en vigueur. </w:t>
      </w:r>
    </w:p>
    <w:p w14:paraId="2CC1145F" w14:textId="77777777" w:rsidR="00E704C6" w:rsidRDefault="00E704C6" w:rsidP="00E704C6">
      <w:pPr>
        <w:spacing w:line="276" w:lineRule="auto"/>
        <w:rPr>
          <w:rFonts w:asciiTheme="minorHAnsi" w:hAnsiTheme="minorHAnsi" w:cstheme="minorHAnsi"/>
          <w:color w:val="000000" w:themeColor="text1"/>
        </w:rPr>
      </w:pPr>
    </w:p>
    <w:p w14:paraId="72BB3636" w14:textId="6D1DD6A9"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La prime sera versée en 1 fois au mois de décembre de l’année N.</w:t>
      </w:r>
    </w:p>
    <w:p w14:paraId="11BDA0F6" w14:textId="77777777" w:rsidR="00E704C6" w:rsidRDefault="00E704C6" w:rsidP="00E704C6">
      <w:pPr>
        <w:spacing w:line="276" w:lineRule="auto"/>
        <w:rPr>
          <w:rFonts w:asciiTheme="minorHAnsi" w:hAnsiTheme="minorHAnsi" w:cstheme="minorHAnsi"/>
          <w:color w:val="000000" w:themeColor="text1"/>
        </w:rPr>
      </w:pPr>
    </w:p>
    <w:p w14:paraId="131BA7D0" w14:textId="06374779"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Pour les salariés entrés ou sortis en cours d’année, la prime ‘Forfait Mobilité Durable’ sera versée le mois de sortie du salarié.</w:t>
      </w:r>
    </w:p>
    <w:p w14:paraId="24E75C43" w14:textId="77777777" w:rsidR="00E704C6" w:rsidRDefault="00E704C6" w:rsidP="00E704C6">
      <w:pPr>
        <w:spacing w:line="276" w:lineRule="auto"/>
        <w:rPr>
          <w:rFonts w:asciiTheme="minorHAnsi" w:hAnsiTheme="minorHAnsi" w:cstheme="minorHAnsi"/>
          <w:color w:val="000000" w:themeColor="text1"/>
        </w:rPr>
      </w:pPr>
    </w:p>
    <w:p w14:paraId="27018326" w14:textId="32D4B318" w:rsidR="00E704C6" w:rsidRPr="00BA4AAB"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Le montant de cette prime n’est pas proratisé au taux d’activité des salariés.</w:t>
      </w:r>
    </w:p>
    <w:p w14:paraId="0010FF35" w14:textId="77777777" w:rsidR="00E704C6" w:rsidRDefault="00E704C6" w:rsidP="00E704C6">
      <w:pPr>
        <w:spacing w:line="276" w:lineRule="auto"/>
        <w:rPr>
          <w:rFonts w:asciiTheme="minorHAnsi" w:hAnsiTheme="minorHAnsi" w:cstheme="minorHAnsi"/>
          <w:color w:val="000000" w:themeColor="text1"/>
        </w:rPr>
      </w:pPr>
    </w:p>
    <w:p w14:paraId="271B42C9" w14:textId="4376D5E7"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MODALITES DE MISE EN ŒUVRE DE LA PRIME</w:t>
      </w:r>
    </w:p>
    <w:p w14:paraId="5BDDEB24" w14:textId="77777777" w:rsidR="00E704C6" w:rsidRDefault="00E704C6" w:rsidP="00E704C6">
      <w:pPr>
        <w:rPr>
          <w:rFonts w:asciiTheme="minorHAnsi" w:hAnsiTheme="minorHAnsi" w:cstheme="minorHAnsi"/>
          <w:color w:val="000000" w:themeColor="text1"/>
        </w:rPr>
      </w:pPr>
    </w:p>
    <w:p w14:paraId="6B92AE8D" w14:textId="77777777" w:rsidR="00E704C6" w:rsidRDefault="00E704C6" w:rsidP="00E704C6">
      <w:pPr>
        <w:rPr>
          <w:rFonts w:asciiTheme="minorHAnsi" w:hAnsiTheme="minorHAnsi" w:cstheme="minorHAnsi"/>
          <w:color w:val="000000" w:themeColor="text1"/>
        </w:rPr>
      </w:pPr>
      <w:r>
        <w:rPr>
          <w:rFonts w:asciiTheme="minorHAnsi" w:hAnsiTheme="minorHAnsi" w:cstheme="minorHAnsi"/>
          <w:color w:val="000000" w:themeColor="text1"/>
        </w:rPr>
        <w:t>Une attestation sur l’honneur devra être complétée et signée par le salarié éligible à la prime ‘Forfait Mobilité Durable’.</w:t>
      </w:r>
    </w:p>
    <w:p w14:paraId="753F3554" w14:textId="77777777" w:rsidR="00E704C6" w:rsidRDefault="00E704C6" w:rsidP="00E704C6">
      <w:pPr>
        <w:rPr>
          <w:rFonts w:asciiTheme="minorHAnsi" w:hAnsiTheme="minorHAnsi" w:cstheme="minorHAnsi"/>
          <w:color w:val="000000" w:themeColor="text1"/>
        </w:rPr>
      </w:pPr>
    </w:p>
    <w:p w14:paraId="14EDDD1E" w14:textId="77777777" w:rsidR="00E704C6" w:rsidRDefault="00E704C6" w:rsidP="00E704C6">
      <w:pPr>
        <w:rPr>
          <w:rFonts w:asciiTheme="minorHAnsi" w:hAnsiTheme="minorHAnsi" w:cstheme="minorHAnsi"/>
          <w:color w:val="000000" w:themeColor="text1"/>
        </w:rPr>
      </w:pPr>
      <w:r>
        <w:rPr>
          <w:rFonts w:asciiTheme="minorHAnsi" w:hAnsiTheme="minorHAnsi" w:cstheme="minorHAnsi"/>
          <w:color w:val="000000" w:themeColor="text1"/>
        </w:rPr>
        <w:t>Cette attestation devra être transmise au service des Ressources Humaines dans les délais impartis. Au-delà du délai défini, la demande ne pourra être traitée.</w:t>
      </w:r>
    </w:p>
    <w:p w14:paraId="133A097F" w14:textId="68F93FF5" w:rsidR="00221D0D" w:rsidRPr="00396777" w:rsidRDefault="00221D0D" w:rsidP="00221D0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 xml:space="preserve">ARTICLE </w:t>
      </w: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TRANSPORT EN COMUN </w:t>
      </w:r>
    </w:p>
    <w:p w14:paraId="348AF872" w14:textId="77777777" w:rsidR="00221D0D" w:rsidRDefault="00221D0D" w:rsidP="00221D0D">
      <w:pPr>
        <w:rPr>
          <w:rFonts w:asciiTheme="minorHAnsi" w:hAnsiTheme="minorHAnsi" w:cstheme="minorHAnsi"/>
          <w:color w:val="000000" w:themeColor="text1"/>
        </w:rPr>
      </w:pPr>
    </w:p>
    <w:p w14:paraId="4893DB10" w14:textId="77777777" w:rsidR="00221D0D" w:rsidRDefault="00221D0D" w:rsidP="00221D0D">
      <w:pPr>
        <w:rPr>
          <w:rFonts w:asciiTheme="minorHAnsi" w:hAnsiTheme="minorHAnsi" w:cstheme="minorHAnsi"/>
          <w:color w:val="000000" w:themeColor="text1"/>
        </w:rPr>
      </w:pPr>
    </w:p>
    <w:p w14:paraId="67B07484" w14:textId="2958B163" w:rsidR="00221D0D" w:rsidRDefault="00221D0D" w:rsidP="00221D0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cadre réglementaire prévoit la prise en charge par l’employeur de 50% des abonnements exposés par les salariés qui se rendent sur le lieu de travail en transport en commun. </w:t>
      </w:r>
    </w:p>
    <w:p w14:paraId="0F78E88A" w14:textId="77777777" w:rsidR="00221D0D" w:rsidRDefault="00221D0D" w:rsidP="00221D0D">
      <w:pPr>
        <w:spacing w:line="276" w:lineRule="auto"/>
        <w:rPr>
          <w:rFonts w:asciiTheme="minorHAnsi" w:hAnsiTheme="minorHAnsi" w:cstheme="minorHAnsi"/>
          <w:color w:val="000000" w:themeColor="text1"/>
        </w:rPr>
      </w:pPr>
    </w:p>
    <w:p w14:paraId="43A6967C" w14:textId="0742340B" w:rsidR="00221D0D" w:rsidRDefault="00221D0D" w:rsidP="00221D0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Il est rappelé que lors de la NAO au titre de 2022, il a été convenu de porter cette prise en charge par l’ICO à 60%.</w:t>
      </w:r>
    </w:p>
    <w:p w14:paraId="68E7E072" w14:textId="77777777" w:rsidR="00221D0D" w:rsidRDefault="00221D0D" w:rsidP="00221D0D">
      <w:pPr>
        <w:rPr>
          <w:rFonts w:asciiTheme="minorHAnsi" w:hAnsiTheme="minorHAnsi" w:cstheme="minorHAnsi"/>
          <w:color w:val="000000" w:themeColor="text1"/>
        </w:rPr>
      </w:pPr>
    </w:p>
    <w:p w14:paraId="62E95182" w14:textId="77777777" w:rsidR="00E704C6" w:rsidRDefault="00E704C6" w:rsidP="00D71257">
      <w:pPr>
        <w:rPr>
          <w:rFonts w:asciiTheme="minorHAnsi" w:hAnsiTheme="minorHAnsi" w:cstheme="minorHAnsi"/>
          <w:color w:val="000000" w:themeColor="text1"/>
        </w:rPr>
      </w:pPr>
    </w:p>
    <w:p w14:paraId="685EE339" w14:textId="77777777" w:rsidR="00BA4AAB" w:rsidRPr="00BA4AAB" w:rsidRDefault="00BA4AAB" w:rsidP="00BA4AAB">
      <w:pPr>
        <w:rPr>
          <w:rFonts w:asciiTheme="minorHAnsi" w:hAnsiTheme="minorHAnsi" w:cstheme="minorHAnsi"/>
          <w:color w:val="000000" w:themeColor="text1"/>
        </w:rPr>
      </w:pPr>
    </w:p>
    <w:p w14:paraId="0D873156" w14:textId="026BED02"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3E635056" w14:textId="77777777" w:rsidR="00E7699C" w:rsidRDefault="00E7699C" w:rsidP="00DE5113">
      <w:pPr>
        <w:ind w:right="-2"/>
        <w:rPr>
          <w:rFonts w:asciiTheme="minorHAnsi" w:hAnsiTheme="minorHAnsi" w:cstheme="minorHAnsi"/>
          <w:b/>
          <w:szCs w:val="22"/>
          <w:u w:val="single"/>
        </w:rPr>
      </w:pPr>
    </w:p>
    <w:p w14:paraId="275F863C" w14:textId="7F5675E8"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w:t>
      </w:r>
      <w:r>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4CADCBEF" w:rsidR="004D2D55" w:rsidRPr="004D2D55" w:rsidRDefault="004D2D55" w:rsidP="004D2D55">
      <w:pPr>
        <w:spacing w:line="276" w:lineRule="auto"/>
        <w:rPr>
          <w:rStyle w:val="txt1"/>
          <w:rFonts w:asciiTheme="minorHAnsi" w:hAnsiTheme="minorHAnsi" w:cstheme="minorHAnsi"/>
          <w:sz w:val="22"/>
          <w:szCs w:val="22"/>
        </w:rPr>
      </w:pPr>
      <w:r w:rsidRPr="00E704C6">
        <w:rPr>
          <w:rStyle w:val="txt1"/>
          <w:rFonts w:asciiTheme="minorHAnsi" w:hAnsiTheme="minorHAnsi" w:cstheme="minorHAnsi"/>
          <w:sz w:val="22"/>
          <w:szCs w:val="22"/>
        </w:rPr>
        <w:t xml:space="preserve">Il entre en vigueur à </w:t>
      </w:r>
      <w:r w:rsidR="00C2548F" w:rsidRPr="00E704C6">
        <w:rPr>
          <w:rStyle w:val="txt1"/>
          <w:rFonts w:asciiTheme="minorHAnsi" w:hAnsiTheme="minorHAnsi" w:cstheme="minorHAnsi"/>
          <w:sz w:val="22"/>
          <w:szCs w:val="22"/>
        </w:rPr>
        <w:t>effet rétroactif du 1</w:t>
      </w:r>
      <w:r w:rsidR="00C2548F" w:rsidRPr="00E704C6">
        <w:rPr>
          <w:rStyle w:val="txt1"/>
          <w:rFonts w:asciiTheme="minorHAnsi" w:hAnsiTheme="minorHAnsi" w:cstheme="minorHAnsi"/>
          <w:sz w:val="22"/>
          <w:szCs w:val="22"/>
          <w:vertAlign w:val="superscript"/>
        </w:rPr>
        <w:t>er</w:t>
      </w:r>
      <w:r w:rsidR="00C2548F" w:rsidRPr="00E704C6">
        <w:rPr>
          <w:rStyle w:val="txt1"/>
          <w:rFonts w:asciiTheme="minorHAnsi" w:hAnsiTheme="minorHAnsi" w:cstheme="minorHAnsi"/>
          <w:sz w:val="22"/>
          <w:szCs w:val="22"/>
        </w:rPr>
        <w:t xml:space="preserve"> janvier 202</w:t>
      </w:r>
      <w:r w:rsidR="00A76561" w:rsidRPr="00E704C6">
        <w:rPr>
          <w:rStyle w:val="txt1"/>
          <w:rFonts w:asciiTheme="minorHAnsi" w:hAnsiTheme="minorHAnsi" w:cstheme="minorHAnsi"/>
          <w:sz w:val="22"/>
          <w:szCs w:val="22"/>
        </w:rPr>
        <w:t>4</w:t>
      </w:r>
      <w:r w:rsidRPr="00E704C6">
        <w:rPr>
          <w:rStyle w:val="txt1"/>
          <w:rFonts w:asciiTheme="minorHAnsi" w:hAnsiTheme="minorHAnsi" w:cstheme="minorHAnsi"/>
          <w:sz w:val="22"/>
          <w:szCs w:val="22"/>
        </w:rPr>
        <w:t>.</w:t>
      </w:r>
    </w:p>
    <w:p w14:paraId="4CFD1DB1" w14:textId="77777777" w:rsidR="00A77213" w:rsidRPr="0054179D" w:rsidRDefault="00A77213" w:rsidP="00DE5113">
      <w:pPr>
        <w:ind w:right="-2"/>
        <w:rPr>
          <w:rFonts w:asciiTheme="minorHAnsi" w:hAnsiTheme="minorHAnsi" w:cstheme="minorHAnsi"/>
          <w:szCs w:val="22"/>
        </w:rPr>
      </w:pPr>
    </w:p>
    <w:p w14:paraId="69EB3EA0" w14:textId="43FDDB24" w:rsidR="005951C1"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A76561">
      <w:pPr>
        <w:spacing w:line="276" w:lineRule="auto"/>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A76561">
      <w:pPr>
        <w:spacing w:line="276" w:lineRule="auto"/>
        <w:rPr>
          <w:rFonts w:ascii="Calibri" w:hAnsi="Calibri"/>
          <w:szCs w:val="22"/>
        </w:rPr>
      </w:pPr>
    </w:p>
    <w:p w14:paraId="59DC79F6" w14:textId="5BA0BEFB" w:rsidR="005951C1" w:rsidRPr="00BF39D2" w:rsidRDefault="005951C1" w:rsidP="00A76561">
      <w:pPr>
        <w:numPr>
          <w:ilvl w:val="0"/>
          <w:numId w:val="46"/>
        </w:numPr>
        <w:spacing w:line="276" w:lineRule="auto"/>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A76561">
      <w:pPr>
        <w:spacing w:line="276" w:lineRule="auto"/>
        <w:rPr>
          <w:rFonts w:ascii="Calibri" w:hAnsi="Calibri"/>
          <w:szCs w:val="22"/>
        </w:rPr>
      </w:pPr>
    </w:p>
    <w:p w14:paraId="78FD5091" w14:textId="5CB59C40" w:rsidR="005951C1" w:rsidRPr="00BF39D2" w:rsidRDefault="005951C1" w:rsidP="00A76561">
      <w:pPr>
        <w:numPr>
          <w:ilvl w:val="0"/>
          <w:numId w:val="46"/>
        </w:numPr>
        <w:spacing w:line="276" w:lineRule="auto"/>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A76561">
      <w:pPr>
        <w:spacing w:line="276" w:lineRule="auto"/>
        <w:rPr>
          <w:rFonts w:ascii="Calibri" w:hAnsi="Calibri"/>
          <w:szCs w:val="22"/>
        </w:rPr>
      </w:pPr>
    </w:p>
    <w:p w14:paraId="51BDA716" w14:textId="5A54A767" w:rsidR="005951C1" w:rsidRPr="00BF39D2" w:rsidRDefault="005951C1" w:rsidP="00A76561">
      <w:pPr>
        <w:spacing w:line="276" w:lineRule="auto"/>
        <w:rPr>
          <w:rFonts w:ascii="Calibri" w:hAnsi="Calibri"/>
          <w:szCs w:val="22"/>
        </w:rPr>
      </w:pPr>
      <w:proofErr w:type="gramStart"/>
      <w:r w:rsidRPr="00BF39D2">
        <w:rPr>
          <w:rFonts w:ascii="Calibri" w:hAnsi="Calibri"/>
          <w:szCs w:val="22"/>
        </w:rPr>
        <w:t>Suite à</w:t>
      </w:r>
      <w:proofErr w:type="gramEnd"/>
      <w:r w:rsidRPr="00BF39D2">
        <w:rPr>
          <w:rFonts w:ascii="Calibri" w:hAnsi="Calibr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de </w:t>
      </w:r>
      <w:r w:rsidRPr="00C2548F">
        <w:rPr>
          <w:rFonts w:ascii="Calibri" w:hAnsi="Calibri"/>
          <w:iCs/>
          <w:szCs w:val="22"/>
        </w:rPr>
        <w:t>deux mois</w:t>
      </w:r>
      <w:r w:rsidRPr="00C2548F">
        <w:rPr>
          <w:rFonts w:ascii="Calibri" w:hAnsi="Calibri"/>
          <w:i/>
          <w:szCs w:val="22"/>
        </w:rPr>
        <w:t xml:space="preserve"> </w:t>
      </w:r>
      <w:r w:rsidRPr="00C2548F">
        <w:rPr>
          <w:rFonts w:ascii="Calibri" w:hAnsi="Calibri"/>
          <w:szCs w:val="22"/>
        </w:rPr>
        <w:t>s</w:t>
      </w:r>
      <w:r w:rsidRPr="00F956BD">
        <w:rPr>
          <w:rFonts w:ascii="Calibri" w:hAnsi="Calibri"/>
          <w:szCs w:val="22"/>
        </w:rPr>
        <w:t>uivant</w:t>
      </w:r>
      <w:r w:rsidRPr="00BF39D2">
        <w:rPr>
          <w:rFonts w:ascii="Calibri" w:hAnsi="Calibri"/>
          <w:szCs w:val="22"/>
        </w:rPr>
        <w:t xml:space="preserve"> la réception de la demande écrite de révision. </w:t>
      </w:r>
    </w:p>
    <w:p w14:paraId="73BFE4AF" w14:textId="77777777" w:rsidR="005951C1" w:rsidRPr="00BF39D2" w:rsidRDefault="005951C1" w:rsidP="00A76561">
      <w:pPr>
        <w:spacing w:line="276" w:lineRule="auto"/>
        <w:rPr>
          <w:rFonts w:ascii="Calibri" w:hAnsi="Calibri"/>
          <w:szCs w:val="22"/>
        </w:rPr>
      </w:pPr>
    </w:p>
    <w:p w14:paraId="23B50AC8" w14:textId="0F052F9C" w:rsidR="005951C1" w:rsidRPr="00BF39D2" w:rsidRDefault="005951C1" w:rsidP="00A76561">
      <w:pPr>
        <w:spacing w:line="276" w:lineRule="auto"/>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A76561">
      <w:pPr>
        <w:spacing w:line="276" w:lineRule="auto"/>
        <w:rPr>
          <w:rFonts w:ascii="Calibri" w:hAnsi="Calibri"/>
          <w:szCs w:val="22"/>
        </w:rPr>
      </w:pPr>
    </w:p>
    <w:p w14:paraId="5E3A48AE" w14:textId="77777777" w:rsidR="005951C1" w:rsidRPr="00BF39D2" w:rsidRDefault="005951C1" w:rsidP="00A76561">
      <w:pPr>
        <w:spacing w:line="276" w:lineRule="auto"/>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A76561">
      <w:pPr>
        <w:spacing w:line="276" w:lineRule="auto"/>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5404E854" w:rsidR="004D2D55" w:rsidRPr="005B3372" w:rsidRDefault="00C2548F"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53C910F3"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C2548F">
        <w:rPr>
          <w:rFonts w:asciiTheme="minorHAnsi" w:eastAsia="MS Mincho" w:hAnsiTheme="minorHAnsi" w:cs="Calibri"/>
          <w:bCs/>
          <w:szCs w:val="22"/>
        </w:rPr>
        <w:t xml:space="preserve">20 novembre 2023 </w:t>
      </w:r>
      <w:r>
        <w:rPr>
          <w:rFonts w:asciiTheme="minorHAnsi" w:eastAsia="MS Mincho" w:hAnsiTheme="minorHAnsi" w:cs="Calibri"/>
          <w:bCs/>
          <w:szCs w:val="22"/>
        </w:rPr>
        <w:t xml:space="preserve">au </w:t>
      </w:r>
      <w:r w:rsidR="00C2548F">
        <w:rPr>
          <w:rFonts w:asciiTheme="minorHAnsi" w:eastAsia="MS Mincho" w:hAnsiTheme="minorHAnsi" w:cs="Calibri"/>
          <w:bCs/>
          <w:szCs w:val="22"/>
        </w:rPr>
        <w:t>1</w:t>
      </w:r>
      <w:r w:rsidR="00C2548F" w:rsidRPr="00C2548F">
        <w:rPr>
          <w:rFonts w:asciiTheme="minorHAnsi" w:eastAsia="MS Mincho" w:hAnsiTheme="minorHAnsi" w:cs="Calibri"/>
          <w:bCs/>
          <w:szCs w:val="22"/>
          <w:vertAlign w:val="superscript"/>
        </w:rPr>
        <w:t>er</w:t>
      </w:r>
      <w:r w:rsidR="00C2548F">
        <w:rPr>
          <w:rFonts w:asciiTheme="minorHAnsi" w:eastAsia="MS Mincho" w:hAnsiTheme="minorHAnsi" w:cs="Calibri"/>
          <w:bCs/>
          <w:szCs w:val="22"/>
        </w:rPr>
        <w:t xml:space="preserve"> décembre 2023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2B71920A" w:rsidR="004D2D55" w:rsidRPr="00564B76" w:rsidRDefault="005B4C0F" w:rsidP="00C2548F">
      <w:pPr>
        <w:pStyle w:val="Texte0"/>
        <w:ind w:left="0"/>
        <w:jc w:val="center"/>
        <w:rPr>
          <w:rFonts w:asciiTheme="minorHAnsi" w:hAnsiTheme="minorHAnsi" w:cstheme="minorHAnsi"/>
          <w:color w:val="auto"/>
        </w:rPr>
      </w:pPr>
      <w:r>
        <w:rPr>
          <w:rFonts w:asciiTheme="minorHAnsi" w:hAnsiTheme="minorHAnsi" w:cstheme="minorHAnsi"/>
          <w:color w:val="auto"/>
        </w:rPr>
        <w:t>26 avril</w:t>
      </w:r>
      <w:r w:rsidR="00A76561">
        <w:rPr>
          <w:rFonts w:asciiTheme="minorHAnsi" w:hAnsiTheme="minorHAnsi" w:cstheme="minorHAnsi"/>
          <w:color w:val="auto"/>
        </w:rPr>
        <w:t xml:space="preserve"> 2024</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21DEF" w14:textId="77777777" w:rsidR="000210F0" w:rsidRDefault="000210F0" w:rsidP="008502AE">
      <w:r>
        <w:separator/>
      </w:r>
    </w:p>
  </w:endnote>
  <w:endnote w:type="continuationSeparator" w:id="0">
    <w:p w14:paraId="167585B4" w14:textId="77777777" w:rsidR="000210F0" w:rsidRDefault="000210F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5EEE51F9" w:rsidR="001F2572" w:rsidRPr="00C75ED2" w:rsidRDefault="00C75ED2" w:rsidP="00C75ED2">
            <w:pPr>
              <w:pStyle w:val="Pieddepage"/>
              <w:tabs>
                <w:tab w:val="left" w:pos="7088"/>
              </w:tabs>
            </w:pPr>
            <w:r>
              <w:rPr>
                <w:rFonts w:asciiTheme="minorHAnsi" w:hAnsiTheme="minorHAnsi" w:cstheme="minorHAnsi"/>
                <w:sz w:val="20"/>
              </w:rPr>
              <w:t>Accord « </w:t>
            </w:r>
            <w:r w:rsidR="00E704C6">
              <w:rPr>
                <w:rFonts w:asciiTheme="minorHAnsi" w:hAnsiTheme="minorHAnsi" w:cstheme="minorHAnsi"/>
                <w:sz w:val="20"/>
              </w:rPr>
              <w:t xml:space="preserve">FMD </w:t>
            </w:r>
            <w:r>
              <w:rPr>
                <w:rFonts w:asciiTheme="minorHAnsi" w:hAnsiTheme="minorHAnsi" w:cstheme="minorHAnsi"/>
                <w:sz w:val="20"/>
              </w:rPr>
              <w: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A308" w14:textId="093957EF"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w:t>
    </w:r>
    <w:r w:rsidR="002C3FFA">
      <w:rPr>
        <w:rFonts w:asciiTheme="minorHAnsi" w:hAnsiTheme="minorHAnsi" w:cstheme="minorHAnsi"/>
        <w:sz w:val="20"/>
      </w:rPr>
      <w:t xml:space="preserve">prime </w:t>
    </w:r>
    <w:r w:rsidR="00E704C6">
      <w:rPr>
        <w:rFonts w:asciiTheme="minorHAnsi" w:hAnsiTheme="minorHAnsi" w:cstheme="minorHAnsi"/>
        <w:sz w:val="20"/>
      </w:rPr>
      <w:t>FMD</w:t>
    </w:r>
    <w:r>
      <w:rPr>
        <w:rFonts w:asciiTheme="minorHAnsi" w:hAnsiTheme="minorHAnsi" w:cstheme="minorHAnsi"/>
        <w:sz w:val="20"/>
      </w:rPr>
      <w:t>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A3D68" w14:textId="77777777" w:rsidR="000210F0" w:rsidRDefault="000210F0" w:rsidP="008502AE">
      <w:r>
        <w:separator/>
      </w:r>
    </w:p>
  </w:footnote>
  <w:footnote w:type="continuationSeparator" w:id="0">
    <w:p w14:paraId="671EB4DC" w14:textId="77777777" w:rsidR="000210F0" w:rsidRDefault="000210F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6AAF" w14:textId="59609FB9"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6ADC5299"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42185336" w:rsidR="001F2572" w:rsidRPr="0036558B" w:rsidRDefault="001F2572" w:rsidP="001F2572">
          <w:pPr>
            <w:pStyle w:val="Titredocument"/>
            <w:spacing w:before="0"/>
            <w:jc w:val="center"/>
          </w:pPr>
          <w:r w:rsidRPr="00094C58">
            <w:rPr>
              <w:color w:val="EA560D"/>
            </w:rPr>
            <w:t xml:space="preserve">ACCORD D’ENTREPRISE RELATIF </w:t>
          </w:r>
          <w:r w:rsidR="00987C6D">
            <w:rPr>
              <w:color w:val="EA560D"/>
            </w:rPr>
            <w:t>AU FORFAIT DE MOBILITE DURABLE</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0F4C61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2795410"/>
    <w:multiLevelType w:val="hybridMultilevel"/>
    <w:tmpl w:val="7DE64090"/>
    <w:lvl w:ilvl="0" w:tplc="69E843E2">
      <w:start w:val="1"/>
      <w:numFmt w:val="bullet"/>
      <w:lvlText w:val=""/>
      <w:lvlJc w:val="left"/>
      <w:pPr>
        <w:tabs>
          <w:tab w:val="num" w:pos="720"/>
        </w:tabs>
        <w:ind w:left="720" w:hanging="360"/>
      </w:pPr>
      <w:rPr>
        <w:rFonts w:ascii="Wingdings" w:hAnsi="Wingdings" w:hint="default"/>
      </w:rPr>
    </w:lvl>
    <w:lvl w:ilvl="1" w:tplc="AA90F302" w:tentative="1">
      <w:start w:val="1"/>
      <w:numFmt w:val="bullet"/>
      <w:lvlText w:val=""/>
      <w:lvlJc w:val="left"/>
      <w:pPr>
        <w:tabs>
          <w:tab w:val="num" w:pos="1440"/>
        </w:tabs>
        <w:ind w:left="1440" w:hanging="360"/>
      </w:pPr>
      <w:rPr>
        <w:rFonts w:ascii="Wingdings" w:hAnsi="Wingdings" w:hint="default"/>
      </w:rPr>
    </w:lvl>
    <w:lvl w:ilvl="2" w:tplc="1ED2C894" w:tentative="1">
      <w:start w:val="1"/>
      <w:numFmt w:val="bullet"/>
      <w:lvlText w:val=""/>
      <w:lvlJc w:val="left"/>
      <w:pPr>
        <w:tabs>
          <w:tab w:val="num" w:pos="2160"/>
        </w:tabs>
        <w:ind w:left="2160" w:hanging="360"/>
      </w:pPr>
      <w:rPr>
        <w:rFonts w:ascii="Wingdings" w:hAnsi="Wingdings" w:hint="default"/>
      </w:rPr>
    </w:lvl>
    <w:lvl w:ilvl="3" w:tplc="8F1A8288" w:tentative="1">
      <w:start w:val="1"/>
      <w:numFmt w:val="bullet"/>
      <w:lvlText w:val=""/>
      <w:lvlJc w:val="left"/>
      <w:pPr>
        <w:tabs>
          <w:tab w:val="num" w:pos="2880"/>
        </w:tabs>
        <w:ind w:left="2880" w:hanging="360"/>
      </w:pPr>
      <w:rPr>
        <w:rFonts w:ascii="Wingdings" w:hAnsi="Wingdings" w:hint="default"/>
      </w:rPr>
    </w:lvl>
    <w:lvl w:ilvl="4" w:tplc="1370F936" w:tentative="1">
      <w:start w:val="1"/>
      <w:numFmt w:val="bullet"/>
      <w:lvlText w:val=""/>
      <w:lvlJc w:val="left"/>
      <w:pPr>
        <w:tabs>
          <w:tab w:val="num" w:pos="3600"/>
        </w:tabs>
        <w:ind w:left="3600" w:hanging="360"/>
      </w:pPr>
      <w:rPr>
        <w:rFonts w:ascii="Wingdings" w:hAnsi="Wingdings" w:hint="default"/>
      </w:rPr>
    </w:lvl>
    <w:lvl w:ilvl="5" w:tplc="2C504EDA" w:tentative="1">
      <w:start w:val="1"/>
      <w:numFmt w:val="bullet"/>
      <w:lvlText w:val=""/>
      <w:lvlJc w:val="left"/>
      <w:pPr>
        <w:tabs>
          <w:tab w:val="num" w:pos="4320"/>
        </w:tabs>
        <w:ind w:left="4320" w:hanging="360"/>
      </w:pPr>
      <w:rPr>
        <w:rFonts w:ascii="Wingdings" w:hAnsi="Wingdings" w:hint="default"/>
      </w:rPr>
    </w:lvl>
    <w:lvl w:ilvl="6" w:tplc="81EEFAB0" w:tentative="1">
      <w:start w:val="1"/>
      <w:numFmt w:val="bullet"/>
      <w:lvlText w:val=""/>
      <w:lvlJc w:val="left"/>
      <w:pPr>
        <w:tabs>
          <w:tab w:val="num" w:pos="5040"/>
        </w:tabs>
        <w:ind w:left="5040" w:hanging="360"/>
      </w:pPr>
      <w:rPr>
        <w:rFonts w:ascii="Wingdings" w:hAnsi="Wingdings" w:hint="default"/>
      </w:rPr>
    </w:lvl>
    <w:lvl w:ilvl="7" w:tplc="FC0E426E" w:tentative="1">
      <w:start w:val="1"/>
      <w:numFmt w:val="bullet"/>
      <w:lvlText w:val=""/>
      <w:lvlJc w:val="left"/>
      <w:pPr>
        <w:tabs>
          <w:tab w:val="num" w:pos="5760"/>
        </w:tabs>
        <w:ind w:left="5760" w:hanging="360"/>
      </w:pPr>
      <w:rPr>
        <w:rFonts w:ascii="Wingdings" w:hAnsi="Wingdings" w:hint="default"/>
      </w:rPr>
    </w:lvl>
    <w:lvl w:ilvl="8" w:tplc="CF3270F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3"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6"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E60BA3"/>
    <w:multiLevelType w:val="hybridMultilevel"/>
    <w:tmpl w:val="4E1C15DE"/>
    <w:lvl w:ilvl="0" w:tplc="61E024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202837056">
    <w:abstractNumId w:val="33"/>
  </w:num>
  <w:num w:numId="2" w16cid:durableId="1262254018">
    <w:abstractNumId w:val="13"/>
  </w:num>
  <w:num w:numId="3" w16cid:durableId="375811517">
    <w:abstractNumId w:val="0"/>
  </w:num>
  <w:num w:numId="4" w16cid:durableId="1404445001">
    <w:abstractNumId w:val="25"/>
  </w:num>
  <w:num w:numId="5" w16cid:durableId="1707025529">
    <w:abstractNumId w:val="28"/>
  </w:num>
  <w:num w:numId="6" w16cid:durableId="1446726818">
    <w:abstractNumId w:val="5"/>
  </w:num>
  <w:num w:numId="7" w16cid:durableId="118299604">
    <w:abstractNumId w:val="7"/>
  </w:num>
  <w:num w:numId="8" w16cid:durableId="1747798708">
    <w:abstractNumId w:val="41"/>
  </w:num>
  <w:num w:numId="9" w16cid:durableId="1542593012">
    <w:abstractNumId w:val="34"/>
  </w:num>
  <w:num w:numId="10" w16cid:durableId="138428306">
    <w:abstractNumId w:val="45"/>
  </w:num>
  <w:num w:numId="11" w16cid:durableId="786437356">
    <w:abstractNumId w:val="35"/>
  </w:num>
  <w:num w:numId="12" w16cid:durableId="1489634701">
    <w:abstractNumId w:val="10"/>
  </w:num>
  <w:num w:numId="13" w16cid:durableId="133841458">
    <w:abstractNumId w:val="40"/>
  </w:num>
  <w:num w:numId="14" w16cid:durableId="1084188355">
    <w:abstractNumId w:val="47"/>
  </w:num>
  <w:num w:numId="15" w16cid:durableId="1336345221">
    <w:abstractNumId w:val="20"/>
  </w:num>
  <w:num w:numId="16" w16cid:durableId="1716193483">
    <w:abstractNumId w:val="38"/>
  </w:num>
  <w:num w:numId="17" w16cid:durableId="911240106">
    <w:abstractNumId w:val="23"/>
  </w:num>
  <w:num w:numId="18" w16cid:durableId="533616657">
    <w:abstractNumId w:val="16"/>
  </w:num>
  <w:num w:numId="19" w16cid:durableId="1044714585">
    <w:abstractNumId w:val="9"/>
  </w:num>
  <w:num w:numId="20" w16cid:durableId="1735278485">
    <w:abstractNumId w:val="37"/>
  </w:num>
  <w:num w:numId="21" w16cid:durableId="157312435">
    <w:abstractNumId w:val="32"/>
  </w:num>
  <w:num w:numId="22" w16cid:durableId="792019930">
    <w:abstractNumId w:val="19"/>
  </w:num>
  <w:num w:numId="23" w16cid:durableId="145125932">
    <w:abstractNumId w:val="2"/>
  </w:num>
  <w:num w:numId="24" w16cid:durableId="1590652130">
    <w:abstractNumId w:val="26"/>
  </w:num>
  <w:num w:numId="25" w16cid:durableId="10692036">
    <w:abstractNumId w:val="12"/>
  </w:num>
  <w:num w:numId="26" w16cid:durableId="979505842">
    <w:abstractNumId w:val="24"/>
  </w:num>
  <w:num w:numId="27" w16cid:durableId="600992149">
    <w:abstractNumId w:val="46"/>
  </w:num>
  <w:num w:numId="28" w16cid:durableId="2006859300">
    <w:abstractNumId w:val="3"/>
  </w:num>
  <w:num w:numId="29" w16cid:durableId="298919605">
    <w:abstractNumId w:val="1"/>
  </w:num>
  <w:num w:numId="30" w16cid:durableId="684018798">
    <w:abstractNumId w:val="14"/>
  </w:num>
  <w:num w:numId="31" w16cid:durableId="1672875223">
    <w:abstractNumId w:val="29"/>
  </w:num>
  <w:num w:numId="32" w16cid:durableId="657534523">
    <w:abstractNumId w:val="36"/>
  </w:num>
  <w:num w:numId="33" w16cid:durableId="2123525684">
    <w:abstractNumId w:val="22"/>
  </w:num>
  <w:num w:numId="34" w16cid:durableId="1609853204">
    <w:abstractNumId w:val="8"/>
  </w:num>
  <w:num w:numId="35" w16cid:durableId="1061708490">
    <w:abstractNumId w:val="15"/>
  </w:num>
  <w:num w:numId="36" w16cid:durableId="584993827">
    <w:abstractNumId w:val="43"/>
  </w:num>
  <w:num w:numId="37" w16cid:durableId="611672878">
    <w:abstractNumId w:val="21"/>
  </w:num>
  <w:num w:numId="38" w16cid:durableId="1472670548">
    <w:abstractNumId w:val="30"/>
  </w:num>
  <w:num w:numId="39" w16cid:durableId="1232429290">
    <w:abstractNumId w:val="42"/>
  </w:num>
  <w:num w:numId="40" w16cid:durableId="983047796">
    <w:abstractNumId w:val="39"/>
  </w:num>
  <w:num w:numId="41" w16cid:durableId="71895527">
    <w:abstractNumId w:val="11"/>
  </w:num>
  <w:num w:numId="42" w16cid:durableId="1887374900">
    <w:abstractNumId w:val="4"/>
  </w:num>
  <w:num w:numId="43" w16cid:durableId="687147873">
    <w:abstractNumId w:val="6"/>
  </w:num>
  <w:num w:numId="44" w16cid:durableId="22288040">
    <w:abstractNumId w:val="17"/>
  </w:num>
  <w:num w:numId="45" w16cid:durableId="806513702">
    <w:abstractNumId w:val="31"/>
  </w:num>
  <w:num w:numId="46" w16cid:durableId="827019424">
    <w:abstractNumId w:val="18"/>
  </w:num>
  <w:num w:numId="47" w16cid:durableId="859127367">
    <w:abstractNumId w:val="27"/>
  </w:num>
  <w:num w:numId="48" w16cid:durableId="199887450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0F0"/>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F4976"/>
    <w:rsid w:val="0011625B"/>
    <w:rsid w:val="00126D04"/>
    <w:rsid w:val="00183B58"/>
    <w:rsid w:val="001879F4"/>
    <w:rsid w:val="001A794F"/>
    <w:rsid w:val="001B5BBE"/>
    <w:rsid w:val="001B7987"/>
    <w:rsid w:val="001C17CD"/>
    <w:rsid w:val="001C5530"/>
    <w:rsid w:val="001E3C88"/>
    <w:rsid w:val="001F2572"/>
    <w:rsid w:val="001F4AB2"/>
    <w:rsid w:val="00205787"/>
    <w:rsid w:val="002120D9"/>
    <w:rsid w:val="00221D0D"/>
    <w:rsid w:val="0024487D"/>
    <w:rsid w:val="00247CF6"/>
    <w:rsid w:val="00255E40"/>
    <w:rsid w:val="00293E6F"/>
    <w:rsid w:val="002A4158"/>
    <w:rsid w:val="002B17B0"/>
    <w:rsid w:val="002B5C87"/>
    <w:rsid w:val="002C3FFA"/>
    <w:rsid w:val="002D11E6"/>
    <w:rsid w:val="002E06A7"/>
    <w:rsid w:val="002F15A7"/>
    <w:rsid w:val="003046BF"/>
    <w:rsid w:val="00327493"/>
    <w:rsid w:val="00352B25"/>
    <w:rsid w:val="00376A6A"/>
    <w:rsid w:val="00396777"/>
    <w:rsid w:val="003B0AC4"/>
    <w:rsid w:val="003C52B6"/>
    <w:rsid w:val="003C622D"/>
    <w:rsid w:val="003E0953"/>
    <w:rsid w:val="003F1DA9"/>
    <w:rsid w:val="003F781B"/>
    <w:rsid w:val="00407ED6"/>
    <w:rsid w:val="00413682"/>
    <w:rsid w:val="0041399D"/>
    <w:rsid w:val="00424085"/>
    <w:rsid w:val="00424B94"/>
    <w:rsid w:val="0042620D"/>
    <w:rsid w:val="0044442A"/>
    <w:rsid w:val="00445781"/>
    <w:rsid w:val="004728E7"/>
    <w:rsid w:val="0049241C"/>
    <w:rsid w:val="00494223"/>
    <w:rsid w:val="004942CF"/>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B3372"/>
    <w:rsid w:val="005B4C0F"/>
    <w:rsid w:val="005C2989"/>
    <w:rsid w:val="005F3209"/>
    <w:rsid w:val="005F6717"/>
    <w:rsid w:val="00634EC4"/>
    <w:rsid w:val="006371D6"/>
    <w:rsid w:val="00640BD2"/>
    <w:rsid w:val="00643E9A"/>
    <w:rsid w:val="00645E6D"/>
    <w:rsid w:val="00647342"/>
    <w:rsid w:val="006554C6"/>
    <w:rsid w:val="00656A22"/>
    <w:rsid w:val="0067269A"/>
    <w:rsid w:val="00682348"/>
    <w:rsid w:val="00684A01"/>
    <w:rsid w:val="006A469A"/>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B0A2C"/>
    <w:rsid w:val="008B2314"/>
    <w:rsid w:val="008C0E80"/>
    <w:rsid w:val="008C2EF8"/>
    <w:rsid w:val="008D1920"/>
    <w:rsid w:val="008F3449"/>
    <w:rsid w:val="00925E66"/>
    <w:rsid w:val="00936B42"/>
    <w:rsid w:val="00944101"/>
    <w:rsid w:val="00945BE9"/>
    <w:rsid w:val="00947E44"/>
    <w:rsid w:val="00965240"/>
    <w:rsid w:val="009831E4"/>
    <w:rsid w:val="00987C6D"/>
    <w:rsid w:val="0099476E"/>
    <w:rsid w:val="00996E68"/>
    <w:rsid w:val="00997918"/>
    <w:rsid w:val="009A2B1C"/>
    <w:rsid w:val="009A40B7"/>
    <w:rsid w:val="009B61E1"/>
    <w:rsid w:val="009C5EFA"/>
    <w:rsid w:val="009D7F5A"/>
    <w:rsid w:val="009F032A"/>
    <w:rsid w:val="00A0695E"/>
    <w:rsid w:val="00A266EF"/>
    <w:rsid w:val="00A2700E"/>
    <w:rsid w:val="00A35D44"/>
    <w:rsid w:val="00A41818"/>
    <w:rsid w:val="00A44351"/>
    <w:rsid w:val="00A6150A"/>
    <w:rsid w:val="00A70E70"/>
    <w:rsid w:val="00A731A9"/>
    <w:rsid w:val="00A76561"/>
    <w:rsid w:val="00A77213"/>
    <w:rsid w:val="00A86F41"/>
    <w:rsid w:val="00A9387F"/>
    <w:rsid w:val="00AA3EFE"/>
    <w:rsid w:val="00AC310A"/>
    <w:rsid w:val="00AF2B79"/>
    <w:rsid w:val="00AF4444"/>
    <w:rsid w:val="00B35089"/>
    <w:rsid w:val="00B43A91"/>
    <w:rsid w:val="00B448E2"/>
    <w:rsid w:val="00B629B0"/>
    <w:rsid w:val="00B7574B"/>
    <w:rsid w:val="00B77984"/>
    <w:rsid w:val="00B91D8E"/>
    <w:rsid w:val="00B93A40"/>
    <w:rsid w:val="00BA4AAB"/>
    <w:rsid w:val="00C1795B"/>
    <w:rsid w:val="00C2548F"/>
    <w:rsid w:val="00C26FA7"/>
    <w:rsid w:val="00C33783"/>
    <w:rsid w:val="00C4121E"/>
    <w:rsid w:val="00C75ED2"/>
    <w:rsid w:val="00C83425"/>
    <w:rsid w:val="00C84B05"/>
    <w:rsid w:val="00C9285F"/>
    <w:rsid w:val="00CA6D58"/>
    <w:rsid w:val="00CB08F5"/>
    <w:rsid w:val="00CE4662"/>
    <w:rsid w:val="00D232DF"/>
    <w:rsid w:val="00D26461"/>
    <w:rsid w:val="00D2778F"/>
    <w:rsid w:val="00D35673"/>
    <w:rsid w:val="00D50EF8"/>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04C6"/>
    <w:rsid w:val="00E7699C"/>
    <w:rsid w:val="00E8075C"/>
    <w:rsid w:val="00E813ED"/>
    <w:rsid w:val="00E81646"/>
    <w:rsid w:val="00EA5FDB"/>
    <w:rsid w:val="00EB50B2"/>
    <w:rsid w:val="00ED4F64"/>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D6B29"/>
    <w:rsid w:val="00FE17B7"/>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unhideWhenUsed/>
    <w:rsid w:val="00445781"/>
    <w:pPr>
      <w:spacing w:before="100" w:beforeAutospacing="1" w:after="100" w:afterAutospacing="1"/>
      <w:jc w:val="left"/>
    </w:pPr>
    <w:rPr>
      <w:rFonts w:ascii="Times New Roman" w:hAnsi="Times New Roman"/>
      <w:sz w:val="24"/>
      <w:szCs w:val="24"/>
    </w:rPr>
  </w:style>
  <w:style w:type="character" w:styleId="Accentuation">
    <w:name w:val="Emphasis"/>
    <w:basedOn w:val="Policepardfaut"/>
    <w:uiPriority w:val="20"/>
    <w:qFormat/>
    <w:rsid w:val="004457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499271020">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36078719">
      <w:bodyDiv w:val="1"/>
      <w:marLeft w:val="0"/>
      <w:marRight w:val="0"/>
      <w:marTop w:val="0"/>
      <w:marBottom w:val="0"/>
      <w:divBdr>
        <w:top w:val="none" w:sz="0" w:space="0" w:color="auto"/>
        <w:left w:val="none" w:sz="0" w:space="0" w:color="auto"/>
        <w:bottom w:val="none" w:sz="0" w:space="0" w:color="auto"/>
        <w:right w:val="none" w:sz="0" w:space="0" w:color="auto"/>
      </w:divBdr>
    </w:div>
    <w:div w:id="214049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1462</Words>
  <Characters>8044</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Bouëdec Hervé</cp:lastModifiedBy>
  <cp:revision>4</cp:revision>
  <cp:lastPrinted>2019-06-12T10:31:00Z</cp:lastPrinted>
  <dcterms:created xsi:type="dcterms:W3CDTF">2024-03-14T13:46:00Z</dcterms:created>
  <dcterms:modified xsi:type="dcterms:W3CDTF">2024-04-09T09:03:00Z</dcterms:modified>
</cp:coreProperties>
</file>