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Deep Dive — How the Virtual Software House Actually Works</w:t>
      </w:r>
    </w:p>
    <w:p>
      <w:pPr>
        <w:spacing w:after="60" w:before="60"/>
      </w:pPr>
    </w:p>
    <w:p>
      <w:pPr>
        <w:pBdr>
          <w:left w:val="single" w:color="2E75B6" w:sz="6" w:space="8"/>
        </w:pBdr>
        <w:spacing w:after="60" w:before="60"/>
        <w:ind w:left="720"/>
      </w:pPr>
      <w:r>
        <w:rPr>
          <w:rFonts w:ascii="Arial" w:cs="Arial" w:eastAsia="Arial" w:hAnsi="Arial"/>
          <w:sz w:val="22"/>
          <w:szCs w:val="22"/>
        </w:rPr>
        <w:t xml:space="preserve">This document explains NEXUS from A to Z in narrative form. Every mechanism, every decision, every flow — explained in depth with the WHY behind it.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 What Is NEXUS and Why Does It Exist?</w:t>
      </w:r>
    </w:p>
    <w:p>
      <w:pPr>
        <w:spacing w:after="60" w:before="60"/>
      </w:pPr>
    </w:p>
    <w:p>
      <w:pPr>
        <w:spacing w:after="60" w:before="60"/>
      </w:pPr>
      <w:r>
        <w:rPr>
          <w:rFonts w:ascii="Arial" w:cs="Arial" w:eastAsia="Arial" w:hAnsi="Arial"/>
          <w:sz w:val="22"/>
          <w:szCs w:val="22"/>
        </w:rPr>
        <w:t xml:space="preserve">NEXUS is the brain of MemorAId's development process. It's not just an AI tool — it's a complete virtual software house with 14 departments, each staffed by virtual team members with detailed CVs, expertise, and personalities.</w:t>
      </w:r>
    </w:p>
    <w:p>
      <w:pPr>
        <w:spacing w:after="60" w:before="60"/>
      </w:pPr>
    </w:p>
    <w:p>
      <w:pPr>
        <w:spacing w:after="60" w:before="60"/>
      </w:pPr>
      <w:r>
        <w:rPr>
          <w:rFonts w:ascii="Arial" w:cs="Arial" w:eastAsia="Arial" w:hAnsi="Arial"/>
          <w:sz w:val="22"/>
          <w:szCs w:val="22"/>
        </w:rPr>
        <w:t xml:space="preserve">The core insight behind NEXUS is this: MemorAId is developed entirely by Claude Code AI. There are no human developers. No graphic designers. No Figma files. Every piece of code is generated by AI from detailed developer briefs. This creates a unique challenge: how do you ensure quality, consistency, and thoroughness when your entire development team is an AI?</w:t>
      </w:r>
    </w:p>
    <w:p>
      <w:pPr>
        <w:spacing w:after="60" w:before="60"/>
      </w:pPr>
    </w:p>
    <w:p>
      <w:pPr>
        <w:spacing w:after="60" w:before="60"/>
      </w:pPr>
      <w:r>
        <w:rPr>
          <w:rFonts w:ascii="Arial" w:cs="Arial" w:eastAsia="Arial" w:hAnsi="Arial"/>
          <w:sz w:val="22"/>
          <w:szCs w:val="22"/>
        </w:rPr>
        <w:t xml:space="preserve">The answer is NEXUS. Instead of one AI making all decisions, NEXUS forces every idea through 14 different professional perspectives BEFORE any code is written. A CEO evaluates business viability. A CTO assesses technical feasibility. A Security expert runs threat models. A Legal advisor checks licensing risks. Only after all perspectives are heard does the system generate development tasks.</w:t>
      </w:r>
    </w:p>
    <w:p>
      <w:pPr>
        <w:spacing w:after="60" w:before="60"/>
      </w:pPr>
    </w:p>
    <w:p>
      <w:pPr>
        <w:spacing w:after="60" w:before="60"/>
      </w:pPr>
      <w:r>
        <w:rPr>
          <w:rFonts w:ascii="Arial" w:cs="Arial" w:eastAsia="Arial" w:hAnsi="Arial"/>
          <w:sz w:val="22"/>
          <w:szCs w:val="22"/>
        </w:rPr>
        <w:t xml:space="preserve">NEXUS bridges two completely separate worlds: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The Research World</w:t>
      </w:r>
      <w:r>
        <w:rPr>
          <w:rFonts w:ascii="Arial" w:cs="Arial" w:eastAsia="Arial" w:hAnsi="Arial"/>
          <w:sz w:val="22"/>
          <w:szCs w:val="22"/>
        </w:rPr>
        <w:t xml:space="preserve"> (admin panel) — where ideas are born, analyzed, and approved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The Development World</w:t>
      </w:r>
      <w:r>
        <w:rPr>
          <w:rFonts w:ascii="Arial" w:cs="Arial" w:eastAsia="Arial" w:hAnsi="Arial"/>
          <w:sz w:val="22"/>
          <w:szCs w:val="22"/>
        </w:rPr>
        <w:t xml:space="preserve"> (kanban/sprints) — where code is actually written by Claude Code AI</w:t>
      </w:r>
    </w:p>
    <w:p>
      <w:pPr>
        <w:spacing w:after="60" w:before="60"/>
      </w:pPr>
    </w:p>
    <w:p>
      <w:pPr>
        <w:spacing w:after="60" w:before="60"/>
      </w:pPr>
      <w:r>
        <w:rPr>
          <w:rFonts w:ascii="Arial" w:cs="Arial" w:eastAsia="Arial" w:hAnsi="Arial"/>
          <w:sz w:val="22"/>
          <w:szCs w:val="22"/>
        </w:rPr>
        <w:t xml:space="preserve">The bridge between them is structured: Research produces Briefs, Briefs produce Tasks, Tasks produce Sprints, Sprints produce dev_tasks with full context (nexus_context), and those dev_tasks are what Claude Code actually implements.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2: The 14 Departments — Who They Are and What They Do</w:t>
      </w:r>
    </w:p>
    <w:p>
      <w:pPr>
        <w:spacing w:after="60" w:before="60"/>
      </w:pPr>
    </w:p>
    <w:p>
      <w:pPr>
        <w:spacing w:after="60" w:before="60"/>
      </w:pPr>
      <w:r>
        <w:rPr>
          <w:rFonts w:ascii="Arial" w:cs="Arial" w:eastAsia="Arial" w:hAnsi="Arial"/>
          <w:sz w:val="22"/>
          <w:szCs w:val="22"/>
        </w:rPr>
        <w:t xml:space="preserve">NEXUS has a strict hierarchy. Not all departments are equal — they operate at different strategic levels:</w:t>
      </w:r>
    </w:p>
    <w:p>
      <w:pPr>
        <w:spacing w:after="60" w:before="60"/>
      </w:pPr>
    </w:p>
    <w:p>
      <w:pPr>
        <w:pStyle w:val="Heading3"/>
        <w:spacing w:after="120" w:before="240"/>
      </w:pPr>
      <w:r>
        <w:rPr>
          <w:rFonts w:ascii="Arial" w:cs="Arial" w:eastAsia="Arial" w:hAnsi="Arial"/>
          <w:b/>
          <w:bCs/>
          <w:sz w:val="26"/>
          <w:szCs w:val="26"/>
        </w:rPr>
        <w:t xml:space="preserve">C-Level (Strategic Decision Makers)</w:t>
      </w:r>
    </w:p>
    <w:p>
      <w:pPr>
        <w:spacing w:after="60" w:before="60"/>
      </w:pPr>
    </w:p>
    <w:p>
      <w:pPr>
        <w:spacing w:after="60" w:before="60"/>
      </w:pPr>
      <w:r>
        <w:rPr>
          <w:rFonts w:ascii="Arial" w:cs="Arial" w:eastAsia="Arial" w:hAnsi="Arial"/>
          <w:b/>
          <w:bCs/>
          <w:sz w:val="22"/>
          <w:szCs w:val="22"/>
        </w:rPr>
        <w:t xml:space="preserve">CEO (Menakel — Chief Executive Officer)</w:t>
      </w:r>
    </w:p>
    <w:p>
      <w:pPr>
        <w:spacing w:after="60" w:before="60"/>
      </w:pPr>
      <w:r>
        <w:rPr>
          <w:rFonts w:ascii="Arial" w:cs="Arial" w:eastAsia="Arial" w:hAnsi="Arial"/>
          <w:sz w:val="22"/>
          <w:szCs w:val="22"/>
        </w:rPr>
        <w:t xml:space="preserve">The CEO is a veteran SaaS executive in digital health. When a new idea arrives, the CEO doesn't care about code — they care about business viability. Will this make money? Is there market demand? Who are the competitors? What are the business risks? The CEO's output always ends with a clear decision: green light, red light, or conditional.</w:t>
      </w:r>
    </w:p>
    <w:p>
      <w:pPr>
        <w:spacing w:after="60" w:before="60"/>
      </w:pPr>
    </w:p>
    <w:p>
      <w:pPr>
        <w:spacing w:after="60" w:before="60"/>
      </w:pPr>
      <w:r>
        <w:rPr>
          <w:rFonts w:ascii="Arial" w:cs="Arial" w:eastAsia="Arial" w:hAnsi="Arial"/>
          <w:sz w:val="22"/>
          <w:szCs w:val="22"/>
        </w:rPr>
        <w:t xml:space="preserve">The CEO's system prompt forces structured output: Business Viability, Market Opportunity, Competitive Analysis, Business Risks, and a final CEO Decision with a single emoji verdict.</w:t>
      </w:r>
    </w:p>
    <w:p>
      <w:pPr>
        <w:spacing w:after="60" w:before="60"/>
      </w:pPr>
    </w:p>
    <w:p>
      <w:pPr>
        <w:spacing w:after="60" w:before="60"/>
      </w:pPr>
      <w:r>
        <w:rPr>
          <w:rFonts w:ascii="Arial" w:cs="Arial" w:eastAsia="Arial" w:hAnsi="Arial"/>
          <w:b/>
          <w:bCs/>
          <w:sz w:val="22"/>
          <w:szCs w:val="22"/>
        </w:rPr>
        <w:t xml:space="preserve">CTO (Chief Technology Officer)</w:t>
      </w:r>
    </w:p>
    <w:p>
      <w:pPr>
        <w:spacing w:after="60" w:before="60"/>
      </w:pPr>
      <w:r>
        <w:rPr>
          <w:rFonts w:ascii="Arial" w:cs="Arial" w:eastAsia="Arial" w:hAnsi="Arial"/>
          <w:sz w:val="22"/>
          <w:szCs w:val="22"/>
        </w:rPr>
        <w:t xml:space="preserve">The CTO is the technical gatekeeper. They know the existing stack (TypeScript, React 18, Vite, Tailwind, Express, Drizzle ORM, PostgreSQL) and must evaluate whether an idea is technically feasible within this architecture. Crucially, the CTO understands that development is done by Claude Code AI — so time estimates are in AI-hours (hours, not weeks), and they never suggest tools requiring GUI setup or IDE plugins.</w:t>
      </w:r>
    </w:p>
    <w:p>
      <w:pPr>
        <w:spacing w:after="60" w:before="60"/>
      </w:pPr>
    </w:p>
    <w:p>
      <w:pPr>
        <w:spacing w:after="60" w:before="60"/>
      </w:pPr>
      <w:r>
        <w:rPr>
          <w:rFonts w:ascii="Arial" w:cs="Arial" w:eastAsia="Arial" w:hAnsi="Arial"/>
          <w:sz w:val="22"/>
          <w:szCs w:val="22"/>
        </w:rPr>
        <w:t xml:space="preserve">The CTO must also produce a monthly cost table for all external services needed (hosting, APIs, monitoring, CI/CD). This is critical because MemorAId's cost structure is fundamentally different from traditional development — no developer salaries, just API tokens and infrastructure.</w:t>
      </w:r>
    </w:p>
    <w:p>
      <w:pPr>
        <w:spacing w:after="60" w:before="60"/>
      </w:pPr>
    </w:p>
    <w:p>
      <w:pPr>
        <w:spacing w:after="60" w:before="60"/>
      </w:pPr>
      <w:r>
        <w:rPr>
          <w:rFonts w:ascii="Arial" w:cs="Arial" w:eastAsia="Arial" w:hAnsi="Arial"/>
          <w:b/>
          <w:bCs/>
          <w:sz w:val="22"/>
          <w:szCs w:val="22"/>
        </w:rPr>
        <w:t xml:space="preserve">CPO (Chief Product Officer)</w:t>
      </w:r>
    </w:p>
    <w:p>
      <w:pPr>
        <w:spacing w:after="60" w:before="60"/>
      </w:pPr>
      <w:r>
        <w:rPr>
          <w:rFonts w:ascii="Arial" w:cs="Arial" w:eastAsia="Arial" w:hAnsi="Arial"/>
          <w:sz w:val="22"/>
          <w:szCs w:val="22"/>
        </w:rPr>
        <w:t xml:space="preserve">The CPO translates the idea into product strategy. They define the user profile using Jobs-to-be-Done framework, identify the Unique Selling Proposition, suggest UX patterns, and run MoSCoW prioritization (Must Have, Should Have, Could Have, Won't Have). They also set the KPIs that will measure success.</w:t>
      </w:r>
    </w:p>
    <w:p>
      <w:pPr>
        <w:spacing w:after="60" w:before="60"/>
      </w:pPr>
    </w:p>
    <w:p>
      <w:pPr>
        <w:pStyle w:val="Heading3"/>
        <w:spacing w:after="120" w:before="240"/>
      </w:pPr>
      <w:r>
        <w:rPr>
          <w:rFonts w:ascii="Arial" w:cs="Arial" w:eastAsia="Arial" w:hAnsi="Arial"/>
          <w:b/>
          <w:bCs/>
          <w:sz w:val="26"/>
          <w:szCs w:val="26"/>
        </w:rPr>
        <w:t xml:space="preserve">Managers (Tactical Layer)</w:t>
      </w:r>
    </w:p>
    <w:p>
      <w:pPr>
        <w:spacing w:after="60" w:before="60"/>
      </w:pPr>
    </w:p>
    <w:p>
      <w:pPr>
        <w:spacing w:after="60" w:before="60"/>
      </w:pPr>
      <w:r>
        <w:rPr>
          <w:rFonts w:ascii="Arial" w:cs="Arial" w:eastAsia="Arial" w:hAnsi="Arial"/>
          <w:b/>
          <w:bCs/>
          <w:sz w:val="22"/>
          <w:szCs w:val="22"/>
        </w:rPr>
        <w:t xml:space="preserve">Product Manager</w:t>
      </w:r>
    </w:p>
    <w:p>
      <w:pPr>
        <w:spacing w:after="60" w:before="60"/>
      </w:pPr>
      <w:r>
        <w:rPr>
          <w:rFonts w:ascii="Arial" w:cs="Arial" w:eastAsia="Arial" w:hAnsi="Arial"/>
          <w:sz w:val="22"/>
          <w:szCs w:val="22"/>
        </w:rPr>
        <w:t xml:space="preserve">While the CPO sets strategy, the Product Manager gets tactical. They write actual User Stories in Given/When/Then format, with each story tagged for its environment (user-facing, admin, or both). They create Acceptance Criteria, plan Sprint breakdowns with AI-hour estimates, and define the Definition of Done.</w:t>
      </w:r>
    </w:p>
    <w:p>
      <w:pPr>
        <w:spacing w:after="60" w:before="60"/>
      </w:pPr>
    </w:p>
    <w:p>
      <w:pPr>
        <w:spacing w:after="60" w:before="60"/>
      </w:pPr>
      <w:r>
        <w:rPr>
          <w:rFonts w:ascii="Arial" w:cs="Arial" w:eastAsia="Arial" w:hAnsi="Arial"/>
          <w:b/>
          <w:bCs/>
          <w:sz w:val="22"/>
          <w:szCs w:val="22"/>
        </w:rPr>
        <w:t xml:space="preserve">CFO (Finance)</w:t>
      </w:r>
    </w:p>
    <w:p>
      <w:pPr>
        <w:spacing w:after="60" w:before="60"/>
      </w:pPr>
      <w:r>
        <w:rPr>
          <w:rFonts w:ascii="Arial" w:cs="Arial" w:eastAsia="Arial" w:hAnsi="Arial"/>
          <w:sz w:val="22"/>
          <w:szCs w:val="22"/>
        </w:rPr>
        <w:t xml:space="preserve">The CFO is perhaps the most detailed department. Their system prompt includes the actual business model numbers: $15/user/month, 25 users per org average, 15% trial-to-paid conversion, 3% monthly churn, LTV of ~$12,500/org. They run full cost-benefit analysis with comparison tables showing AI development costs ($100-300/month) versus traditional development ($40,000-60,000/month for 4 developers). Every analysis includes a CFO Decision with break-even timeline and payback period.</w:t>
      </w:r>
    </w:p>
    <w:p>
      <w:pPr>
        <w:spacing w:after="60" w:before="60"/>
      </w:pPr>
    </w:p>
    <w:p>
      <w:pPr>
        <w:spacing w:after="60" w:before="60"/>
      </w:pPr>
      <w:r>
        <w:rPr>
          <w:rFonts w:ascii="Arial" w:cs="Arial" w:eastAsia="Arial" w:hAnsi="Arial"/>
          <w:b/>
          <w:bCs/>
          <w:sz w:val="22"/>
          <w:szCs w:val="22"/>
        </w:rPr>
        <w:t xml:space="preserve">HR</w:t>
      </w:r>
    </w:p>
    <w:p>
      <w:pPr>
        <w:spacing w:after="60" w:before="60"/>
      </w:pPr>
      <w:r>
        <w:rPr>
          <w:rFonts w:ascii="Arial" w:cs="Arial" w:eastAsia="Arial" w:hAnsi="Arial"/>
          <w:sz w:val="22"/>
          <w:szCs w:val="22"/>
        </w:rPr>
        <w:t xml:space="preserve">HR is uniquely adapted for AI development. Instead of recommending developer hires (since there are none), HR analyzes what human roles ARE needed (Product Manager, QA, DevOps, Customer Support) versus what the AI handles alone. They assess AI dependency risks and provide backup plans.</w:t>
      </w:r>
    </w:p>
    <w:p>
      <w:pPr>
        <w:spacing w:after="60" w:before="60"/>
      </w:pPr>
    </w:p>
    <w:p>
      <w:pPr>
        <w:pStyle w:val="Heading3"/>
        <w:spacing w:after="120" w:before="240"/>
      </w:pPr>
      <w:r>
        <w:rPr>
          <w:rFonts w:ascii="Arial" w:cs="Arial" w:eastAsia="Arial" w:hAnsi="Arial"/>
          <w:b/>
          <w:bCs/>
          <w:sz w:val="26"/>
          <w:szCs w:val="26"/>
        </w:rPr>
        <w:t xml:space="preserve">Senior Specialists (Domain Experts)</w:t>
      </w:r>
    </w:p>
    <w:p>
      <w:pPr>
        <w:spacing w:after="60" w:before="60"/>
      </w:pPr>
    </w:p>
    <w:p>
      <w:pPr>
        <w:spacing w:after="60" w:before="60"/>
      </w:pPr>
      <w:r>
        <w:rPr>
          <w:rFonts w:ascii="Arial" w:cs="Arial" w:eastAsia="Arial" w:hAnsi="Arial"/>
          <w:b/>
          <w:bCs/>
          <w:sz w:val="22"/>
          <w:szCs w:val="22"/>
        </w:rPr>
        <w:t xml:space="preserve">R&amp;D (Research &amp; Development)</w:t>
      </w:r>
    </w:p>
    <w:p>
      <w:pPr>
        <w:spacing w:after="60" w:before="60"/>
      </w:pPr>
      <w:r>
        <w:rPr>
          <w:rFonts w:ascii="Arial" w:cs="Arial" w:eastAsia="Arial" w:hAnsi="Arial"/>
          <w:sz w:val="22"/>
          <w:szCs w:val="22"/>
        </w:rPr>
        <w:t xml:space="preserve">R&amp;D does deep technical research. They search GitHub for relevant libraries, always including: the exact </w:t>
      </w:r>
      <w:r>
        <w:rPr>
          <w:rFonts w:ascii="Consolas" w:cs="Consolas" w:eastAsia="Consolas" w:hAnsi="Consolas"/>
          <w:color w:val="2E75B6"/>
          <w:sz w:val="20"/>
          <w:szCs w:val="20"/>
        </w:rPr>
        <w:t xml:space="preserve">pnpm add</w:t>
      </w:r>
      <w:r>
        <w:rPr>
          <w:rFonts w:ascii="Arial" w:cs="Arial" w:eastAsia="Arial" w:hAnsi="Arial"/>
          <w:sz w:val="22"/>
          <w:szCs w:val="22"/>
        </w:rPr>
        <w:t xml:space="preserve"> installation command, a Trust Score for reliability, pros/cons analysis, and TypeScript code samples that are compatible with the existing stack. They never recommend tools requiring GUI or manual setup — everything must be installable and usable by Claude Code AI.</w:t>
      </w:r>
    </w:p>
    <w:p>
      <w:pPr>
        <w:spacing w:after="60" w:before="60"/>
      </w:pPr>
    </w:p>
    <w:p>
      <w:pPr>
        <w:spacing w:after="60" w:before="60"/>
      </w:pPr>
      <w:r>
        <w:rPr>
          <w:rFonts w:ascii="Arial" w:cs="Arial" w:eastAsia="Arial" w:hAnsi="Arial"/>
          <w:b/>
          <w:bCs/>
          <w:sz w:val="22"/>
          <w:szCs w:val="22"/>
        </w:rPr>
        <w:t xml:space="preserve">Design (UX/UI)</w:t>
      </w:r>
    </w:p>
    <w:p>
      <w:pPr>
        <w:spacing w:after="60" w:before="60"/>
      </w:pPr>
      <w:r>
        <w:rPr>
          <w:rFonts w:ascii="Arial" w:cs="Arial" w:eastAsia="Arial" w:hAnsi="Arial"/>
          <w:sz w:val="22"/>
          <w:szCs w:val="22"/>
        </w:rPr>
        <w:t xml:space="preserve">The Design department understands a critical constraint: there is no graphic designer. No Figma. No wireframes. All design recommendations must be code-actionable — they specify exact shadcn/ui component names, CSS variable names (from the admin theme system), Tailwind classes, and WCAG 2.1 AA compliance requirements. They receive a special DESIGN_SYSTEM_RULES block with the exact color variables, CSS classes, and component list available.</w:t>
      </w:r>
    </w:p>
    <w:p>
      <w:pPr>
        <w:spacing w:after="60" w:before="60"/>
      </w:pPr>
    </w:p>
    <w:p>
      <w:pPr>
        <w:spacing w:after="60" w:before="60"/>
      </w:pPr>
      <w:r>
        <w:rPr>
          <w:rFonts w:ascii="Arial" w:cs="Arial" w:eastAsia="Arial" w:hAnsi="Arial"/>
          <w:b/>
          <w:bCs/>
          <w:sz w:val="22"/>
          <w:szCs w:val="22"/>
        </w:rPr>
        <w:t xml:space="preserve">Security (CISO)</w:t>
      </w:r>
    </w:p>
    <w:p>
      <w:pPr>
        <w:spacing w:after="60" w:before="60"/>
      </w:pPr>
      <w:r>
        <w:rPr>
          <w:rFonts w:ascii="Arial" w:cs="Arial" w:eastAsia="Arial" w:hAnsi="Arial"/>
          <w:sz w:val="22"/>
          <w:szCs w:val="22"/>
        </w:rPr>
        <w:t xml:space="preserve">Security runs threat models (who, what, how), maps OWASP Top 10 vulnerabilities to the specific idea, defines mandatory security requirements, applies Privacy by Design principles, and checks GDPR/HIPAA-adjacent compliance (critical because MemorAId handles health data for dementia patients).</w:t>
      </w:r>
    </w:p>
    <w:p>
      <w:pPr>
        <w:spacing w:after="60" w:before="60"/>
      </w:pPr>
    </w:p>
    <w:p>
      <w:pPr>
        <w:spacing w:after="60" w:before="60"/>
      </w:pPr>
      <w:r>
        <w:rPr>
          <w:rFonts w:ascii="Arial" w:cs="Arial" w:eastAsia="Arial" w:hAnsi="Arial"/>
          <w:b/>
          <w:bCs/>
          <w:sz w:val="22"/>
          <w:szCs w:val="22"/>
        </w:rPr>
        <w:t xml:space="preserve">Legal</w:t>
      </w:r>
    </w:p>
    <w:p>
      <w:pPr>
        <w:spacing w:after="60" w:before="60"/>
      </w:pPr>
      <w:r>
        <w:rPr>
          <w:rFonts w:ascii="Arial" w:cs="Arial" w:eastAsia="Arial" w:hAnsi="Arial"/>
          <w:sz w:val="22"/>
          <w:szCs w:val="22"/>
        </w:rPr>
        <w:t xml:space="preserve">Legal focuses on open-source licensing (GPL is flagged as a red risk), GDPR data processes, Terms of Service implications, and legal risks. Every library recommendation from R&amp;D gets a legal review for licensing compatibility.</w:t>
      </w:r>
    </w:p>
    <w:p>
      <w:pPr>
        <w:spacing w:after="60" w:before="60"/>
      </w:pPr>
    </w:p>
    <w:p>
      <w:pPr>
        <w:spacing w:after="60" w:before="60"/>
      </w:pPr>
      <w:r>
        <w:rPr>
          <w:rFonts w:ascii="Arial" w:cs="Arial" w:eastAsia="Arial" w:hAnsi="Arial"/>
          <w:b/>
          <w:bCs/>
          <w:sz w:val="22"/>
          <w:szCs w:val="22"/>
        </w:rPr>
        <w:t xml:space="preserve">Marketing</w:t>
      </w:r>
    </w:p>
    <w:p>
      <w:pPr>
        <w:spacing w:after="60" w:before="60"/>
      </w:pPr>
      <w:r>
        <w:rPr>
          <w:rFonts w:ascii="Arial" w:cs="Arial" w:eastAsia="Arial" w:hAnsi="Arial"/>
          <w:sz w:val="22"/>
          <w:szCs w:val="22"/>
        </w:rPr>
        <w:t xml:space="preserve">Marketing runs competitive analysis, defines positioning, identifies SEO keywords, builds a Go-to-Market strategy, suggests distribution channels, and creates a messaging framework.</w:t>
      </w:r>
    </w:p>
    <w:p>
      <w:pPr>
        <w:spacing w:after="60" w:before="60"/>
      </w:pPr>
    </w:p>
    <w:p>
      <w:pPr>
        <w:spacing w:after="60" w:before="60"/>
      </w:pPr>
      <w:r>
        <w:rPr>
          <w:rFonts w:ascii="Arial" w:cs="Arial" w:eastAsia="Arial" w:hAnsi="Arial"/>
          <w:b/>
          <w:bCs/>
          <w:sz w:val="22"/>
          <w:szCs w:val="22"/>
        </w:rPr>
        <w:t xml:space="preserve">Customer Success (CS)</w:t>
      </w:r>
    </w:p>
    <w:p>
      <w:pPr>
        <w:spacing w:after="60" w:before="60"/>
      </w:pPr>
      <w:r>
        <w:rPr>
          <w:rFonts w:ascii="Arial" w:cs="Arial" w:eastAsia="Arial" w:hAnsi="Arial"/>
          <w:sz w:val="22"/>
          <w:szCs w:val="22"/>
        </w:rPr>
        <w:t xml:space="preserve">CS evaluates the idea from the perspective of MemorAId's actual users: families of dementia/Alzheimer's patients — people under heavy emotional stress. They assess onboarding impact, churn prevention potential, support load implications, NPS impact, and whether the feature can be self-service.</w:t>
      </w:r>
    </w:p>
    <w:p>
      <w:pPr>
        <w:spacing w:after="60" w:before="60"/>
      </w:pPr>
    </w:p>
    <w:p>
      <w:pPr>
        <w:spacing w:after="60" w:before="60"/>
      </w:pPr>
      <w:r>
        <w:rPr>
          <w:rFonts w:ascii="Arial" w:cs="Arial" w:eastAsia="Arial" w:hAnsi="Arial"/>
          <w:b/>
          <w:bCs/>
          <w:sz w:val="22"/>
          <w:szCs w:val="22"/>
        </w:rPr>
        <w:t xml:space="preserve">Sales</w:t>
      </w:r>
    </w:p>
    <w:p>
      <w:pPr>
        <w:spacing w:after="60" w:before="60"/>
      </w:pPr>
      <w:r>
        <w:rPr>
          <w:rFonts w:ascii="Arial" w:cs="Arial" w:eastAsia="Arial" w:hAnsi="Arial"/>
          <w:sz w:val="22"/>
          <w:szCs w:val="22"/>
        </w:rPr>
        <w:t xml:space="preserve">Sales evaluates whether the idea will help sell the product. They analyze the target audience (families aged 35-65 in Israel), assess impact on sales cycle, pricing/upsell opportunities, objection handling strategies, channel strategies, and potential partnerships with dementia organizations, hospitals, and HMOs.</w:t>
      </w:r>
    </w:p>
    <w:p>
      <w:pPr>
        <w:spacing w:after="60" w:before="60"/>
      </w:pPr>
    </w:p>
    <w:p>
      <w:pPr>
        <w:pStyle w:val="Heading3"/>
        <w:spacing w:after="120" w:before="240"/>
      </w:pPr>
      <w:r>
        <w:rPr>
          <w:rFonts w:ascii="Arial" w:cs="Arial" w:eastAsia="Arial" w:hAnsi="Arial"/>
          <w:b/>
          <w:bCs/>
          <w:sz w:val="26"/>
          <w:szCs w:val="26"/>
        </w:rPr>
        <w:t xml:space="preserve">Meta-Translator (Post-Processing)</w:t>
      </w:r>
    </w:p>
    <w:p>
      <w:pPr>
        <w:spacing w:after="60" w:before="60"/>
      </w:pPr>
    </w:p>
    <w:p>
      <w:pPr>
        <w:spacing w:after="60" w:before="60"/>
      </w:pPr>
      <w:r>
        <w:rPr>
          <w:rFonts w:ascii="Arial" w:cs="Arial" w:eastAsia="Arial" w:hAnsi="Arial"/>
          <w:b/>
          <w:bCs/>
          <w:sz w:val="22"/>
          <w:szCs w:val="22"/>
        </w:rPr>
        <w:t xml:space="preserve">AI-Dev (AI Development Translator)</w:t>
      </w:r>
    </w:p>
    <w:p>
      <w:pPr>
        <w:spacing w:after="60" w:before="60"/>
      </w:pPr>
      <w:r>
        <w:rPr>
          <w:rFonts w:ascii="Arial" w:cs="Arial" w:eastAsia="Arial" w:hAnsi="Arial"/>
          <w:sz w:val="22"/>
          <w:szCs w:val="22"/>
        </w:rPr>
        <w:t xml:space="preserve">This is the 14th department and it runs LAST, sequentially, after all other departments complete. Its job is to take ALL the outputs from all 13 departments and translate them into a structured development brief that Claude Code can actually implement.</w:t>
      </w:r>
    </w:p>
    <w:p>
      <w:pPr>
        <w:spacing w:after="60" w:before="60"/>
      </w:pPr>
    </w:p>
    <w:p>
      <w:pPr>
        <w:spacing w:after="60" w:before="60"/>
      </w:pPr>
      <w:r>
        <w:rPr>
          <w:rFonts w:ascii="Arial" w:cs="Arial" w:eastAsia="Arial" w:hAnsi="Arial"/>
          <w:sz w:val="22"/>
          <w:szCs w:val="22"/>
        </w:rPr>
        <w:t xml:space="preserve">The AI-Dev output is organized into 5 layers:</w:t>
      </w:r>
    </w:p>
    <w:p>
      <w:pPr>
        <w:spacing w:after="40" w:before="40"/>
        <w:ind w:left="720" w:hanging="360"/>
      </w:pPr>
      <w:r>
        <w:rPr>
          <w:rFonts w:ascii="Arial" w:cs="Arial" w:eastAsia="Arial" w:hAnsi="Arial"/>
          <w:sz w:val="22"/>
          <w:szCs w:val="22"/>
        </w:rPr>
        <w:t xml:space="preserve">User Frontend (client/src/ — not admin)</w:t>
      </w:r>
    </w:p>
    <w:p>
      <w:pPr>
        <w:spacing w:after="40" w:before="40"/>
        <w:ind w:left="720" w:hanging="360"/>
      </w:pPr>
      <w:r>
        <w:rPr>
          <w:rFonts w:ascii="Arial" w:cs="Arial" w:eastAsia="Arial" w:hAnsi="Arial"/>
          <w:sz w:val="22"/>
          <w:szCs w:val="22"/>
        </w:rPr>
        <w:t xml:space="preserve">Admin Frontend (client/src/admin/)</w:t>
      </w:r>
    </w:p>
    <w:p>
      <w:pPr>
        <w:spacing w:after="40" w:before="40"/>
        <w:ind w:left="720" w:hanging="360"/>
      </w:pPr>
      <w:r>
        <w:rPr>
          <w:rFonts w:ascii="Arial" w:cs="Arial" w:eastAsia="Arial" w:hAnsi="Arial"/>
          <w:sz w:val="22"/>
          <w:szCs w:val="22"/>
        </w:rPr>
        <w:t xml:space="preserve">User Backend (server/src/ — user routes)</w:t>
      </w:r>
    </w:p>
    <w:p>
      <w:pPr>
        <w:spacing w:after="40" w:before="40"/>
        <w:ind w:left="720" w:hanging="360"/>
      </w:pPr>
      <w:r>
        <w:rPr>
          <w:rFonts w:ascii="Arial" w:cs="Arial" w:eastAsia="Arial" w:hAnsi="Arial"/>
          <w:sz w:val="22"/>
          <w:szCs w:val="22"/>
        </w:rPr>
        <w:t xml:space="preserve">Admin Backend (server/src/ — adminRoutes)</w:t>
      </w:r>
    </w:p>
    <w:p>
      <w:pPr>
        <w:spacing w:after="40" w:before="40"/>
        <w:ind w:left="720" w:hanging="360"/>
      </w:pPr>
      <w:r>
        <w:rPr>
          <w:rFonts w:ascii="Arial" w:cs="Arial" w:eastAsia="Arial" w:hAnsi="Arial"/>
          <w:sz w:val="22"/>
          <w:szCs w:val="22"/>
        </w:rPr>
        <w:t xml:space="preserve">Server Core (server/src/ — services, DB, schemas)</w:t>
      </w:r>
    </w:p>
    <w:p>
      <w:pPr>
        <w:spacing w:after="60" w:before="60"/>
      </w:pPr>
    </w:p>
    <w:p>
      <w:pPr>
        <w:spacing w:after="60" w:before="60"/>
      </w:pPr>
      <w:r>
        <w:rPr>
          <w:rFonts w:ascii="Arial" w:cs="Arial" w:eastAsia="Arial" w:hAnsi="Arial"/>
          <w:sz w:val="22"/>
          <w:szCs w:val="22"/>
        </w:rPr>
        <w:t xml:space="preserve">For each layer, AI-Dev specifies what exists (don't rebuild), what's new (build from scratch), dependencies between layers, and the recommended development order (always: DB schema first, then Server API, then Admin UI, then User UI).</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3: How Each Agent Gets Its Intelligence</w:t>
      </w:r>
    </w:p>
    <w:p>
      <w:pPr>
        <w:spacing w:after="60" w:before="60"/>
      </w:pPr>
    </w:p>
    <w:p>
      <w:pPr>
        <w:spacing w:after="60" w:before="60"/>
      </w:pPr>
      <w:r>
        <w:rPr>
          <w:rFonts w:ascii="Arial" w:cs="Arial" w:eastAsia="Arial" w:hAnsi="Arial"/>
          <w:sz w:val="22"/>
          <w:szCs w:val="22"/>
        </w:rPr>
        <w:t xml:space="preserve">When a department agent runs, it doesn't just receive the idea text. It receives a carefully constructed prompt with 9 layers of context:</w:t>
      </w:r>
    </w:p>
    <w:p>
      <w:pPr>
        <w:spacing w:after="60" w:before="60"/>
      </w:pPr>
    </w:p>
    <w:p>
      <w:pPr>
        <w:spacing w:after="60" w:before="60"/>
      </w:pPr>
      <w:r>
        <w:rPr>
          <w:rFonts w:ascii="Arial" w:cs="Arial" w:eastAsia="Arial" w:hAnsi="Arial"/>
          <w:b/>
          <w:bCs/>
          <w:sz w:val="22"/>
          <w:szCs w:val="22"/>
        </w:rPr>
        <w:t xml:space="preserve">Layer 1: Special Instructions (Context Notes)</w:t>
      </w:r>
    </w:p>
    <w:p>
      <w:pPr>
        <w:spacing w:after="60" w:before="60"/>
      </w:pPr>
      <w:r>
        <w:rPr>
          <w:rFonts w:ascii="Arial" w:cs="Arial" w:eastAsia="Arial" w:hAnsi="Arial"/>
          <w:sz w:val="22"/>
          <w:szCs w:val="22"/>
        </w:rPr>
        <w:t xml:space="preserve">If the admin provided special instructions ("focus on accessibility", "this is for Israeli market only"), they appear first with a prominent header: "Special Instructions from Product Manager — Read Before Everything."</w:t>
      </w:r>
    </w:p>
    <w:p>
      <w:pPr>
        <w:spacing w:after="60" w:before="60"/>
      </w:pPr>
    </w:p>
    <w:p>
      <w:pPr>
        <w:spacing w:after="60" w:before="60"/>
      </w:pPr>
      <w:r>
        <w:rPr>
          <w:rFonts w:ascii="Arial" w:cs="Arial" w:eastAsia="Arial" w:hAnsi="Arial"/>
          <w:b/>
          <w:bCs/>
          <w:sz w:val="22"/>
          <w:szCs w:val="22"/>
        </w:rPr>
        <w:t xml:space="preserve">Layer 2: Target Platforms</w:t>
      </w:r>
    </w:p>
    <w:p>
      <w:pPr>
        <w:spacing w:after="60" w:before="60"/>
      </w:pPr>
      <w:r>
        <w:rPr>
          <w:rFonts w:ascii="Arial" w:cs="Arial" w:eastAsia="Arial" w:hAnsi="Arial"/>
          <w:sz w:val="22"/>
          <w:szCs w:val="22"/>
        </w:rPr>
        <w:t xml:space="preserve">If specified (web, mobile, desktop), the agent tailors its recommendations accordingly.</w:t>
      </w:r>
    </w:p>
    <w:p>
      <w:pPr>
        <w:spacing w:after="60" w:before="60"/>
      </w:pPr>
    </w:p>
    <w:p>
      <w:pPr>
        <w:spacing w:after="60" w:before="60"/>
      </w:pPr>
      <w:r>
        <w:rPr>
          <w:rFonts w:ascii="Arial" w:cs="Arial" w:eastAsia="Arial" w:hAnsi="Arial"/>
          <w:b/>
          <w:bCs/>
          <w:sz w:val="22"/>
          <w:szCs w:val="22"/>
        </w:rPr>
        <w:t xml:space="preserve">Layer 3: Team Members (Full CVs)</w:t>
      </w:r>
    </w:p>
    <w:p>
      <w:pPr>
        <w:spacing w:after="60" w:before="60"/>
      </w:pPr>
      <w:r>
        <w:rPr>
          <w:rFonts w:ascii="Arial" w:cs="Arial" w:eastAsia="Arial" w:hAnsi="Arial"/>
          <w:sz w:val="22"/>
          <w:szCs w:val="22"/>
        </w:rPr>
        <w:t xml:space="preserve">This is what makes NEXUS unique. Each department has virtual team members with detailed CVs stored in the database. When the R&amp;D agent runs, it receives the full profile of every R&amp;D team member: their bio, years of experience, education, background (first 300 chars), technical skills, domain expertise, responsibilities, work methodology, personality style, and certifications.</w:t>
      </w:r>
    </w:p>
    <w:p>
      <w:pPr>
        <w:spacing w:after="60" w:before="60"/>
      </w:pPr>
    </w:p>
    <w:p>
      <w:pPr>
        <w:spacing w:after="60" w:before="60"/>
      </w:pPr>
      <w:r>
        <w:rPr>
          <w:rFonts w:ascii="Arial" w:cs="Arial" w:eastAsia="Arial" w:hAnsi="Arial"/>
          <w:sz w:val="22"/>
          <w:szCs w:val="22"/>
        </w:rPr>
        <w:t xml:space="preserve">The prompt explicitly instructs: "Take into account the background, experience, expertise, and work approach of each team member in your recommendations. Adapt suggestions to existing capabilities and experience."</w:t>
      </w:r>
    </w:p>
    <w:p>
      <w:pPr>
        <w:spacing w:after="60" w:before="60"/>
      </w:pPr>
    </w:p>
    <w:p>
      <w:pPr>
        <w:spacing w:after="60" w:before="60"/>
      </w:pPr>
      <w:r>
        <w:rPr>
          <w:rFonts w:ascii="Arial" w:cs="Arial" w:eastAsia="Arial" w:hAnsi="Arial"/>
          <w:sz w:val="22"/>
          <w:szCs w:val="22"/>
        </w:rPr>
        <w:t xml:space="preserve">This means if you add a team member with 15 years of healthcare AI experience, the R&amp;D department's recommendations will naturally shift toward that expertise. The team composition directly influences the research quality.</w:t>
      </w:r>
    </w:p>
    <w:p>
      <w:pPr>
        <w:spacing w:after="60" w:before="60"/>
      </w:pPr>
    </w:p>
    <w:p>
      <w:pPr>
        <w:spacing w:after="60" w:before="60"/>
      </w:pPr>
      <w:r>
        <w:rPr>
          <w:rFonts w:ascii="Arial" w:cs="Arial" w:eastAsia="Arial" w:hAnsi="Arial"/>
          <w:b/>
          <w:bCs/>
          <w:sz w:val="22"/>
          <w:szCs w:val="22"/>
        </w:rPr>
        <w:t xml:space="preserve">Layer 4: Skills Taxonomy</w:t>
      </w:r>
    </w:p>
    <w:p>
      <w:pPr>
        <w:spacing w:after="60" w:before="60"/>
      </w:pPr>
      <w:r>
        <w:rPr>
          <w:rFonts w:ascii="Arial" w:cs="Arial" w:eastAsia="Arial" w:hAnsi="Arial"/>
          <w:sz w:val="22"/>
          <w:szCs w:val="22"/>
        </w:rPr>
        <w:t xml:space="preserve">All active skills from the nexus_skills table are listed (e.g., "React — tech", "Healthcare Domain — domain", "WCAG Accessibility — design"). This gives agents awareness of the project's capability landscape.</w:t>
      </w:r>
    </w:p>
    <w:p>
      <w:pPr>
        <w:spacing w:after="60" w:before="60"/>
      </w:pPr>
    </w:p>
    <w:p>
      <w:pPr>
        <w:spacing w:after="60" w:before="60"/>
      </w:pPr>
      <w:r>
        <w:rPr>
          <w:rFonts w:ascii="Arial" w:cs="Arial" w:eastAsia="Arial" w:hAnsi="Arial"/>
          <w:b/>
          <w:bCs/>
          <w:sz w:val="22"/>
          <w:szCs w:val="22"/>
        </w:rPr>
        <w:t xml:space="preserve">Layer 5: Department Knowledge Base</w:t>
      </w:r>
    </w:p>
    <w:p>
      <w:pPr>
        <w:spacing w:after="60" w:before="60"/>
      </w:pPr>
      <w:r>
        <w:rPr>
          <w:rFonts w:ascii="Arial" w:cs="Arial" w:eastAsia="Arial" w:hAnsi="Arial"/>
          <w:sz w:val="22"/>
          <w:szCs w:val="22"/>
        </w:rPr>
        <w:t xml:space="preserve">Custom knowledge entries from nexus_dept_knowledge are injected. These are things like: "Our API follows RESTful patterns with /admin/ prefix", "All Hebrew text must support RTL", "We use Drizzle ORM, never raw SQL in application code." This is institutional memory that persists across research sessions.</w:t>
      </w:r>
    </w:p>
    <w:p>
      <w:pPr>
        <w:spacing w:after="60" w:before="60"/>
      </w:pPr>
    </w:p>
    <w:p>
      <w:pPr>
        <w:spacing w:after="60" w:before="60"/>
      </w:pPr>
      <w:r>
        <w:rPr>
          <w:rFonts w:ascii="Arial" w:cs="Arial" w:eastAsia="Arial" w:hAnsi="Arial"/>
          <w:b/>
          <w:bCs/>
          <w:sz w:val="22"/>
          <w:szCs w:val="22"/>
        </w:rPr>
        <w:t xml:space="preserve">Layer 6: Claude Code Context</w:t>
      </w:r>
    </w:p>
    <w:p>
      <w:pPr>
        <w:spacing w:after="60" w:before="60"/>
      </w:pPr>
      <w:r>
        <w:rPr>
          <w:rFonts w:ascii="Arial" w:cs="Arial" w:eastAsia="Arial" w:hAnsi="Arial"/>
          <w:sz w:val="22"/>
          <w:szCs w:val="22"/>
        </w:rPr>
        <w:t xml:space="preserve">A standard block explaining that ALL development is done by Claude Code AI. No human developers, no Figma, no GUI tools. Everything must be self-contained and automatable.</w:t>
      </w:r>
    </w:p>
    <w:p>
      <w:pPr>
        <w:spacing w:after="60" w:before="60"/>
      </w:pPr>
    </w:p>
    <w:p>
      <w:pPr>
        <w:spacing w:after="60" w:before="60"/>
      </w:pPr>
      <w:r>
        <w:rPr>
          <w:rFonts w:ascii="Arial" w:cs="Arial" w:eastAsia="Arial" w:hAnsi="Arial"/>
          <w:b/>
          <w:bCs/>
          <w:sz w:val="22"/>
          <w:szCs w:val="22"/>
        </w:rPr>
        <w:t xml:space="preserve">Layer 7: Design System Rules (Design/CPO only)</w:t>
      </w:r>
    </w:p>
    <w:p>
      <w:pPr>
        <w:spacing w:after="60" w:before="60"/>
      </w:pPr>
      <w:r>
        <w:rPr>
          <w:rFonts w:ascii="Arial" w:cs="Arial" w:eastAsia="Arial" w:hAnsi="Arial"/>
          <w:sz w:val="22"/>
          <w:szCs w:val="22"/>
        </w:rPr>
        <w:t xml:space="preserve">The exact CSS variables (--admin-bg-main: #0f172a, --admin-primary: #818cf8), available shadcn/ui components (Button, Card, Dialog, Table, Tabs...), Tailwind classes, and explicit prohibitions (no dark: prefix, no pure white, no Figma references).</w:t>
      </w:r>
    </w:p>
    <w:p>
      <w:pPr>
        <w:spacing w:after="60" w:before="60"/>
      </w:pPr>
    </w:p>
    <w:p>
      <w:pPr>
        <w:spacing w:after="60" w:before="60"/>
      </w:pPr>
      <w:r>
        <w:rPr>
          <w:rFonts w:ascii="Arial" w:cs="Arial" w:eastAsia="Arial" w:hAnsi="Arial"/>
          <w:b/>
          <w:bCs/>
          <w:sz w:val="22"/>
          <w:szCs w:val="22"/>
        </w:rPr>
        <w:t xml:space="preserve">Layer 8: Codebase Context</w:t>
      </w:r>
    </w:p>
    <w:p>
      <w:pPr>
        <w:spacing w:after="60" w:before="60"/>
      </w:pPr>
      <w:r>
        <w:rPr>
          <w:rFonts w:ascii="Arial" w:cs="Arial" w:eastAsia="Arial" w:hAnsi="Arial"/>
          <w:sz w:val="22"/>
          <w:szCs w:val="22"/>
        </w:rPr>
        <w:t xml:space="preserve">The first 4,000 characters of the actual project structure — file paths, function names, table names. If the admin toggled "Existing Project" mode, this gets a critical prefix warning all agents to work WITHIN the existing architecture, not propose rewrites.</w:t>
      </w:r>
    </w:p>
    <w:p>
      <w:pPr>
        <w:spacing w:after="60" w:before="60"/>
      </w:pPr>
    </w:p>
    <w:p>
      <w:pPr>
        <w:spacing w:after="60" w:before="60"/>
      </w:pPr>
      <w:r>
        <w:rPr>
          <w:rFonts w:ascii="Arial" w:cs="Arial" w:eastAsia="Arial" w:hAnsi="Arial"/>
          <w:b/>
          <w:bCs/>
          <w:sz w:val="22"/>
          <w:szCs w:val="22"/>
        </w:rPr>
        <w:t xml:space="preserve">Layer 9: Web Intelligence</w:t>
      </w:r>
    </w:p>
    <w:p>
      <w:pPr>
        <w:spacing w:after="60" w:before="60"/>
      </w:pPr>
      <w:r>
        <w:rPr>
          <w:rFonts w:ascii="Arial" w:cs="Arial" w:eastAsia="Arial" w:hAnsi="Arial"/>
          <w:sz w:val="22"/>
          <w:szCs w:val="22"/>
        </w:rPr>
        <w:t xml:space="preserve">The synthesized context from web research (Perplexity analysis, GitHub repos with star counts, Reddit discussions, RSS articles), plus a table of the top 10 most relevant sources sorted by trust score, with department-specific sources appearing first.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4: Web Intelligence — How NEXUS Researches the Internet</w:t>
      </w:r>
    </w:p>
    <w:p>
      <w:pPr>
        <w:spacing w:after="60" w:before="60"/>
      </w:pPr>
    </w:p>
    <w:p>
      <w:pPr>
        <w:spacing w:after="60" w:before="60"/>
      </w:pPr>
      <w:r>
        <w:rPr>
          <w:rFonts w:ascii="Arial" w:cs="Arial" w:eastAsia="Arial" w:hAnsi="Arial"/>
          <w:sz w:val="22"/>
          <w:szCs w:val="22"/>
        </w:rPr>
        <w:t xml:space="preserve">Before any department runs, NEXUS gathers web intelligence. This is a multi-source system:</w:t>
      </w:r>
    </w:p>
    <w:p>
      <w:pPr>
        <w:spacing w:after="60" w:before="60"/>
      </w:pPr>
    </w:p>
    <w:p>
      <w:pPr>
        <w:pStyle w:val="Heading3"/>
        <w:spacing w:after="120" w:before="240"/>
      </w:pPr>
      <w:r>
        <w:rPr>
          <w:rFonts w:ascii="Arial" w:cs="Arial" w:eastAsia="Arial" w:hAnsi="Arial"/>
          <w:b/>
          <w:bCs/>
          <w:sz w:val="26"/>
          <w:szCs w:val="26"/>
        </w:rPr>
        <w:t xml:space="preserve">Perplexity AI (5 parallel queries)</w:t>
      </w:r>
    </w:p>
    <w:p>
      <w:pPr>
        <w:spacing w:after="60" w:before="60"/>
      </w:pPr>
      <w:r>
        <w:rPr>
          <w:rFonts w:ascii="Arial" w:cs="Arial" w:eastAsia="Arial" w:hAnsi="Arial"/>
          <w:sz w:val="22"/>
          <w:szCs w:val="22"/>
        </w:rPr>
        <w:t xml:space="preserve">NEXUS sends 5 focused queries to Perplexity:</w:t>
      </w:r>
    </w:p>
    <w:p>
      <w:pPr>
        <w:spacing w:after="40" w:before="40"/>
        <w:ind w:left="720" w:hanging="360"/>
      </w:pPr>
      <w:r>
        <w:rPr>
          <w:rFonts w:ascii="Arial" w:cs="Arial" w:eastAsia="Arial" w:hAnsi="Arial"/>
          <w:sz w:val="22"/>
          <w:szCs w:val="22"/>
        </w:rPr>
        <w:t xml:space="preserve">"Best open-source libraries and tools for [idea]. Include GitHub links, star counts, pros/cons."</w:t>
      </w:r>
    </w:p>
    <w:p>
      <w:pPr>
        <w:spacing w:after="40" w:before="40"/>
        <w:ind w:left="720" w:hanging="360"/>
      </w:pPr>
      <w:r>
        <w:rPr>
          <w:rFonts w:ascii="Arial" w:cs="Arial" w:eastAsia="Arial" w:hAnsi="Arial"/>
          <w:sz w:val="22"/>
          <w:szCs w:val="22"/>
        </w:rPr>
        <w:t xml:space="preserve">"Best practices, design patterns, and architecture approaches for [idea]."</w:t>
      </w:r>
    </w:p>
    <w:p>
      <w:pPr>
        <w:spacing w:after="40" w:before="40"/>
        <w:ind w:left="720" w:hanging="360"/>
      </w:pPr>
      <w:r>
        <w:rPr>
          <w:rFonts w:ascii="Arial" w:cs="Arial" w:eastAsia="Arial" w:hAnsi="Arial"/>
          <w:sz w:val="22"/>
          <w:szCs w:val="22"/>
        </w:rPr>
        <w:t xml:space="preserve">"Common risks, challenges, pitfalls, and anti-patterns when implementing [idea]."</w:t>
      </w:r>
    </w:p>
    <w:p>
      <w:pPr>
        <w:spacing w:after="40" w:before="40"/>
        <w:ind w:left="720" w:hanging="360"/>
      </w:pPr>
      <w:r>
        <w:rPr>
          <w:rFonts w:ascii="Arial" w:cs="Arial" w:eastAsia="Arial" w:hAnsi="Arial"/>
          <w:sz w:val="22"/>
          <w:szCs w:val="22"/>
        </w:rPr>
        <w:t xml:space="preserve">"Top competitors and alternative solutions for [idea]."</w:t>
      </w:r>
    </w:p>
    <w:p>
      <w:pPr>
        <w:spacing w:after="40" w:before="40"/>
        <w:ind w:left="720" w:hanging="360"/>
      </w:pPr>
      <w:r>
        <w:rPr>
          <w:rFonts w:ascii="Arial" w:cs="Arial" w:eastAsia="Arial" w:hAnsi="Arial"/>
          <w:sz w:val="22"/>
          <w:szCs w:val="22"/>
        </w:rPr>
        <w:t xml:space="preserve">"Healthcare compliance, HIPAA, GDPR, and accessibility considerations for [idea]."</w:t>
      </w:r>
    </w:p>
    <w:p>
      <w:pPr>
        <w:spacing w:after="60" w:before="60"/>
      </w:pPr>
    </w:p>
    <w:p>
      <w:pPr>
        <w:spacing w:after="60" w:before="60"/>
      </w:pPr>
      <w:r>
        <w:rPr>
          <w:rFonts w:ascii="Arial" w:cs="Arial" w:eastAsia="Arial" w:hAnsi="Arial"/>
          <w:sz w:val="22"/>
          <w:szCs w:val="22"/>
        </w:rPr>
        <w:t xml:space="preserve">Each response gets a trust score of 75. Individual citations from Perplexity responses are extracted as separate sources with trust score 60.</w:t>
      </w:r>
    </w:p>
    <w:p>
      <w:pPr>
        <w:spacing w:after="60" w:before="60"/>
      </w:pPr>
    </w:p>
    <w:p>
      <w:pPr>
        <w:pStyle w:val="Heading3"/>
        <w:spacing w:after="120" w:before="240"/>
      </w:pPr>
      <w:r>
        <w:rPr>
          <w:rFonts w:ascii="Arial" w:cs="Arial" w:eastAsia="Arial" w:hAnsi="Arial"/>
          <w:b/>
          <w:bCs/>
          <w:sz w:val="26"/>
          <w:szCs w:val="26"/>
        </w:rPr>
        <w:t xml:space="preserve">GitHub Repository Search</w:t>
      </w:r>
    </w:p>
    <w:p>
      <w:pPr>
        <w:spacing w:after="60" w:before="60"/>
      </w:pPr>
      <w:r>
        <w:rPr>
          <w:rFonts w:ascii="Arial" w:cs="Arial" w:eastAsia="Arial" w:hAnsi="Arial"/>
          <w:sz w:val="22"/>
          <w:szCs w:val="22"/>
        </w:rPr>
        <w:t xml:space="preserve">NEXUS searches GitHub for repositories related to the idea, sorted by stars. For each of the top 5 results, it also fetches contributor count. Trust score is calculated as: </w:t>
      </w:r>
      <w:r>
        <w:rPr>
          <w:rFonts w:ascii="Consolas" w:cs="Consolas" w:eastAsia="Consolas" w:hAnsi="Consolas"/>
          <w:color w:val="2E75B6"/>
          <w:sz w:val="20"/>
          <w:szCs w:val="20"/>
        </w:rPr>
        <w:t xml:space="preserve">log10(stars+1) * 20 + log10(contributors) * 10</w:t>
      </w:r>
      <w:r>
        <w:rPr>
          <w:rFonts w:ascii="Arial" w:cs="Arial" w:eastAsia="Arial" w:hAnsi="Arial"/>
          <w:sz w:val="22"/>
          <w:szCs w:val="22"/>
        </w:rPr>
        <w:t xml:space="preserve">, capped at 100. A repo with 10,000 stars gets about 80 trust score.</w:t>
      </w:r>
    </w:p>
    <w:p>
      <w:pPr>
        <w:spacing w:after="60" w:before="60"/>
      </w:pPr>
    </w:p>
    <w:p>
      <w:pPr>
        <w:pStyle w:val="Heading3"/>
        <w:spacing w:after="120" w:before="240"/>
      </w:pPr>
      <w:r>
        <w:rPr>
          <w:rFonts w:ascii="Arial" w:cs="Arial" w:eastAsia="Arial" w:hAnsi="Arial"/>
          <w:b/>
          <w:bCs/>
          <w:sz w:val="26"/>
          <w:szCs w:val="26"/>
        </w:rPr>
        <w:t xml:space="preserve">Reddit Community Search</w:t>
      </w:r>
    </w:p>
    <w:p>
      <w:pPr>
        <w:spacing w:after="60" w:before="60"/>
      </w:pPr>
      <w:r>
        <w:rPr>
          <w:rFonts w:ascii="Arial" w:cs="Arial" w:eastAsia="Arial" w:hAnsi="Arial"/>
          <w:sz w:val="22"/>
          <w:szCs w:val="22"/>
        </w:rPr>
        <w:t xml:space="preserve">Each department has mapped subreddits. When R&amp;D runs, NEXUS searches r/MachineLearning, r/LocalLLaMA, and r/artificial. When Security runs, it searches r/netsec, r/cybersecurity, r/privacy. Trust score uses reddit post score: </w:t>
      </w:r>
      <w:r>
        <w:rPr>
          <w:rFonts w:ascii="Consolas" w:cs="Consolas" w:eastAsia="Consolas" w:hAnsi="Consolas"/>
          <w:color w:val="2E75B6"/>
          <w:sz w:val="20"/>
          <w:szCs w:val="20"/>
        </w:rPr>
        <w:t xml:space="preserve">log10(score+1) * 15</w:t>
      </w:r>
      <w:r>
        <w:rPr>
          <w:rFonts w:ascii="Arial" w:cs="Arial" w:eastAsia="Arial" w:hAnsi="Arial"/>
          <w:sz w:val="22"/>
          <w:szCs w:val="22"/>
        </w:rPr>
        <w:t xml:space="preserve">.</w:t>
      </w:r>
    </w:p>
    <w:p>
      <w:pPr>
        <w:spacing w:after="60" w:before="60"/>
      </w:pPr>
    </w:p>
    <w:p>
      <w:pPr>
        <w:pStyle w:val="Heading3"/>
        <w:spacing w:after="120" w:before="240"/>
      </w:pPr>
      <w:r>
        <w:rPr>
          <w:rFonts w:ascii="Arial" w:cs="Arial" w:eastAsia="Arial" w:hAnsi="Arial"/>
          <w:b/>
          <w:bCs/>
          <w:sz w:val="26"/>
          <w:szCs w:val="26"/>
        </w:rPr>
        <w:t xml:space="preserve">RSS Feeds (40+ sources)</w:t>
      </w:r>
    </w:p>
    <w:p>
      <w:pPr>
        <w:spacing w:after="60" w:before="60"/>
      </w:pPr>
      <w:r>
        <w:rPr>
          <w:rFonts w:ascii="Arial" w:cs="Arial" w:eastAsia="Arial" w:hAnsi="Arial"/>
          <w:sz w:val="22"/>
          <w:szCs w:val="22"/>
        </w:rPr>
        <w:t xml:space="preserve">NEXUS maintains a curated list of 40+ RSS feeds across categories: tech blogs (GitHub Blog, Hacker News, dev.to), frontend experts (Josh Comeau, Kent C. Dodds, Dan Abramov), AI/LLM blogs (Anthropic, OpenAI, HuggingFace), security (Krebs, Troy Hunt), design (Nielsen Norman Group, UX Collective), YouTube dev channels (Fireship, Theo, Web Dev Simplified), and healthcare IT. It randomly samples 20 feeds, fetches them with 8-second timeout, parses XML, and matches article titles against the research query.</w:t>
      </w:r>
    </w:p>
    <w:p>
      <w:pPr>
        <w:spacing w:after="60" w:before="60"/>
      </w:pPr>
    </w:p>
    <w:p>
      <w:pPr>
        <w:pStyle w:val="Heading3"/>
        <w:spacing w:after="120" w:before="240"/>
      </w:pPr>
      <w:r>
        <w:rPr>
          <w:rFonts w:ascii="Arial" w:cs="Arial" w:eastAsia="Arial" w:hAnsi="Arial"/>
          <w:b/>
          <w:bCs/>
          <w:sz w:val="26"/>
          <w:szCs w:val="26"/>
        </w:rPr>
        <w:t xml:space="preserve">N8N Integration (Optional)</w:t>
      </w:r>
    </w:p>
    <w:p>
      <w:pPr>
        <w:spacing w:after="60" w:before="60"/>
      </w:pPr>
      <w:r>
        <w:rPr>
          <w:rFonts w:ascii="Arial" w:cs="Arial" w:eastAsia="Arial" w:hAnsi="Arial"/>
          <w:sz w:val="22"/>
          <w:szCs w:val="22"/>
        </w:rPr>
        <w:t xml:space="preserve">If N8N is configured, NEXUS can trigger 4 specialized workflows in parallel: github_research, reddit_research, youtube_research, competitive_analysis. N8N processes externally and calls back with results. If N8N fails or isn't configured, the direct API approach above is used as fallback.</w:t>
      </w:r>
    </w:p>
    <w:p>
      <w:pPr>
        <w:spacing w:after="60" w:before="60"/>
      </w:pPr>
    </w:p>
    <w:p>
      <w:pPr>
        <w:pStyle w:val="Heading3"/>
        <w:spacing w:after="120" w:before="240"/>
      </w:pPr>
      <w:r>
        <w:rPr>
          <w:rFonts w:ascii="Arial" w:cs="Arial" w:eastAsia="Arial" w:hAnsi="Arial"/>
          <w:b/>
          <w:bCs/>
          <w:sz w:val="26"/>
          <w:szCs w:val="26"/>
        </w:rPr>
        <w:t xml:space="preserve">Learning System</w:t>
      </w:r>
    </w:p>
    <w:p>
      <w:pPr>
        <w:spacing w:after="60" w:before="60"/>
      </w:pPr>
      <w:r>
        <w:rPr>
          <w:rFonts w:ascii="Arial" w:cs="Arial" w:eastAsia="Arial" w:hAnsi="Arial"/>
          <w:sz w:val="22"/>
          <w:szCs w:val="22"/>
        </w:rPr>
        <w:t xml:space="preserve">After research completes, any source with trust score &gt;= 65 (excluding Perplexity synthesis sources) is automatically saved to the nexus_web_feeds table with is_active = false. This means the system learns which sources are valuable over time. An admin can review these learned sources in Settings and activate them, making them available for future research sessions.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5: The Complete Brief Lifecycle</w:t>
      </w:r>
    </w:p>
    <w:p>
      <w:pPr>
        <w:spacing w:after="60" w:before="60"/>
      </w:pPr>
    </w:p>
    <w:p>
      <w:pPr>
        <w:pStyle w:val="Heading3"/>
        <w:spacing w:after="120" w:before="240"/>
      </w:pPr>
      <w:r>
        <w:rPr>
          <w:rFonts w:ascii="Arial" w:cs="Arial" w:eastAsia="Arial" w:hAnsi="Arial"/>
          <w:b/>
          <w:bCs/>
          <w:sz w:val="26"/>
          <w:szCs w:val="26"/>
        </w:rPr>
        <w:t xml:space="preserve">Phase 1: Creation (Draft)</w:t>
      </w:r>
    </w:p>
    <w:p>
      <w:pPr>
        <w:spacing w:after="60" w:before="60"/>
      </w:pPr>
      <w:r>
        <w:rPr>
          <w:rFonts w:ascii="Arial" w:cs="Arial" w:eastAsia="Arial" w:hAnsi="Arial"/>
          <w:sz w:val="22"/>
          <w:szCs w:val="22"/>
        </w:rPr>
        <w:t xml:space="preserve">An admin creates a brief by typing an idea: "Smart medication reminder system with AI that analyzes patterns and alerts for anomalies." The system auto-generates a Hebrew title using Gemini (fast and cheap for short generation). Status: draft.</w:t>
      </w:r>
    </w:p>
    <w:p>
      <w:pPr>
        <w:spacing w:after="60" w:before="60"/>
      </w:pPr>
    </w:p>
    <w:p>
      <w:pPr>
        <w:pStyle w:val="Heading3"/>
        <w:spacing w:after="120" w:before="240"/>
      </w:pPr>
      <w:r>
        <w:rPr>
          <w:rFonts w:ascii="Arial" w:cs="Arial" w:eastAsia="Arial" w:hAnsi="Arial"/>
          <w:b/>
          <w:bCs/>
          <w:sz w:val="26"/>
          <w:szCs w:val="26"/>
        </w:rPr>
        <w:t xml:space="preserve">Phase 2: Configuration (Wizard)</w:t>
      </w:r>
    </w:p>
    <w:p>
      <w:pPr>
        <w:spacing w:after="60" w:before="60"/>
      </w:pPr>
      <w:r>
        <w:rPr>
          <w:rFonts w:ascii="Arial" w:cs="Arial" w:eastAsia="Arial" w:hAnsi="Arial"/>
          <w:sz w:val="22"/>
          <w:szCs w:val="22"/>
        </w:rPr>
        <w:t xml:space="preserve">The admin selects: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Which departments to involve (checkboxes for all 13+1)</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Which AI models to prefer (Claude, OpenAI, Gemini, Perplexity)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Codebase scan depth (quick/deep/full) and scope (all/client/server)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Optional: upload reference documents (PDF, DOCX), add context notes, specify target platforms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Toggle: "This is an existing project" (changes agent behavior to respect existing code)</w:t>
      </w:r>
    </w:p>
    <w:p>
      <w:pPr>
        <w:spacing w:after="60" w:before="60"/>
      </w:pPr>
    </w:p>
    <w:p>
      <w:pPr>
        <w:pStyle w:val="Heading3"/>
        <w:spacing w:after="120" w:before="240"/>
      </w:pPr>
      <w:r>
        <w:rPr>
          <w:rFonts w:ascii="Arial" w:cs="Arial" w:eastAsia="Arial" w:hAnsi="Arial"/>
          <w:b/>
          <w:bCs/>
          <w:sz w:val="26"/>
          <w:szCs w:val="26"/>
        </w:rPr>
        <w:t xml:space="preserve">Phase 3: Research (Researching → SSE Streaming)</w:t>
      </w:r>
    </w:p>
    <w:p>
      <w:pPr>
        <w:spacing w:after="60" w:before="60"/>
      </w:pPr>
      <w:r>
        <w:rPr>
          <w:rFonts w:ascii="Arial" w:cs="Arial" w:eastAsia="Arial" w:hAnsi="Arial"/>
          <w:sz w:val="22"/>
          <w:szCs w:val="22"/>
        </w:rPr>
        <w:t xml:space="preserve">When the admin clicks "Launch," the system:</w:t>
      </w:r>
    </w:p>
    <w:p>
      <w:pPr>
        <w:spacing w:after="40" w:before="40"/>
        <w:ind w:left="720" w:hanging="360"/>
      </w:pPr>
      <w:r>
        <w:rPr>
          <w:rFonts w:ascii="Arial" w:cs="Arial" w:eastAsia="Arial" w:hAnsi="Arial"/>
          <w:sz w:val="22"/>
          <w:szCs w:val="22"/>
        </w:rPr>
        <w:t xml:space="preserve">Resets any previous results (deletes old department outputs and web sources)</w:t>
      </w:r>
    </w:p>
    <w:p>
      <w:pPr>
        <w:spacing w:after="40" w:before="40"/>
        <w:ind w:left="720" w:hanging="360"/>
      </w:pPr>
      <w:r>
        <w:rPr>
          <w:rFonts w:ascii="Arial" w:cs="Arial" w:eastAsia="Arial" w:hAnsi="Arial"/>
          <w:sz w:val="22"/>
          <w:szCs w:val="22"/>
        </w:rPr>
        <w:t xml:space="preserve">Scans the codebase based on depth/scope settings</w:t>
      </w:r>
    </w:p>
    <w:p>
      <w:pPr>
        <w:spacing w:after="40" w:before="40"/>
        <w:ind w:left="720" w:hanging="360"/>
      </w:pPr>
      <w:r>
        <w:rPr>
          <w:rFonts w:ascii="Arial" w:cs="Arial" w:eastAsia="Arial" w:hAnsi="Arial"/>
          <w:sz w:val="22"/>
          <w:szCs w:val="22"/>
        </w:rPr>
        <w:t xml:space="preserve">Runs web intelligence gathering (Perplexity + GitHub + Reddit + RSS)</w:t>
      </w:r>
    </w:p>
    <w:p>
      <w:pPr>
        <w:spacing w:after="40" w:before="40"/>
        <w:ind w:left="720" w:hanging="360"/>
      </w:pPr>
      <w:r>
        <w:rPr>
          <w:rFonts w:ascii="Arial" w:cs="Arial" w:eastAsia="Arial" w:hAnsi="Arial"/>
          <w:sz w:val="22"/>
          <w:szCs w:val="22"/>
        </w:rPr>
        <w:t xml:space="preserve">Launches all selected departments IN PARALLEL — each with its full 9-layer prompt</w:t>
      </w:r>
    </w:p>
    <w:p>
      <w:pPr>
        <w:spacing w:after="40" w:before="40"/>
        <w:ind w:left="720" w:hanging="360"/>
      </w:pPr>
      <w:r>
        <w:rPr>
          <w:rFonts w:ascii="Arial" w:cs="Arial" w:eastAsia="Arial" w:hAnsi="Arial"/>
          <w:sz w:val="22"/>
          <w:szCs w:val="22"/>
        </w:rPr>
        <w:t xml:space="preserve">After all departments complete, runs AI-Dev translation sequentially</w:t>
      </w:r>
    </w:p>
    <w:p>
      <w:pPr>
        <w:spacing w:after="40" w:before="40"/>
        <w:ind w:left="720" w:hanging="360"/>
      </w:pPr>
      <w:r>
        <w:rPr>
          <w:rFonts w:ascii="Arial" w:cs="Arial" w:eastAsia="Arial" w:hAnsi="Arial"/>
          <w:sz w:val="22"/>
          <w:szCs w:val="22"/>
        </w:rPr>
        <w:t xml:space="preserve">Assembles the complete brief markdown document</w:t>
      </w:r>
    </w:p>
    <w:p>
      <w:pPr>
        <w:spacing w:after="40" w:before="40"/>
        <w:ind w:left="720" w:hanging="360"/>
      </w:pPr>
      <w:r>
        <w:rPr>
          <w:rFonts w:ascii="Arial" w:cs="Arial" w:eastAsia="Arial" w:hAnsi="Arial"/>
          <w:sz w:val="22"/>
          <w:szCs w:val="22"/>
        </w:rPr>
        <w:t xml:space="preserve">Generates a smart title</w:t>
      </w:r>
    </w:p>
    <w:p>
      <w:pPr>
        <w:spacing w:after="40" w:before="40"/>
        <w:ind w:left="720" w:hanging="360"/>
      </w:pPr>
      <w:r>
        <w:rPr>
          <w:rFonts w:ascii="Arial" w:cs="Arial" w:eastAsia="Arial" w:hAnsi="Arial"/>
          <w:sz w:val="22"/>
          <w:szCs w:val="22"/>
        </w:rPr>
        <w:t xml:space="preserve">Sets status to "review"</w:t>
      </w:r>
    </w:p>
    <w:p>
      <w:pPr>
        <w:spacing w:after="60" w:before="60"/>
      </w:pPr>
    </w:p>
    <w:p>
      <w:pPr>
        <w:spacing w:after="60" w:before="60"/>
      </w:pPr>
      <w:r>
        <w:rPr>
          <w:rFonts w:ascii="Arial" w:cs="Arial" w:eastAsia="Arial" w:hAnsi="Arial"/>
          <w:sz w:val="22"/>
          <w:szCs w:val="22"/>
        </w:rPr>
        <w:t xml:space="preserve">All of this streams in real-time via SSE (Server-Sent Events). The admin sees: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Each web source discovered (with trust score)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Each department starting, completing, or failing (with cost)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Running totals of cost and tokens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Assembly progress</w:t>
      </w:r>
    </w:p>
    <w:p>
      <w:pPr>
        <w:spacing w:after="60" w:before="60"/>
      </w:pPr>
    </w:p>
    <w:p>
      <w:pPr>
        <w:spacing w:after="60" w:before="60"/>
      </w:pPr>
      <w:r>
        <w:rPr>
          <w:rFonts w:ascii="Arial" w:cs="Arial" w:eastAsia="Arial" w:hAnsi="Arial"/>
          <w:sz w:val="22"/>
          <w:szCs w:val="22"/>
        </w:rPr>
        <w:t xml:space="preserve">If anything fails fatally, the brief resets to "draft" with a retryable error — the admin can fix and re-launch.</w:t>
      </w:r>
    </w:p>
    <w:p>
      <w:pPr>
        <w:spacing w:after="60" w:before="60"/>
      </w:pPr>
    </w:p>
    <w:p>
      <w:pPr>
        <w:pStyle w:val="Heading3"/>
        <w:spacing w:after="120" w:before="240"/>
      </w:pPr>
      <w:r>
        <w:rPr>
          <w:rFonts w:ascii="Arial" w:cs="Arial" w:eastAsia="Arial" w:hAnsi="Arial"/>
          <w:b/>
          <w:bCs/>
          <w:sz w:val="26"/>
          <w:szCs w:val="26"/>
        </w:rPr>
        <w:t xml:space="preserve">Phase 4: Review</w:t>
      </w:r>
    </w:p>
    <w:p>
      <w:pPr>
        <w:spacing w:after="60" w:before="60"/>
      </w:pPr>
      <w:r>
        <w:rPr>
          <w:rFonts w:ascii="Arial" w:cs="Arial" w:eastAsia="Arial" w:hAnsi="Arial"/>
          <w:sz w:val="22"/>
          <w:szCs w:val="22"/>
        </w:rPr>
        <w:t xml:space="preserve">The admin reads the assembled brief with all department outputs. They can: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Approve</w:t>
      </w:r>
      <w:r>
        <w:rPr>
          <w:rFonts w:ascii="Arial" w:cs="Arial" w:eastAsia="Arial" w:hAnsi="Arial"/>
          <w:sz w:val="22"/>
          <w:szCs w:val="22"/>
        </w:rPr>
        <w:t xml:space="preserve"> — moves to "approved," triggers automation rules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Reject</w:t>
      </w:r>
      <w:r>
        <w:rPr>
          <w:rFonts w:ascii="Arial" w:cs="Arial" w:eastAsia="Arial" w:hAnsi="Arial"/>
          <w:sz w:val="22"/>
          <w:szCs w:val="22"/>
        </w:rPr>
        <w:t xml:space="preserve"> — adds review notes, moves to "rejected"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Refine</w:t>
      </w:r>
      <w:r>
        <w:rPr>
          <w:rFonts w:ascii="Arial" w:cs="Arial" w:eastAsia="Arial" w:hAnsi="Arial"/>
          <w:sz w:val="22"/>
          <w:szCs w:val="22"/>
        </w:rPr>
        <w:t xml:space="preserve"> — resets to draft with new context notes, allows re-launch</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Reset</w:t>
      </w:r>
      <w:r>
        <w:rPr>
          <w:rFonts w:ascii="Arial" w:cs="Arial" w:eastAsia="Arial" w:hAnsi="Arial"/>
          <w:sz w:val="22"/>
          <w:szCs w:val="22"/>
        </w:rPr>
        <w:t xml:space="preserve"> — clean reset to draft</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Edit inline</w:t>
      </w:r>
      <w:r>
        <w:rPr>
          <w:rFonts w:ascii="Arial" w:cs="Arial" w:eastAsia="Arial" w:hAnsi="Arial"/>
          <w:sz w:val="22"/>
          <w:szCs w:val="22"/>
        </w:rPr>
        <w:t xml:space="preserve"> — modify the assembled brief text directly</w:t>
      </w:r>
    </w:p>
    <w:p>
      <w:pPr>
        <w:spacing w:after="60" w:before="60"/>
      </w:pPr>
    </w:p>
    <w:p>
      <w:pPr>
        <w:pStyle w:val="Heading3"/>
        <w:spacing w:after="120" w:before="240"/>
      </w:pPr>
      <w:r>
        <w:rPr>
          <w:rFonts w:ascii="Arial" w:cs="Arial" w:eastAsia="Arial" w:hAnsi="Arial"/>
          <w:b/>
          <w:bCs/>
          <w:sz w:val="26"/>
          <w:szCs w:val="26"/>
        </w:rPr>
        <w:t xml:space="preserve">Phase 5: Task Extraction</w:t>
      </w:r>
    </w:p>
    <w:p>
      <w:pPr>
        <w:spacing w:after="60" w:before="60"/>
      </w:pPr>
      <w:r>
        <w:rPr>
          <w:rFonts w:ascii="Arial" w:cs="Arial" w:eastAsia="Arial" w:hAnsi="Arial"/>
          <w:sz w:val="22"/>
          <w:szCs w:val="22"/>
        </w:rPr>
        <w:t xml:space="preserve">After approval, the admin clicks "Extract Tasks." The system sends the assembled brief (up to 32K chars), all generated documents (PRD, ERD, Blueprint — up to 13K chars), and top 30 web sources (up to 3K chars) to Claude AI with a detailed extraction prompt.</w:t>
      </w:r>
    </w:p>
    <w:p>
      <w:pPr>
        <w:spacing w:after="60" w:before="60"/>
      </w:pPr>
    </w:p>
    <w:p>
      <w:pPr>
        <w:spacing w:after="60" w:before="60"/>
      </w:pPr>
      <w:r>
        <w:rPr>
          <w:rFonts w:ascii="Arial" w:cs="Arial" w:eastAsia="Arial" w:hAnsi="Arial"/>
          <w:sz w:val="22"/>
          <w:szCs w:val="22"/>
        </w:rPr>
        <w:t xml:space="preserve">The AI extracts 20-40 actionable development tasks, each with: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Hebrew title and description (structured markdown with "What to do", "Files to touch", "API", "DB", "Acceptance Criteria", "Sources", "Dependencies")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Priority (urgent/high/medium/low)</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Hour estimate (1-40)</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Category (feature/bug/refactor/infrastructure/design/documentation/security/research)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Skill tags (react, nodejs, postgresql, etc.)</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Source department (which department's analysis spawned this task)</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Environment (user-frontend/user-backend/admin-frontend/admin-backend/server/fullstack)</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Context JSON linking back to web sources and doc references</w:t>
      </w:r>
    </w:p>
    <w:p>
      <w:pPr>
        <w:spacing w:after="60" w:before="60"/>
      </w:pPr>
    </w:p>
    <w:p>
      <w:pPr>
        <w:spacing w:after="60" w:before="60"/>
      </w:pPr>
      <w:r>
        <w:rPr>
          <w:rFonts w:ascii="Arial" w:cs="Arial" w:eastAsia="Arial" w:hAnsi="Arial"/>
          <w:sz w:val="22"/>
          <w:szCs w:val="22"/>
        </w:rPr>
        <w:t xml:space="preserve">The extraction prompt enforces consolidation: if multiple departments mention the same mechanism, they're merged into ONE task with sub-steps.</w:t>
      </w:r>
    </w:p>
    <w:p>
      <w:pPr>
        <w:spacing w:after="60" w:before="60"/>
      </w:pPr>
    </w:p>
    <w:p>
      <w:pPr>
        <w:pStyle w:val="Heading3"/>
        <w:spacing w:after="120" w:before="240"/>
      </w:pPr>
      <w:r>
        <w:rPr>
          <w:rFonts w:ascii="Arial" w:cs="Arial" w:eastAsia="Arial" w:hAnsi="Arial"/>
          <w:b/>
          <w:bCs/>
          <w:sz w:val="26"/>
          <w:szCs w:val="26"/>
        </w:rPr>
        <w:t xml:space="preserve">Phase 6: Sprint Creation</w:t>
      </w:r>
    </w:p>
    <w:p>
      <w:pPr>
        <w:spacing w:after="60" w:before="60"/>
      </w:pPr>
      <w:r>
        <w:rPr>
          <w:rFonts w:ascii="Arial" w:cs="Arial" w:eastAsia="Arial" w:hAnsi="Arial"/>
          <w:sz w:val="22"/>
          <w:szCs w:val="22"/>
        </w:rPr>
        <w:t xml:space="preserve">The admin selects which tasks to include and creates sprints. Single sprint (14 days default) or multi-sprint (groups of 10 tasks sorted by priority, with duration calculated from estimated hours).</w:t>
      </w:r>
    </w:p>
    <w:p>
      <w:pPr>
        <w:spacing w:after="60" w:before="60"/>
      </w:pPr>
    </w:p>
    <w:p>
      <w:pPr>
        <w:pStyle w:val="Heading3"/>
        <w:spacing w:after="120" w:before="240"/>
      </w:pPr>
      <w:r>
        <w:rPr>
          <w:rFonts w:ascii="Arial" w:cs="Arial" w:eastAsia="Arial" w:hAnsi="Arial"/>
          <w:b/>
          <w:bCs/>
          <w:sz w:val="26"/>
          <w:szCs w:val="26"/>
        </w:rPr>
        <w:t xml:space="preserve">Phase 7: Sprint Activation (The Bridge)</w:t>
      </w:r>
    </w:p>
    <w:p>
      <w:pPr>
        <w:spacing w:after="60" w:before="60"/>
      </w:pPr>
      <w:r>
        <w:rPr>
          <w:rFonts w:ascii="Arial" w:cs="Arial" w:eastAsia="Arial" w:hAnsi="Arial"/>
          <w:sz w:val="22"/>
          <w:szCs w:val="22"/>
        </w:rPr>
        <w:t xml:space="preserve">When a sprint is activated, the magic happens. For each extracted task, the system creates a dev_task in the kanban system with: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All task details (title, description, priority, category, estimate, skill tags)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ai_generated = true</w:t>
      </w:r>
      <w:r>
        <w:rPr>
          <w:rFonts w:ascii="Arial" w:cs="Arial" w:eastAsia="Arial" w:hAnsi="Arial"/>
          <w:sz w:val="22"/>
          <w:szCs w:val="22"/>
        </w:rPr>
        <w:t xml:space="preserve"> flag</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nexus_context</w:t>
      </w:r>
      <w:r>
        <w:rPr>
          <w:rFonts w:ascii="Arial" w:cs="Arial" w:eastAsia="Arial" w:hAnsi="Arial"/>
          <w:sz w:val="22"/>
          <w:szCs w:val="22"/>
        </w:rPr>
        <w:t xml:space="preserve"> JSON containing: brief ID, brief title, source department, relevant web sources (with URLs and trust scores), a 500-char excerpt from the source department's analysis, and references to generated documents</w:t>
      </w:r>
    </w:p>
    <w:p>
      <w:pPr>
        <w:spacing w:after="60" w:before="60"/>
      </w:pPr>
    </w:p>
    <w:p>
      <w:pPr>
        <w:spacing w:after="60" w:before="60"/>
      </w:pPr>
      <w:r>
        <w:rPr>
          <w:rFonts w:ascii="Arial" w:cs="Arial" w:eastAsia="Arial" w:hAnsi="Arial"/>
          <w:sz w:val="22"/>
          <w:szCs w:val="22"/>
        </w:rPr>
        <w:t xml:space="preserve">This nexus_context is what gives Claude Code full traceability when implementing a task — it can see WHY the task was created, WHAT research supports it, and WHERE to find more details.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6: AI Model Routing — How NEXUS Chooses Which AI to Use</w:t>
      </w:r>
    </w:p>
    <w:p>
      <w:pPr>
        <w:spacing w:after="60" w:before="60"/>
      </w:pPr>
    </w:p>
    <w:p>
      <w:pPr>
        <w:spacing w:after="60" w:before="60"/>
      </w:pPr>
      <w:r>
        <w:rPr>
          <w:rFonts w:ascii="Arial" w:cs="Arial" w:eastAsia="Arial" w:hAnsi="Arial"/>
          <w:sz w:val="22"/>
          <w:szCs w:val="22"/>
        </w:rPr>
        <w:t xml:space="preserve">Every AI call goes through the model router, which maps 14 different use cases to primary and fallback providers:</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Department Analysis</w:t>
      </w:r>
      <w:r>
        <w:rPr>
          <w:rFonts w:ascii="Arial" w:cs="Arial" w:eastAsia="Arial" w:hAnsi="Arial"/>
          <w:sz w:val="22"/>
          <w:szCs w:val="22"/>
        </w:rPr>
        <w:t xml:space="preserve">: Claude primary (best for deep structured Hebrew analysis), Gemini 3.1 fallback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Web Research</w:t>
      </w:r>
      <w:r>
        <w:rPr>
          <w:rFonts w:ascii="Arial" w:cs="Arial" w:eastAsia="Arial" w:hAnsi="Arial"/>
          <w:sz w:val="22"/>
          <w:szCs w:val="22"/>
        </w:rPr>
        <w:t xml:space="preserve">: Perplexity primary (has live internet access with citations), Gemini fallback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Task Extraction</w:t>
      </w:r>
      <w:r>
        <w:rPr>
          <w:rFonts w:ascii="Arial" w:cs="Arial" w:eastAsia="Arial" w:hAnsi="Arial"/>
          <w:sz w:val="22"/>
          <w:szCs w:val="22"/>
        </w:rPr>
        <w:t xml:space="preserve">: Claude primary (most accurate for structured JSON output), Gemini 3.1 fallback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Document Generation</w:t>
      </w:r>
      <w:r>
        <w:rPr>
          <w:rFonts w:ascii="Arial" w:cs="Arial" w:eastAsia="Arial" w:hAnsi="Arial"/>
          <w:sz w:val="22"/>
          <w:szCs w:val="22"/>
        </w:rPr>
        <w:t xml:space="preserve">: Claude primary (produces deepest technical documents), Gemini 3.1 fallback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Smart Title</w:t>
      </w:r>
      <w:r>
        <w:rPr>
          <w:rFonts w:ascii="Arial" w:cs="Arial" w:eastAsia="Arial" w:hAnsi="Arial"/>
          <w:sz w:val="22"/>
          <w:szCs w:val="22"/>
        </w:rPr>
        <w:t xml:space="preserve">: Gemini primary (fast and cheap for short generation), Claude fallback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Quality Check</w:t>
      </w:r>
      <w:r>
        <w:rPr>
          <w:rFonts w:ascii="Arial" w:cs="Arial" w:eastAsia="Arial" w:hAnsi="Arial"/>
          <w:sz w:val="22"/>
          <w:szCs w:val="22"/>
        </w:rPr>
        <w:t xml:space="preserve">: OpenAI primary (diverse second opinion), Claude fallback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Medical Analysis</w:t>
      </w:r>
      <w:r>
        <w:rPr>
          <w:rFonts w:ascii="Arial" w:cs="Arial" w:eastAsia="Arial" w:hAnsi="Arial"/>
          <w:sz w:val="22"/>
          <w:szCs w:val="22"/>
        </w:rPr>
        <w:t xml:space="preserve">: Claude primary (best vision + Hebrew support), OpenAI fallback</w:t>
      </w:r>
    </w:p>
    <w:p>
      <w:pPr>
        <w:spacing w:after="60" w:before="60"/>
      </w:pPr>
    </w:p>
    <w:p>
      <w:pPr>
        <w:spacing w:after="60" w:before="60"/>
      </w:pPr>
      <w:r>
        <w:rPr>
          <w:rFonts w:ascii="Arial" w:cs="Arial" w:eastAsia="Arial" w:hAnsi="Arial"/>
          <w:sz w:val="22"/>
          <w:szCs w:val="22"/>
        </w:rPr>
        <w:t xml:space="preserve">The routing follows a priority chain:</w:t>
      </w:r>
    </w:p>
    <w:p>
      <w:pPr>
        <w:spacing w:after="40" w:before="40"/>
        <w:ind w:left="720" w:hanging="360"/>
      </w:pPr>
      <w:r>
        <w:rPr>
          <w:rFonts w:ascii="Arial" w:cs="Arial" w:eastAsia="Arial" w:hAnsi="Arial"/>
          <w:sz w:val="22"/>
          <w:szCs w:val="22"/>
        </w:rPr>
        <w:t xml:space="preserve">If the admin selected specific models in the brief wizard, those are used first</w:t>
      </w:r>
    </w:p>
    <w:p>
      <w:pPr>
        <w:spacing w:after="40" w:before="40"/>
        <w:ind w:left="720" w:hanging="360"/>
      </w:pPr>
      <w:r>
        <w:rPr>
          <w:rFonts w:ascii="Arial" w:cs="Arial" w:eastAsia="Arial" w:hAnsi="Arial"/>
          <w:sz w:val="22"/>
          <w:szCs w:val="22"/>
        </w:rPr>
        <w:t xml:space="preserve">If a department has a default model configured in settings, that's used</w:t>
      </w:r>
    </w:p>
    <w:p>
      <w:pPr>
        <w:spacing w:after="40" w:before="40"/>
        <w:ind w:left="720" w:hanging="360"/>
      </w:pPr>
      <w:r>
        <w:rPr>
          <w:rFonts w:ascii="Arial" w:cs="Arial" w:eastAsia="Arial" w:hAnsi="Arial"/>
          <w:sz w:val="22"/>
          <w:szCs w:val="22"/>
        </w:rPr>
        <w:t xml:space="preserve">Otherwise, the model router's primary/fallback chain applies</w:t>
      </w:r>
    </w:p>
    <w:p>
      <w:pPr>
        <w:spacing w:after="40" w:before="40"/>
        <w:ind w:left="720" w:hanging="360"/>
      </w:pPr>
      <w:r>
        <w:rPr>
          <w:rFonts w:ascii="Arial" w:cs="Arial" w:eastAsia="Arial" w:hAnsi="Arial"/>
          <w:sz w:val="22"/>
          <w:szCs w:val="22"/>
        </w:rPr>
        <w:t xml:space="preserve">If a model fails (API error, rate limit), the next in the chain is tried automatically</w:t>
      </w:r>
    </w:p>
    <w:p>
      <w:pPr>
        <w:spacing w:after="60" w:before="60"/>
      </w:pPr>
    </w:p>
    <w:p>
      <w:pPr>
        <w:spacing w:after="60" w:before="60"/>
      </w:pPr>
      <w:r>
        <w:rPr>
          <w:rFonts w:ascii="Arial" w:cs="Arial" w:eastAsia="Arial" w:hAnsi="Arial"/>
          <w:sz w:val="22"/>
          <w:szCs w:val="22"/>
        </w:rPr>
        <w:t xml:space="preserve">Each model call tracks: tokens used (input + output), cost in USD (calculated from per-model pricing tables), response time, and whether a fallback was used (with the reason why).</w:t>
      </w:r>
    </w:p>
    <w:p>
      <w:pPr>
        <w:spacing w:after="60" w:before="60"/>
      </w:pPr>
    </w:p>
    <w:p>
      <w:pPr>
        <w:spacing w:after="60" w:before="60"/>
      </w:pPr>
      <w:r>
        <w:rPr>
          <w:rFonts w:ascii="Arial" w:cs="Arial" w:eastAsia="Arial" w:hAnsi="Arial"/>
          <w:b/>
          <w:bCs/>
          <w:sz w:val="22"/>
          <w:szCs w:val="22"/>
        </w:rPr>
        <w:t xml:space="preserve">Pricing tracked internally: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Claude Sonnet 4.6: $3/M input, $15/M output tokens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GPT-4o: $2.5/M input, $10/M output tokens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Gemini 2.5 Flash: $0.3/M input, $2.5/M output tokens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Gemini 3.1 Pro: $2/M input, $12/M output tokens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Perplexity Sonar: $1/M input, $1/M output tokens</w:t>
      </w:r>
    </w:p>
    <w:p>
      <w:pPr>
        <w:spacing w:after="60" w:before="60"/>
      </w:pPr>
    </w:p>
    <w:p>
      <w:pPr>
        <w:spacing w:after="60" w:before="60"/>
      </w:pPr>
      <w:r>
        <w:rPr>
          <w:rFonts w:ascii="Arial" w:cs="Arial" w:eastAsia="Arial" w:hAnsi="Arial"/>
          <w:sz w:val="22"/>
          <w:szCs w:val="22"/>
        </w:rPr>
        <w:t xml:space="preserve">The system retries up to 3 times with exponential backoff (2^(attempt+1) * 500ms) if all providers fail.</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7: Document Generation — The 8 Specification Documents</w:t>
      </w:r>
    </w:p>
    <w:p>
      <w:pPr>
        <w:spacing w:after="60" w:before="60"/>
      </w:pPr>
    </w:p>
    <w:p>
      <w:pPr>
        <w:spacing w:after="60" w:before="60"/>
      </w:pPr>
      <w:r>
        <w:rPr>
          <w:rFonts w:ascii="Arial" w:cs="Arial" w:eastAsia="Arial" w:hAnsi="Arial"/>
          <w:sz w:val="22"/>
          <w:szCs w:val="22"/>
        </w:rPr>
        <w:t xml:space="preserve">After a brief is approved, NEXUS can generate 8 types of specification documents:</w:t>
      </w:r>
    </w:p>
    <w:p>
      <w:pPr>
        <w:spacing w:after="60" w:before="60"/>
      </w:pPr>
    </w:p>
    <w:p>
      <w:pPr>
        <w:spacing w:after="40" w:before="40"/>
        <w:ind w:left="720" w:hanging="360"/>
      </w:pPr>
      <w:r>
        <w:rPr>
          <w:rFonts w:ascii="Arial" w:cs="Arial" w:eastAsia="Arial" w:hAnsi="Arial"/>
          <w:b/>
          <w:bCs/>
          <w:sz w:val="22"/>
          <w:szCs w:val="22"/>
        </w:rPr>
        <w:t xml:space="preserve">PRD (Product Requirements Document)</w:t>
      </w:r>
      <w:r>
        <w:rPr>
          <w:rFonts w:ascii="Arial" w:cs="Arial" w:eastAsia="Arial" w:hAnsi="Arial"/>
          <w:sz w:val="22"/>
          <w:szCs w:val="22"/>
        </w:rPr>
        <w:t xml:space="preserve"> — Executive summary, problem statement, goals, user personas, user stories in Gherkin format, functional/non-functional requirements, success metrics</w:t>
      </w:r>
    </w:p>
    <w:p>
      <w:pPr>
        <w:spacing w:after="40" w:before="40"/>
        <w:ind w:left="720" w:hanging="360"/>
      </w:pPr>
      <w:r>
        <w:rPr>
          <w:rFonts w:ascii="Arial" w:cs="Arial" w:eastAsia="Arial" w:hAnsi="Arial"/>
          <w:b/>
          <w:bCs/>
          <w:sz w:val="22"/>
          <w:szCs w:val="22"/>
        </w:rPr>
        <w:t xml:space="preserve">ERD (Entity Relationship Diagram)</w:t>
      </w:r>
      <w:r>
        <w:rPr>
          <w:rFonts w:ascii="Arial" w:cs="Arial" w:eastAsia="Arial" w:hAnsi="Arial"/>
          <w:sz w:val="22"/>
          <w:szCs w:val="22"/>
        </w:rPr>
        <w:t xml:space="preserve"> — Mermaid ER diagram, table definitions with columns and types, relationships and foreign keys</w:t>
      </w:r>
    </w:p>
    <w:p>
      <w:pPr>
        <w:spacing w:after="40" w:before="40"/>
        <w:ind w:left="720" w:hanging="360"/>
      </w:pPr>
      <w:r>
        <w:rPr>
          <w:rFonts w:ascii="Arial" w:cs="Arial" w:eastAsia="Arial" w:hAnsi="Arial"/>
          <w:b/>
          <w:bCs/>
          <w:sz w:val="22"/>
          <w:szCs w:val="22"/>
        </w:rPr>
        <w:t xml:space="preserve">Blueprint (System Architecture)</w:t>
      </w:r>
      <w:r>
        <w:rPr>
          <w:rFonts w:ascii="Arial" w:cs="Arial" w:eastAsia="Arial" w:hAnsi="Arial"/>
          <w:sz w:val="22"/>
          <w:szCs w:val="22"/>
        </w:rPr>
        <w:t xml:space="preserve"> — Architecture diagram in Mermaid, component breakdown, data flow, API design, infrastructure plan, scalability approach, tech stack rationale</w:t>
      </w:r>
    </w:p>
    <w:p>
      <w:pPr>
        <w:spacing w:after="40" w:before="40"/>
        <w:ind w:left="720" w:hanging="360"/>
      </w:pPr>
      <w:r>
        <w:rPr>
          <w:rFonts w:ascii="Arial" w:cs="Arial" w:eastAsia="Arial" w:hAnsi="Arial"/>
          <w:b/>
          <w:bCs/>
          <w:sz w:val="22"/>
          <w:szCs w:val="22"/>
        </w:rPr>
        <w:t xml:space="preserve">CI/CD (Pipeline Specification)</w:t>
      </w:r>
      <w:r>
        <w:rPr>
          <w:rFonts w:ascii="Arial" w:cs="Arial" w:eastAsia="Arial" w:hAnsi="Arial"/>
          <w:sz w:val="22"/>
          <w:szCs w:val="22"/>
        </w:rPr>
        <w:t xml:space="preserve"> — GitHub Actions YAML, Blue/Green deployment strategy, environment configurations</w:t>
      </w:r>
    </w:p>
    <w:p>
      <w:pPr>
        <w:spacing w:after="40" w:before="40"/>
        <w:ind w:left="720" w:hanging="360"/>
      </w:pPr>
      <w:r>
        <w:rPr>
          <w:rFonts w:ascii="Arial" w:cs="Arial" w:eastAsia="Arial" w:hAnsi="Arial"/>
          <w:b/>
          <w:bCs/>
          <w:sz w:val="22"/>
          <w:szCs w:val="22"/>
        </w:rPr>
        <w:t xml:space="preserve">Design (UX/UI Specification)</w:t>
      </w:r>
      <w:r>
        <w:rPr>
          <w:rFonts w:ascii="Arial" w:cs="Arial" w:eastAsia="Arial" w:hAnsi="Arial"/>
          <w:sz w:val="22"/>
          <w:szCs w:val="22"/>
        </w:rPr>
        <w:t xml:space="preserve"> — Design system integration, component mapping, user flows, wireframe descriptions (code-actionable, not visual), RTL considerations, accessibility checklist</w:t>
      </w:r>
    </w:p>
    <w:p>
      <w:pPr>
        <w:spacing w:after="40" w:before="40"/>
        <w:ind w:left="720" w:hanging="360"/>
      </w:pPr>
      <w:r>
        <w:rPr>
          <w:rFonts w:ascii="Arial" w:cs="Arial" w:eastAsia="Arial" w:hAnsi="Arial"/>
          <w:b/>
          <w:bCs/>
          <w:sz w:val="22"/>
          <w:szCs w:val="22"/>
        </w:rPr>
        <w:t xml:space="preserve">Security (Security Assessment)</w:t>
      </w:r>
      <w:r>
        <w:rPr>
          <w:rFonts w:ascii="Arial" w:cs="Arial" w:eastAsia="Arial" w:hAnsi="Arial"/>
          <w:sz w:val="22"/>
          <w:szCs w:val="22"/>
        </w:rPr>
        <w:t xml:space="preserve"> — STRIDE threat model, attack surface analysis, OWASP Top 10 mapping, data classification, encryption requirements, auth/authz design, API security, penetration test plan, GDPR/HIPAA compliance</w:t>
      </w:r>
    </w:p>
    <w:p>
      <w:pPr>
        <w:spacing w:after="40" w:before="40"/>
        <w:ind w:left="720" w:hanging="360"/>
      </w:pPr>
      <w:r>
        <w:rPr>
          <w:rFonts w:ascii="Arial" w:cs="Arial" w:eastAsia="Arial" w:hAnsi="Arial"/>
          <w:b/>
          <w:bCs/>
          <w:sz w:val="22"/>
          <w:szCs w:val="22"/>
        </w:rPr>
        <w:t xml:space="preserve">Marketing (GTM Strategy)</w:t>
      </w:r>
      <w:r>
        <w:rPr>
          <w:rFonts w:ascii="Arial" w:cs="Arial" w:eastAsia="Arial" w:hAnsi="Arial"/>
          <w:sz w:val="22"/>
          <w:szCs w:val="22"/>
        </w:rPr>
        <w:t xml:space="preserve"> — Market analysis, Ideal Customer Profile, competitive positioning, messaging framework, distribution channels, SEO keyword strategy</w:t>
      </w:r>
    </w:p>
    <w:p>
      <w:pPr>
        <w:spacing w:after="40" w:before="40"/>
        <w:ind w:left="720" w:hanging="360"/>
      </w:pPr>
      <w:r>
        <w:rPr>
          <w:rFonts w:ascii="Arial" w:cs="Arial" w:eastAsia="Arial" w:hAnsi="Arial"/>
          <w:b/>
          <w:bCs/>
          <w:sz w:val="22"/>
          <w:szCs w:val="22"/>
        </w:rPr>
        <w:t xml:space="preserve">Legal (Legal &amp; Compliance)</w:t>
      </w:r>
      <w:r>
        <w:rPr>
          <w:rFonts w:ascii="Arial" w:cs="Arial" w:eastAsia="Arial" w:hAnsi="Arial"/>
          <w:sz w:val="22"/>
          <w:szCs w:val="22"/>
        </w:rPr>
        <w:t xml:space="preserve"> — Open source license analysis, GDPR data processes, Terms of Service implications, Privacy Policy requirements, IP protection strategy</w:t>
      </w:r>
    </w:p>
    <w:p>
      <w:pPr>
        <w:spacing w:after="60" w:before="60"/>
      </w:pPr>
    </w:p>
    <w:p>
      <w:pPr>
        <w:spacing w:after="60" w:before="60"/>
      </w:pPr>
      <w:r>
        <w:rPr>
          <w:rFonts w:ascii="Arial" w:cs="Arial" w:eastAsia="Arial" w:hAnsi="Arial"/>
          <w:sz w:val="22"/>
          <w:szCs w:val="22"/>
        </w:rPr>
        <w:t xml:space="preserve">Each document is generated by Claude AI using the assembled brief as context, with a specialized system prompt for each type. Documents are stored in </w:t>
      </w:r>
      <w:r>
        <w:rPr>
          <w:rFonts w:ascii="Consolas" w:cs="Consolas" w:eastAsia="Consolas" w:hAnsi="Consolas"/>
          <w:color w:val="2E75B6"/>
          <w:sz w:val="20"/>
          <w:szCs w:val="20"/>
        </w:rPr>
        <w:t xml:space="preserve">nexus_generated_docs</w:t>
      </w:r>
      <w:r>
        <w:rPr>
          <w:rFonts w:ascii="Arial" w:cs="Arial" w:eastAsia="Arial" w:hAnsi="Arial"/>
          <w:sz w:val="22"/>
          <w:szCs w:val="22"/>
        </w:rPr>
        <w:t xml:space="preserve"> and are also used as additional context when extracting tasks.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8: The Quality Scoring System</w:t>
      </w:r>
    </w:p>
    <w:p>
      <w:pPr>
        <w:spacing w:after="60" w:before="60"/>
      </w:pPr>
    </w:p>
    <w:p>
      <w:pPr>
        <w:spacing w:after="60" w:before="60"/>
      </w:pPr>
      <w:r>
        <w:rPr>
          <w:rFonts w:ascii="Arial" w:cs="Arial" w:eastAsia="Arial" w:hAnsi="Arial"/>
          <w:sz w:val="22"/>
          <w:szCs w:val="22"/>
        </w:rPr>
        <w:t xml:space="preserve">Every team member has a quality score calculated from 13 fields:</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Bio (10 points), Experience Years (5), Education (10), Background (10)</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Skills (10), Domain Expertise (10), Certifications (5), Responsibilities (10)</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Methodology (5), Personality (5), Achievements (5)</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System Prompt Override (5), Department Knowledge entries exist (10)</w:t>
      </w:r>
    </w:p>
    <w:p>
      <w:pPr>
        <w:spacing w:after="60" w:before="60"/>
      </w:pPr>
    </w:p>
    <w:p>
      <w:pPr>
        <w:spacing w:after="60" w:before="60"/>
      </w:pPr>
      <w:r>
        <w:rPr>
          <w:rFonts w:ascii="Arial" w:cs="Arial" w:eastAsia="Arial" w:hAnsi="Arial"/>
          <w:sz w:val="22"/>
          <w:szCs w:val="22"/>
        </w:rPr>
        <w:t xml:space="preserve">Maximum: 130 points. Target: 100+ for high-quality profiles.</w:t>
      </w:r>
    </w:p>
    <w:p>
      <w:pPr>
        <w:spacing w:after="60" w:before="60"/>
      </w:pPr>
    </w:p>
    <w:p>
      <w:pPr>
        <w:spacing w:after="60" w:before="60"/>
      </w:pPr>
      <w:r>
        <w:rPr>
          <w:rFonts w:ascii="Arial" w:cs="Arial" w:eastAsia="Arial" w:hAnsi="Arial"/>
          <w:sz w:val="22"/>
          <w:szCs w:val="22"/>
        </w:rPr>
        <w:t xml:space="preserve">This score directly impacts research quality. A department with fully profiled team members gets richer, more contextual prompts. A department with empty profiles gets generic prompts. The prompt preview endpoint lets admins see exactly what prompt their team configuration will produce, so they can iterate on team profiles until the quality score is satisfactory.</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9: The Automation Rules Engine</w:t>
      </w:r>
    </w:p>
    <w:p>
      <w:pPr>
        <w:spacing w:after="60" w:before="60"/>
      </w:pPr>
    </w:p>
    <w:p>
      <w:pPr>
        <w:spacing w:after="60" w:before="60"/>
      </w:pPr>
      <w:r>
        <w:rPr>
          <w:rFonts w:ascii="Arial" w:cs="Arial" w:eastAsia="Arial" w:hAnsi="Arial"/>
          <w:sz w:val="22"/>
          <w:szCs w:val="22"/>
        </w:rPr>
        <w:t xml:space="preserve">NEXUS has a configurable rules engine that can trigger actions based on events:</w:t>
      </w:r>
    </w:p>
    <w:p>
      <w:pPr>
        <w:spacing w:after="60" w:before="60"/>
      </w:pPr>
    </w:p>
    <w:p>
      <w:pPr>
        <w:spacing w:after="60" w:before="60"/>
      </w:pPr>
      <w:r>
        <w:rPr>
          <w:rFonts w:ascii="Arial" w:cs="Arial" w:eastAsia="Arial" w:hAnsi="Arial"/>
          <w:b/>
          <w:bCs/>
          <w:sz w:val="22"/>
          <w:szCs w:val="22"/>
        </w:rPr>
        <w:t xml:space="preserve">Trigger types: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brief_approved</w:t>
      </w:r>
      <w:r>
        <w:rPr>
          <w:rFonts w:ascii="Arial" w:cs="Arial" w:eastAsia="Arial" w:hAnsi="Arial"/>
          <w:sz w:val="22"/>
          <w:szCs w:val="22"/>
        </w:rPr>
        <w:t xml:space="preserve"> — fires when a brief moves to "approved" status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brief_rejected</w:t>
      </w:r>
      <w:r>
        <w:rPr>
          <w:rFonts w:ascii="Arial" w:cs="Arial" w:eastAsia="Arial" w:hAnsi="Arial"/>
          <w:sz w:val="22"/>
          <w:szCs w:val="22"/>
        </w:rPr>
        <w:t xml:space="preserve"> — fires on rejection</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research_done</w:t>
      </w:r>
      <w:r>
        <w:rPr>
          <w:rFonts w:ascii="Arial" w:cs="Arial" w:eastAsia="Arial" w:hAnsi="Arial"/>
          <w:sz w:val="22"/>
          <w:szCs w:val="22"/>
        </w:rPr>
        <w:t xml:space="preserve"> — fires when research completes (status = "review")</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task_created</w:t>
      </w:r>
      <w:r>
        <w:rPr>
          <w:rFonts w:ascii="Arial" w:cs="Arial" w:eastAsia="Arial" w:hAnsi="Arial"/>
          <w:sz w:val="22"/>
          <w:szCs w:val="22"/>
        </w:rPr>
        <w:t xml:space="preserve"> — fires when tasks are extracted</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sprint_created</w:t>
      </w:r>
      <w:r>
        <w:rPr>
          <w:rFonts w:ascii="Arial" w:cs="Arial" w:eastAsia="Arial" w:hAnsi="Arial"/>
          <w:sz w:val="22"/>
          <w:szCs w:val="22"/>
        </w:rPr>
        <w:t xml:space="preserve"> — fires when a sprint is generated from NEXUS</w:t>
      </w:r>
    </w:p>
    <w:p>
      <w:pPr>
        <w:spacing w:after="60" w:before="60"/>
      </w:pPr>
    </w:p>
    <w:p>
      <w:pPr>
        <w:spacing w:after="60" w:before="60"/>
      </w:pPr>
      <w:r>
        <w:rPr>
          <w:rFonts w:ascii="Arial" w:cs="Arial" w:eastAsia="Arial" w:hAnsi="Arial"/>
          <w:b/>
          <w:bCs/>
          <w:sz w:val="22"/>
          <w:szCs w:val="22"/>
        </w:rPr>
        <w:t xml:space="preserve">Action types: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auto_extract_tasks</w:t>
      </w:r>
      <w:r>
        <w:rPr>
          <w:rFonts w:ascii="Arial" w:cs="Arial" w:eastAsia="Arial" w:hAnsi="Arial"/>
          <w:sz w:val="22"/>
          <w:szCs w:val="22"/>
        </w:rPr>
        <w:t xml:space="preserve"> — automatically extract tasks from an approved brief (with configurable maxTasks)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notify_admin</w:t>
      </w:r>
      <w:r>
        <w:rPr>
          <w:rFonts w:ascii="Arial" w:cs="Arial" w:eastAsia="Arial" w:hAnsi="Arial"/>
          <w:sz w:val="22"/>
          <w:szCs w:val="22"/>
        </w:rPr>
        <w:t xml:space="preserve"> — send notification to admin</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auto_create_sprint</w:t>
      </w:r>
      <w:r>
        <w:rPr>
          <w:rFonts w:ascii="Arial" w:cs="Arial" w:eastAsia="Arial" w:hAnsi="Arial"/>
          <w:sz w:val="22"/>
          <w:szCs w:val="22"/>
        </w:rPr>
        <w:t xml:space="preserve"> — automatically create sprint from extracted tasks</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webhook</w:t>
      </w:r>
      <w:r>
        <w:rPr>
          <w:rFonts w:ascii="Arial" w:cs="Arial" w:eastAsia="Arial" w:hAnsi="Arial"/>
          <w:sz w:val="22"/>
          <w:szCs w:val="22"/>
        </w:rPr>
        <w:t xml:space="preserve"> — call external webhook URL</w:t>
      </w:r>
    </w:p>
    <w:p>
      <w:pPr>
        <w:spacing w:after="40" w:before="40"/>
        <w:ind w:left="720" w:hanging="360"/>
      </w:pPr>
      <w:r>
        <w:rPr>
          <w:rFonts w:ascii="Arial" w:cs="Arial" w:eastAsia="Arial" w:hAnsi="Arial"/>
          <w:sz w:val="22"/>
          <w:szCs w:val="22"/>
        </w:rPr>
        <w:t xml:space="preserve">• </w:t>
      </w:r>
      <w:r>
        <w:rPr>
          <w:rFonts w:ascii="Consolas" w:cs="Consolas" w:eastAsia="Consolas" w:hAnsi="Consolas"/>
          <w:color w:val="2E75B6"/>
          <w:sz w:val="20"/>
          <w:szCs w:val="20"/>
        </w:rPr>
        <w:t xml:space="preserve">audit_log</w:t>
      </w:r>
      <w:r>
        <w:rPr>
          <w:rFonts w:ascii="Arial" w:cs="Arial" w:eastAsia="Arial" w:hAnsi="Arial"/>
          <w:sz w:val="22"/>
          <w:szCs w:val="22"/>
        </w:rPr>
        <w:t xml:space="preserve"> — log action to audit trail</w:t>
      </w:r>
    </w:p>
    <w:p>
      <w:pPr>
        <w:spacing w:after="60" w:before="60"/>
      </w:pPr>
    </w:p>
    <w:p>
      <w:pPr>
        <w:spacing w:after="60" w:before="60"/>
      </w:pPr>
      <w:r>
        <w:rPr>
          <w:rFonts w:ascii="Arial" w:cs="Arial" w:eastAsia="Arial" w:hAnsi="Arial"/>
          <w:sz w:val="22"/>
          <w:szCs w:val="22"/>
        </w:rPr>
        <w:t xml:space="preserve">For example, the default configuration includes a rule: "When a brief is approved, automatically extract up to 15 tasks." This means the admin can approve a brief and tasks appear immediately.</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10: Configuration Deep Dive</w:t>
      </w:r>
    </w:p>
    <w:p>
      <w:pPr>
        <w:spacing w:after="60" w:before="60"/>
      </w:pPr>
    </w:p>
    <w:p>
      <w:pPr>
        <w:pStyle w:val="Heading3"/>
        <w:spacing w:after="120" w:before="240"/>
      </w:pPr>
      <w:r>
        <w:rPr>
          <w:rFonts w:ascii="Arial" w:cs="Arial" w:eastAsia="Arial" w:hAnsi="Arial"/>
          <w:b/>
          <w:bCs/>
          <w:sz w:val="26"/>
          <w:szCs w:val="26"/>
        </w:rPr>
        <w:t xml:space="preserve">Skills Taxonomy</w:t>
      </w:r>
    </w:p>
    <w:p>
      <w:pPr>
        <w:spacing w:after="60" w:before="60"/>
      </w:pPr>
      <w:r>
        <w:rPr>
          <w:rFonts w:ascii="Arial" w:cs="Arial" w:eastAsia="Arial" w:hAnsi="Arial"/>
          <w:sz w:val="22"/>
          <w:szCs w:val="22"/>
        </w:rPr>
        <w:t xml:space="preserve">Skills are shared across the system — they tag team members, tasks, and capabilities. Each skill has: a technical name (English), a Hebrew label, a color for UI, a category (tech/ai/domain/design/qa/ops), and a description. Active skills are injected into every agent's prompt as "project-relevant skills."</w:t>
      </w:r>
    </w:p>
    <w:p>
      <w:pPr>
        <w:spacing w:after="60" w:before="60"/>
      </w:pPr>
    </w:p>
    <w:p>
      <w:pPr>
        <w:pStyle w:val="Heading3"/>
        <w:spacing w:after="120" w:before="240"/>
      </w:pPr>
      <w:r>
        <w:rPr>
          <w:rFonts w:ascii="Arial" w:cs="Arial" w:eastAsia="Arial" w:hAnsi="Arial"/>
          <w:b/>
          <w:bCs/>
          <w:sz w:val="26"/>
          <w:szCs w:val="26"/>
        </w:rPr>
        <w:t xml:space="preserve">Web Feeds</w:t>
      </w:r>
    </w:p>
    <w:p>
      <w:pPr>
        <w:spacing w:after="60" w:before="60"/>
      </w:pPr>
      <w:r>
        <w:rPr>
          <w:rFonts w:ascii="Arial" w:cs="Arial" w:eastAsia="Arial" w:hAnsi="Arial"/>
          <w:sz w:val="22"/>
          <w:szCs w:val="22"/>
        </w:rPr>
        <w:t xml:space="preserve">Admin-managed list of web sources that feed into intelligence gathering. Each feed has: source type (RSS/YouTube/Reddit/GitHub), URL, label, category, optional department scoping (NULL = all departments, or specific dept IDs). The learning system auto-adds high-trust sources from research as inactive feeds for admin review.</w:t>
      </w:r>
    </w:p>
    <w:p>
      <w:pPr>
        <w:spacing w:after="60" w:before="60"/>
      </w:pPr>
    </w:p>
    <w:p>
      <w:pPr>
        <w:pStyle w:val="Heading3"/>
        <w:spacing w:after="120" w:before="240"/>
      </w:pPr>
      <w:r>
        <w:rPr>
          <w:rFonts w:ascii="Arial" w:cs="Arial" w:eastAsia="Arial" w:hAnsi="Arial"/>
          <w:b/>
          <w:bCs/>
          <w:sz w:val="26"/>
          <w:szCs w:val="26"/>
        </w:rPr>
        <w:t xml:space="preserve">Knowledge Base</w:t>
      </w:r>
    </w:p>
    <w:p>
      <w:pPr>
        <w:spacing w:after="60" w:before="60"/>
      </w:pPr>
      <w:r>
        <w:rPr>
          <w:rFonts w:ascii="Arial" w:cs="Arial" w:eastAsia="Arial" w:hAnsi="Arial"/>
          <w:sz w:val="22"/>
          <w:szCs w:val="22"/>
        </w:rPr>
        <w:t xml:space="preserve">Per-department internal knowledge in 5 categories: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General</w:t>
      </w:r>
      <w:r>
        <w:rPr>
          <w:rFonts w:ascii="Arial" w:cs="Arial" w:eastAsia="Arial" w:hAnsi="Arial"/>
          <w:sz w:val="22"/>
          <w:szCs w:val="22"/>
        </w:rPr>
        <w:t xml:space="preserve"> — project facts, conventions, constraints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Best Practice</w:t>
      </w:r>
      <w:r>
        <w:rPr>
          <w:rFonts w:ascii="Arial" w:cs="Arial" w:eastAsia="Arial" w:hAnsi="Arial"/>
          <w:sz w:val="22"/>
          <w:szCs w:val="22"/>
        </w:rPr>
        <w:t xml:space="preserve"> — methodologies, patterns, approaches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Template</w:t>
      </w:r>
      <w:r>
        <w:rPr>
          <w:rFonts w:ascii="Arial" w:cs="Arial" w:eastAsia="Arial" w:hAnsi="Arial"/>
          <w:sz w:val="22"/>
          <w:szCs w:val="22"/>
        </w:rPr>
        <w:t xml:space="preserve"> — reusable templates for tasks, prompts, or processes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Reference</w:t>
      </w:r>
      <w:r>
        <w:rPr>
          <w:rFonts w:ascii="Arial" w:cs="Arial" w:eastAsia="Arial" w:hAnsi="Arial"/>
          <w:sz w:val="22"/>
          <w:szCs w:val="22"/>
        </w:rPr>
        <w:t xml:space="preserve"> — links to external documentation or resources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Checklist</w:t>
      </w:r>
      <w:r>
        <w:rPr>
          <w:rFonts w:ascii="Arial" w:cs="Arial" w:eastAsia="Arial" w:hAnsi="Arial"/>
          <w:sz w:val="22"/>
          <w:szCs w:val="22"/>
        </w:rPr>
        <w:t xml:space="preserve"> — quality assurance checklists</w:t>
      </w:r>
    </w:p>
    <w:p>
      <w:pPr>
        <w:spacing w:after="60" w:before="60"/>
      </w:pPr>
    </w:p>
    <w:p>
      <w:pPr>
        <w:spacing w:after="60" w:before="60"/>
      </w:pPr>
      <w:r>
        <w:rPr>
          <w:rFonts w:ascii="Arial" w:cs="Arial" w:eastAsia="Arial" w:hAnsi="Arial"/>
          <w:sz w:val="22"/>
          <w:szCs w:val="22"/>
        </w:rPr>
        <w:t xml:space="preserve">Knowledge entries are injected directly into agent prompts, providing institutional memory that persists across research sessions.</w:t>
      </w:r>
    </w:p>
    <w:p>
      <w:pPr>
        <w:spacing w:after="60" w:before="60"/>
      </w:pPr>
    </w:p>
    <w:p>
      <w:pPr>
        <w:pStyle w:val="Heading3"/>
        <w:spacing w:after="120" w:before="240"/>
      </w:pPr>
      <w:r>
        <w:rPr>
          <w:rFonts w:ascii="Arial" w:cs="Arial" w:eastAsia="Arial" w:hAnsi="Arial"/>
          <w:b/>
          <w:bCs/>
          <w:sz w:val="26"/>
          <w:szCs w:val="26"/>
        </w:rPr>
        <w:t xml:space="preserve">Brief Templates</w:t>
      </w:r>
    </w:p>
    <w:p>
      <w:pPr>
        <w:spacing w:after="60" w:before="60"/>
      </w:pPr>
      <w:r>
        <w:rPr>
          <w:rFonts w:ascii="Arial" w:cs="Arial" w:eastAsia="Arial" w:hAnsi="Arial"/>
          <w:sz w:val="22"/>
          <w:szCs w:val="22"/>
        </w:rPr>
        <w:t xml:space="preserve">Pre-configured research setups: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Full Research</w:t>
      </w:r>
      <w:r>
        <w:rPr>
          <w:rFonts w:ascii="Arial" w:cs="Arial" w:eastAsia="Arial" w:hAnsi="Arial"/>
          <w:sz w:val="22"/>
          <w:szCs w:val="22"/>
        </w:rPr>
        <w:t xml:space="preserve"> (default) — all departments, full codebase scan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Quick Review</w:t>
      </w:r>
      <w:r>
        <w:rPr>
          <w:rFonts w:ascii="Arial" w:cs="Arial" w:eastAsia="Arial" w:hAnsi="Arial"/>
          <w:sz w:val="22"/>
          <w:szCs w:val="22"/>
        </w:rPr>
        <w:t xml:space="preserve"> — CEO + CTO + CPO only, quick scan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Security Audit</w:t>
      </w:r>
      <w:r>
        <w:rPr>
          <w:rFonts w:ascii="Arial" w:cs="Arial" w:eastAsia="Arial" w:hAnsi="Arial"/>
          <w:sz w:val="22"/>
          <w:szCs w:val="22"/>
        </w:rPr>
        <w:t xml:space="preserve"> — Security + Legal + CTO, deep server-only scan</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Feature Planning</w:t>
      </w:r>
      <w:r>
        <w:rPr>
          <w:rFonts w:ascii="Arial" w:cs="Arial" w:eastAsia="Arial" w:hAnsi="Arial"/>
          <w:sz w:val="22"/>
          <w:szCs w:val="22"/>
        </w:rPr>
        <w:t xml:space="preserve"> — CTO + R&amp;D + Design + Product + CPO, deep scan</w:t>
      </w:r>
    </w:p>
    <w:p>
      <w:pPr>
        <w:spacing w:after="60" w:before="60"/>
      </w:pPr>
    </w:p>
    <w:p>
      <w:pPr>
        <w:spacing w:after="60" w:before="60"/>
      </w:pPr>
      <w:r>
        <w:rPr>
          <w:rFonts w:ascii="Arial" w:cs="Arial" w:eastAsia="Arial" w:hAnsi="Arial"/>
          <w:sz w:val="22"/>
          <w:szCs w:val="22"/>
        </w:rPr>
        <w:t xml:space="preserve">Templates save time by pre-selecting departments, models, and scan settings.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11: What's Built, What's Broken, What's Missing</w:t>
      </w:r>
    </w:p>
    <w:p>
      <w:pPr>
        <w:spacing w:after="60" w:before="60"/>
      </w:pPr>
    </w:p>
    <w:p>
      <w:pPr>
        <w:pStyle w:val="Heading3"/>
        <w:spacing w:after="120" w:before="240"/>
      </w:pPr>
      <w:r>
        <w:rPr>
          <w:rFonts w:ascii="Arial" w:cs="Arial" w:eastAsia="Arial" w:hAnsi="Arial"/>
          <w:b/>
          <w:bCs/>
          <w:sz w:val="26"/>
          <w:szCs w:val="26"/>
        </w:rPr>
        <w:t xml:space="preserve">Fully Built and Working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Complete 14-department agent system with unique prompts per department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Multi-provider AI routing with automatic fallback (Claude, OpenAI, Gemini, Perplexity)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Full orchestration pipeline with real-time SSE streaming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Brief CRUD with full lifecycle (draft → researching → review → approved → tasks → sprints → done)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Web intelligence gathering from 4 sources (GitHub, Reddit, RSS, Perplexity) + N8N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Trust score calculation and auto-learning of high-trust sources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Task extraction with structured developer briefs in Hebrew (20-40 tasks per brief)</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Sprint creation (single and multi) with nexus_context injection into kanban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8 document types generation (PRD, ERD, Blueprint, CI/CD, Design, Security, Marketing, Legal)</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Question discovery with auto-answer from codebase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Team member management with full CVs and quality scoring</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Prompt engine preview showing exactly what each agent will receive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Department settings (model override, system prompt override, active toggle)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Skills taxonomy, automation rules, brief templates, web feeds, department knowledge base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CSV and Excel export of team data (34 columns, comprehensive for deep research)</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File upload with text extraction (PDF, DOCX, images)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Codebase preview with configurable depth and scope</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Team member profile page with contribution tracking and colleague network</w:t>
      </w:r>
    </w:p>
    <w:p>
      <w:pPr>
        <w:spacing w:after="60" w:before="60"/>
      </w:pPr>
    </w:p>
    <w:p>
      <w:pPr>
        <w:pStyle w:val="Heading3"/>
        <w:spacing w:after="120" w:before="240"/>
      </w:pPr>
      <w:r>
        <w:rPr>
          <w:rFonts w:ascii="Arial" w:cs="Arial" w:eastAsia="Arial" w:hAnsi="Arial"/>
          <w:b/>
          <w:bCs/>
          <w:sz w:val="26"/>
          <w:szCs w:val="26"/>
        </w:rPr>
        <w:t xml:space="preserve">Incomplete / Needs Work</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Model Routes editing</w:t>
      </w:r>
      <w:r>
        <w:rPr>
          <w:rFonts w:ascii="Arial" w:cs="Arial" w:eastAsia="Arial" w:hAnsi="Arial"/>
          <w:sz w:val="22"/>
          <w:szCs w:val="22"/>
        </w:rPr>
        <w:t xml:space="preserve"> — the UI shows routing info but doesn't let you change it (read-only)</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Rules engine execution</w:t>
      </w:r>
      <w:r>
        <w:rPr>
          <w:rFonts w:ascii="Arial" w:cs="Arial" w:eastAsia="Arial" w:hAnsi="Arial"/>
          <w:sz w:val="22"/>
          <w:szCs w:val="22"/>
        </w:rPr>
        <w:t xml:space="preserve"> — rules are defined in DB but the actual trigger execution in the pipeline needs verification (the handlers may not be fully wired)</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N8N workflow definitions</w:t>
      </w:r>
      <w:r>
        <w:rPr>
          <w:rFonts w:ascii="Arial" w:cs="Arial" w:eastAsia="Arial" w:hAnsi="Arial"/>
          <w:sz w:val="22"/>
          <w:szCs w:val="22"/>
        </w:rPr>
        <w:t xml:space="preserve"> — the bridge code works but the actual N8N workflows need to be built externally</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Question templates</w:t>
      </w:r>
      <w:r>
        <w:rPr>
          <w:rFonts w:ascii="Arial" w:cs="Arial" w:eastAsia="Arial" w:hAnsi="Arial"/>
          <w:sz w:val="22"/>
          <w:szCs w:val="22"/>
        </w:rPr>
        <w:t xml:space="preserve"> — the DB table exists (nexus_question_templates) but there's no CRUD UI</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Learned source review</w:t>
      </w:r>
      <w:r>
        <w:rPr>
          <w:rFonts w:ascii="Arial" w:cs="Arial" w:eastAsia="Arial" w:hAnsi="Arial"/>
          <w:sz w:val="22"/>
          <w:szCs w:val="22"/>
        </w:rPr>
        <w:t xml:space="preserve"> — sources are auto-saved but there's no dedicated "review and activate" workflow</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Some tables are raw SQL</w:t>
      </w:r>
      <w:r>
        <w:rPr>
          <w:rFonts w:ascii="Arial" w:cs="Arial" w:eastAsia="Arial" w:hAnsi="Arial"/>
          <w:sz w:val="22"/>
          <w:szCs w:val="22"/>
        </w:rPr>
        <w:t xml:space="preserve"> — nexus_web_feeds, nexus_dept_team_members, nexus_generated_docs are not in the Drizzle ORM schema, only created via raw SQL migrations</w:t>
      </w:r>
    </w:p>
    <w:p>
      <w:pPr>
        <w:spacing w:after="60" w:before="60"/>
      </w:pPr>
    </w:p>
    <w:p>
      <w:pPr>
        <w:pStyle w:val="Heading3"/>
        <w:spacing w:after="120" w:before="240"/>
      </w:pPr>
      <w:r>
        <w:rPr>
          <w:rFonts w:ascii="Arial" w:cs="Arial" w:eastAsia="Arial" w:hAnsi="Arial"/>
          <w:b/>
          <w:bCs/>
          <w:sz w:val="26"/>
          <w:szCs w:val="26"/>
        </w:rPr>
        <w:t xml:space="preserve">Known Risks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Prompt size</w:t>
      </w:r>
      <w:r>
        <w:rPr>
          <w:rFonts w:ascii="Arial" w:cs="Arial" w:eastAsia="Arial" w:hAnsi="Arial"/>
          <w:sz w:val="22"/>
          <w:szCs w:val="22"/>
        </w:rPr>
        <w:t xml:space="preserve"> — with full team CVs + knowledge + web sources + codebase context, prompts can get very large, potentially exceeding model context limits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Silent error swallowing</w:t>
      </w:r>
      <w:r>
        <w:rPr>
          <w:rFonts w:ascii="Arial" w:cs="Arial" w:eastAsia="Arial" w:hAnsi="Arial"/>
          <w:sz w:val="22"/>
          <w:szCs w:val="22"/>
        </w:rPr>
        <w:t xml:space="preserve"> — several API calls use </w:t>
      </w:r>
      <w:r>
        <w:rPr>
          <w:rFonts w:ascii="Consolas" w:cs="Consolas" w:eastAsia="Consolas" w:hAnsi="Consolas"/>
          <w:color w:val="2E75B6"/>
          <w:sz w:val="20"/>
          <w:szCs w:val="20"/>
        </w:rPr>
        <w:t xml:space="preserve">.catch(() =&gt; {})</w:t>
      </w:r>
      <w:r>
        <w:rPr>
          <w:rFonts w:ascii="Arial" w:cs="Arial" w:eastAsia="Arial" w:hAnsi="Arial"/>
          <w:sz w:val="22"/>
          <w:szCs w:val="22"/>
        </w:rPr>
        <w:t xml:space="preserve"> which hides errors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Cost accumulation</w:t>
      </w:r>
      <w:r>
        <w:rPr>
          <w:rFonts w:ascii="Arial" w:cs="Arial" w:eastAsia="Arial" w:hAnsi="Arial"/>
          <w:sz w:val="22"/>
          <w:szCs w:val="22"/>
        </w:rPr>
        <w:t xml:space="preserve"> — a full 13-department research with Perplexity can cost $15-25+ per brief</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JSON parsing fragility</w:t>
      </w:r>
      <w:r>
        <w:rPr>
          <w:rFonts w:ascii="Arial" w:cs="Arial" w:eastAsia="Arial" w:hAnsi="Arial"/>
          <w:sz w:val="22"/>
          <w:szCs w:val="22"/>
        </w:rPr>
        <w:t xml:space="preserve"> — task extraction relies on AI outputting valid JSON, with 3 levels of fallback parsing (regex, aggressive sanitization, object-by-object extraction)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12: The Development Bridge — From Research to Running Code</w:t>
      </w:r>
    </w:p>
    <w:p>
      <w:pPr>
        <w:spacing w:after="60" w:before="60"/>
      </w:pPr>
    </w:p>
    <w:p>
      <w:pPr>
        <w:pStyle w:val="Heading3"/>
        <w:spacing w:after="120" w:before="240"/>
      </w:pPr>
      <w:r>
        <w:rPr>
          <w:rFonts w:ascii="Arial" w:cs="Arial" w:eastAsia="Arial" w:hAnsi="Arial"/>
          <w:b/>
          <w:bCs/>
          <w:sz w:val="26"/>
          <w:szCs w:val="26"/>
        </w:rPr>
        <w:t xml:space="preserve">How NEXUS Tasks Become Kanban Work Items</w:t>
      </w:r>
    </w:p>
    <w:p>
      <w:pPr>
        <w:spacing w:after="60" w:before="60"/>
      </w:pPr>
    </w:p>
    <w:p>
      <w:pPr>
        <w:spacing w:after="60" w:before="60"/>
      </w:pPr>
      <w:r>
        <w:rPr>
          <w:rFonts w:ascii="Arial" w:cs="Arial" w:eastAsia="Arial" w:hAnsi="Arial"/>
          <w:sz w:val="22"/>
          <w:szCs w:val="22"/>
        </w:rPr>
        <w:t xml:space="preserve">The most critical moment in the NEXUS pipeline is the bridge between research and development. When extracted tasks move into the kanban system, they must carry enough context for Claude Code AI to implement them without needing to re-read the entire research brief. This is accomplished through the nexus_context JSON field on dev_tasks.</w:t>
      </w:r>
    </w:p>
    <w:p>
      <w:pPr>
        <w:spacing w:after="60" w:before="60"/>
      </w:pPr>
    </w:p>
    <w:p>
      <w:pPr>
        <w:spacing w:after="60" w:before="60"/>
      </w:pPr>
      <w:r>
        <w:rPr>
          <w:rFonts w:ascii="Arial" w:cs="Arial" w:eastAsia="Arial" w:hAnsi="Arial"/>
          <w:sz w:val="22"/>
          <w:szCs w:val="22"/>
        </w:rPr>
        <w:t xml:space="preserve">When a sprint is activated, each extracted task (those that are accepted by the admin and assigned to the sprint) triggers the creation of a corresponding dev_task in the kanban board. The system copies all structured task data — title, description, priority, category, hour estimate, skill tags, environment — and adds the aiGenerated flag set to true. But the real magic is in the nexus_context field.</w:t>
      </w:r>
    </w:p>
    <w:p>
      <w:pPr>
        <w:spacing w:after="60" w:before="60"/>
      </w:pPr>
    </w:p>
    <w:p>
      <w:pPr>
        <w:spacing w:after="60" w:before="60"/>
      </w:pPr>
      <w:r>
        <w:rPr>
          <w:rFonts w:ascii="Arial" w:cs="Arial" w:eastAsia="Arial" w:hAnsi="Arial"/>
          <w:sz w:val="22"/>
          <w:szCs w:val="22"/>
        </w:rPr>
        <w:t xml:space="preserve">The nexus_context JSON contains: the briefId (linking back to the original research brief), the briefTitle (for display purposes), the sourceDepartment (which department's analysis primarily generated this task), an array of webSources (each with source type, URL, title, and trust score — the research evidence supporting this task), a departmentExcerpt (500 characters extracted from the source department's analysis that most directly relates to this task), and docReferences (links to generated specification documents like the PRD, ERD, or Blueprint).</w:t>
      </w:r>
    </w:p>
    <w:p>
      <w:pPr>
        <w:spacing w:after="60" w:before="60"/>
      </w:pPr>
    </w:p>
    <w:p>
      <w:pPr>
        <w:spacing w:after="60" w:before="60"/>
      </w:pPr>
      <w:r>
        <w:rPr>
          <w:rFonts w:ascii="Arial" w:cs="Arial" w:eastAsia="Arial" w:hAnsi="Arial"/>
          <w:sz w:val="22"/>
          <w:szCs w:val="22"/>
        </w:rPr>
        <w:t xml:space="preserve">This means that when Claude Code picks up a task from the kanban board, it has complete traceability: WHY the task was created (the department's analysis), WHAT research evidence supports it (web sources with trust scores), and WHERE to find more context (the full brief and generated documents).</w:t>
      </w:r>
    </w:p>
    <w:p>
      <w:pPr>
        <w:spacing w:after="60" w:before="60"/>
      </w:pPr>
    </w:p>
    <w:p>
      <w:pPr>
        <w:pStyle w:val="Heading3"/>
        <w:spacing w:after="120" w:before="240"/>
      </w:pPr>
      <w:r>
        <w:rPr>
          <w:rFonts w:ascii="Arial" w:cs="Arial" w:eastAsia="Arial" w:hAnsi="Arial"/>
          <w:b/>
          <w:bCs/>
          <w:sz w:val="26"/>
          <w:szCs w:val="26"/>
        </w:rPr>
        <w:t xml:space="preserve">The aiPromptFormatter: Making Tasks AI-Ready</w:t>
      </w:r>
    </w:p>
    <w:p>
      <w:pPr>
        <w:spacing w:after="60" w:before="60"/>
      </w:pPr>
    </w:p>
    <w:p>
      <w:pPr>
        <w:spacing w:after="60" w:before="60"/>
      </w:pPr>
      <w:r>
        <w:rPr>
          <w:rFonts w:ascii="Arial" w:cs="Arial" w:eastAsia="Arial" w:hAnsi="Arial"/>
          <w:sz w:val="22"/>
          <w:szCs w:val="22"/>
        </w:rPr>
        <w:t xml:space="preserve">When an admin clicks "Start Dev" on a task card in the kanban board, the formatTaskForAI() function from aiPromptFormatter.ts generates a complete development prompt in Hebrew. This prompt is specifically structured for Claude Code consumption.</w:t>
      </w:r>
    </w:p>
    <w:p>
      <w:pPr>
        <w:spacing w:after="60" w:before="60"/>
      </w:pPr>
    </w:p>
    <w:p>
      <w:pPr>
        <w:spacing w:after="60" w:before="60"/>
      </w:pPr>
      <w:r>
        <w:rPr>
          <w:rFonts w:ascii="Arial" w:cs="Arial" w:eastAsia="Arial" w:hAnsi="Arial"/>
          <w:sz w:val="22"/>
          <w:szCs w:val="22"/>
        </w:rPr>
        <w:t xml:space="preserve">The prompt begins with a task header containing the task ID, sprint name, environment label (with actual file path hints like "Admin Frontend (client/src/admin/)"), priority badge, hour estimate, and category. Then it provides the development context block — the full tech stack (TypeScript, React 18, Vite, Tailwind CSS, shadcn/ui, Express, Drizzle ORM, PostgreSQL), the design system reference, font specification (Heebo), and RTL requirement.</w:t>
      </w:r>
    </w:p>
    <w:p>
      <w:pPr>
        <w:spacing w:after="60" w:before="60"/>
      </w:pPr>
    </w:p>
    <w:p>
      <w:pPr>
        <w:spacing w:after="60" w:before="60"/>
      </w:pPr>
      <w:r>
        <w:rPr>
          <w:rFonts w:ascii="Arial" w:cs="Arial" w:eastAsia="Arial" w:hAnsi="Arial"/>
          <w:sz w:val="22"/>
          <w:szCs w:val="22"/>
        </w:rPr>
        <w:t xml:space="preserve">The task description follows, pulled from the extracted task's structured markdown. After that, a Design System Quick Reference section provides the most commonly needed CSS variables, component classes, and explicit prohibitions (no dark: prefix, no #fff direct use).</w:t>
      </w:r>
    </w:p>
    <w:p>
      <w:pPr>
        <w:spacing w:after="60" w:before="60"/>
      </w:pPr>
    </w:p>
    <w:p>
      <w:pPr>
        <w:spacing w:after="60" w:before="60"/>
      </w:pPr>
      <w:r>
        <w:rPr>
          <w:rFonts w:ascii="Arial" w:cs="Arial" w:eastAsia="Arial" w:hAnsi="Arial"/>
          <w:sz w:val="22"/>
          <w:szCs w:val="22"/>
        </w:rPr>
        <w:t xml:space="preserve">Finally — and this is crucial for the automation loop — the prompt ends with a Bot Status Update section containing the exact curl command Claude Code should run after completing the task:</w:t>
      </w:r>
    </w:p>
    <w:p>
      <w:pPr>
        <w:spacing w:after="60" w:before="60"/>
      </w:pPr>
    </w:p>
    <w:p>
      <w:pPr>
        <w:shd w:fill="F0F0F0" w:val="clear"/>
        <w:spacing w:after="60" w:before="60"/>
      </w:pPr>
      <w:r>
        <w:rPr>
          <w:rFonts w:ascii="Consolas" w:cs="Consolas" w:eastAsia="Consolas" w:hAnsi="Consolas"/>
          <w:sz w:val="18"/>
          <w:szCs w:val="18"/>
        </w:rPr>
        <w:t xml:space="preserve">curl -X POST http://localhost:5001/admin/dev/tasks/{id}/bot-move \
  -H "Authorization: Bearer $KANBAN_BOT_API_KEY" \
  -H "Content-Type: application/json" \
  -d '{"columnName": "Done"}'</w:t>
      </w:r>
    </w:p>
    <w:p>
      <w:pPr>
        <w:spacing w:after="60" w:before="60"/>
      </w:pPr>
    </w:p>
    <w:p>
      <w:pPr>
        <w:spacing w:after="60" w:before="60"/>
      </w:pPr>
      <w:r>
        <w:rPr>
          <w:rFonts w:ascii="Arial" w:cs="Arial" w:eastAsia="Arial" w:hAnsi="Arial"/>
          <w:sz w:val="22"/>
          <w:szCs w:val="22"/>
        </w:rPr>
        <w:t xml:space="preserve">This creates a complete feedback loop: NEXUS creates the task → admin activates the sprint → Claude Code picks up the task → implements the code → bot API moves the task to Done → sprint progress updates automatically.</w:t>
      </w:r>
    </w:p>
    <w:p>
      <w:pPr>
        <w:spacing w:after="60" w:before="60"/>
      </w:pPr>
    </w:p>
    <w:p>
      <w:pPr>
        <w:pStyle w:val="Heading3"/>
        <w:spacing w:after="120" w:before="240"/>
      </w:pPr>
      <w:r>
        <w:rPr>
          <w:rFonts w:ascii="Arial" w:cs="Arial" w:eastAsia="Arial" w:hAnsi="Arial"/>
          <w:b/>
          <w:bCs/>
          <w:sz w:val="26"/>
          <w:szCs w:val="26"/>
        </w:rPr>
        <w:t xml:space="preserve">The Bot API: Claude Code Reports Back</w:t>
      </w:r>
    </w:p>
    <w:p>
      <w:pPr>
        <w:spacing w:after="60" w:before="60"/>
      </w:pPr>
    </w:p>
    <w:p>
      <w:pPr>
        <w:spacing w:after="60" w:before="60"/>
      </w:pPr>
      <w:r>
        <w:rPr>
          <w:rFonts w:ascii="Arial" w:cs="Arial" w:eastAsia="Arial" w:hAnsi="Arial"/>
          <w:sz w:val="22"/>
          <w:szCs w:val="22"/>
        </w:rPr>
        <w:t xml:space="preserve">The Bot API is a dedicated endpoint that allows external tools (primarily Claude Code) to update task status without needing full admin authentication. It uses a separate API key (KANBAN_BOT_API_KEY) validated via the X-Bot-Key header or Authorization Bearer token.</w:t>
      </w:r>
    </w:p>
    <w:p>
      <w:pPr>
        <w:spacing w:after="60" w:before="60"/>
      </w:pPr>
    </w:p>
    <w:p>
      <w:pPr>
        <w:spacing w:after="60" w:before="60"/>
      </w:pPr>
      <w:r>
        <w:rPr>
          <w:rFonts w:ascii="Arial" w:cs="Arial" w:eastAsia="Arial" w:hAnsi="Arial"/>
          <w:sz w:val="22"/>
          <w:szCs w:val="22"/>
        </w:rPr>
        <w:t xml:space="preserve">The primary endpoint is POST /admin/dev/tasks/:id/bot-move, which accepts a JSON body with the target column name (typically "Done"). When called, the system finds the column by name, updates the task's columnId, and returns success. This simple mechanism closes the loop between research and implementation.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13: The N8N Integration in Depth</w:t>
      </w:r>
    </w:p>
    <w:p>
      <w:pPr>
        <w:spacing w:after="60" w:before="60"/>
      </w:pPr>
    </w:p>
    <w:p>
      <w:pPr>
        <w:pStyle w:val="Heading3"/>
        <w:spacing w:after="120" w:before="240"/>
      </w:pPr>
      <w:r>
        <w:rPr>
          <w:rFonts w:ascii="Arial" w:cs="Arial" w:eastAsia="Arial" w:hAnsi="Arial"/>
          <w:b/>
          <w:bCs/>
          <w:sz w:val="26"/>
          <w:szCs w:val="26"/>
        </w:rPr>
        <w:t xml:space="preserve">What N8N Brings to NEXUS</w:t>
      </w:r>
    </w:p>
    <w:p>
      <w:pPr>
        <w:spacing w:after="60" w:before="60"/>
      </w:pPr>
    </w:p>
    <w:p>
      <w:pPr>
        <w:spacing w:after="60" w:before="60"/>
      </w:pPr>
      <w:r>
        <w:rPr>
          <w:rFonts w:ascii="Arial" w:cs="Arial" w:eastAsia="Arial" w:hAnsi="Arial"/>
          <w:sz w:val="22"/>
          <w:szCs w:val="22"/>
        </w:rPr>
        <w:t xml:space="preserve">N8N is a visual workflow automation tool that NEXUS uses as an optional enhancement for web intelligence gathering. While NEXUS has built-in direct API calls to GitHub, Reddit, and Perplexity, N8N can provide richer processing — running YouTube transcript analysis, performing competitive intelligence with custom scraping, or integrating with other data sources that NEXUS doesn't natively support.</w:t>
      </w:r>
    </w:p>
    <w:p>
      <w:pPr>
        <w:spacing w:after="60" w:before="60"/>
      </w:pPr>
    </w:p>
    <w:p>
      <w:pPr>
        <w:spacing w:after="60" w:before="60"/>
      </w:pPr>
      <w:r>
        <w:rPr>
          <w:rFonts w:ascii="Arial" w:cs="Arial" w:eastAsia="Arial" w:hAnsi="Arial"/>
          <w:sz w:val="22"/>
          <w:szCs w:val="22"/>
        </w:rPr>
        <w:t xml:space="preserve">The N8N bridge code (n8nBridge.ts, approximately 235 lines) handles communication between NEXUS and an external N8N instance. Three environment variables configure it: N8N_WEBHOOK_BASE_URL (the base URL of the N8N instance, typically http://localhost:5678/webhook), N8N_API_KEY (authentication for the webhook calls), and N8N_TIMEOUT_MS (maximum wait time, default 60 seconds).</w:t>
      </w:r>
    </w:p>
    <w:p>
      <w:pPr>
        <w:spacing w:after="60" w:before="60"/>
      </w:pPr>
    </w:p>
    <w:p>
      <w:pPr>
        <w:pStyle w:val="Heading3"/>
        <w:spacing w:after="120" w:before="240"/>
      </w:pPr>
      <w:r>
        <w:rPr>
          <w:rFonts w:ascii="Arial" w:cs="Arial" w:eastAsia="Arial" w:hAnsi="Arial"/>
          <w:b/>
          <w:bCs/>
          <w:sz w:val="26"/>
          <w:szCs w:val="26"/>
        </w:rPr>
        <w:t xml:space="preserve">The Four N8N Workflow Types</w:t>
      </w:r>
    </w:p>
    <w:p>
      <w:pPr>
        <w:spacing w:after="60" w:before="60"/>
      </w:pPr>
    </w:p>
    <w:p>
      <w:pPr>
        <w:spacing w:after="60" w:before="60"/>
      </w:pPr>
      <w:r>
        <w:rPr>
          <w:rFonts w:ascii="Arial" w:cs="Arial" w:eastAsia="Arial" w:hAnsi="Arial"/>
          <w:sz w:val="22"/>
          <w:szCs w:val="22"/>
        </w:rPr>
        <w:t xml:space="preserve">NEXUS triggers four types of N8N workflows in parallel during web intelligence gathering:</w:t>
      </w:r>
    </w:p>
    <w:p>
      <w:pPr>
        <w:spacing w:after="60" w:before="60"/>
      </w:pPr>
    </w:p>
    <w:p>
      <w:pPr>
        <w:spacing w:after="60" w:before="60"/>
      </w:pPr>
      <w:r>
        <w:rPr>
          <w:rFonts w:ascii="Arial" w:cs="Arial" w:eastAsia="Arial" w:hAnsi="Arial"/>
          <w:b/>
          <w:bCs/>
          <w:sz w:val="22"/>
          <w:szCs w:val="22"/>
        </w:rPr>
        <w:t xml:space="preserve">github_research</w:t>
      </w:r>
      <w:r>
        <w:rPr>
          <w:rFonts w:ascii="Arial" w:cs="Arial" w:eastAsia="Arial" w:hAnsi="Arial"/>
          <w:sz w:val="22"/>
          <w:szCs w:val="22"/>
        </w:rPr>
        <w:t xml:space="preserve"> performs deep GitHub repository analysis beyond what the basic GitHub API search provides. While NEXUS's built-in search finds repos by keyword and star count, an N8N workflow could analyze README files, check recent commit activity, compare similar repos, or fetch detailed contributor statistics.</w:t>
      </w:r>
    </w:p>
    <w:p>
      <w:pPr>
        <w:spacing w:after="60" w:before="60"/>
      </w:pPr>
    </w:p>
    <w:p>
      <w:pPr>
        <w:spacing w:after="60" w:before="60"/>
      </w:pPr>
      <w:r>
        <w:rPr>
          <w:rFonts w:ascii="Arial" w:cs="Arial" w:eastAsia="Arial" w:hAnsi="Arial"/>
          <w:b/>
          <w:bCs/>
          <w:sz w:val="22"/>
          <w:szCs w:val="22"/>
        </w:rPr>
        <w:t xml:space="preserve">reddit_research</w:t>
      </w:r>
      <w:r>
        <w:rPr>
          <w:rFonts w:ascii="Arial" w:cs="Arial" w:eastAsia="Arial" w:hAnsi="Arial"/>
          <w:sz w:val="22"/>
          <w:szCs w:val="22"/>
        </w:rPr>
        <w:t xml:space="preserve"> mines Reddit threads for community sentiment and practical advice. An N8N workflow could aggregate multiple subreddit searches, filter by time period, extract key opinions, and score the relevance of discussions.</w:t>
      </w:r>
    </w:p>
    <w:p>
      <w:pPr>
        <w:spacing w:after="60" w:before="60"/>
      </w:pPr>
    </w:p>
    <w:p>
      <w:pPr>
        <w:spacing w:after="60" w:before="60"/>
      </w:pPr>
      <w:r>
        <w:rPr>
          <w:rFonts w:ascii="Arial" w:cs="Arial" w:eastAsia="Arial" w:hAnsi="Arial"/>
          <w:b/>
          <w:bCs/>
          <w:sz w:val="22"/>
          <w:szCs w:val="22"/>
        </w:rPr>
        <w:t xml:space="preserve">youtube_research</w:t>
      </w:r>
      <w:r>
        <w:rPr>
          <w:rFonts w:ascii="Arial" w:cs="Arial" w:eastAsia="Arial" w:hAnsi="Arial"/>
          <w:sz w:val="22"/>
          <w:szCs w:val="22"/>
        </w:rPr>
        <w:t xml:space="preserve"> analyzes video content related to the research idea. This might involve searching for tutorial videos, conference talks, or product demos, extracting transcripts, and summarizing key insights.</w:t>
      </w:r>
    </w:p>
    <w:p>
      <w:pPr>
        <w:spacing w:after="60" w:before="60"/>
      </w:pPr>
    </w:p>
    <w:p>
      <w:pPr>
        <w:spacing w:after="60" w:before="60"/>
      </w:pPr>
      <w:r>
        <w:rPr>
          <w:rFonts w:ascii="Arial" w:cs="Arial" w:eastAsia="Arial" w:hAnsi="Arial"/>
          <w:b/>
          <w:bCs/>
          <w:sz w:val="22"/>
          <w:szCs w:val="22"/>
        </w:rPr>
        <w:t xml:space="preserve">competitive_analysis</w:t>
      </w:r>
      <w:r>
        <w:rPr>
          <w:rFonts w:ascii="Arial" w:cs="Arial" w:eastAsia="Arial" w:hAnsi="Arial"/>
          <w:sz w:val="22"/>
          <w:szCs w:val="22"/>
        </w:rPr>
        <w:t xml:space="preserve"> performs structured competitor research. An N8N workflow could scrape competitor websites, analyze their feature sets, compare pricing, and generate competitive positioning insights.</w:t>
      </w:r>
    </w:p>
    <w:p>
      <w:pPr>
        <w:spacing w:after="60" w:before="60"/>
      </w:pPr>
    </w:p>
    <w:p>
      <w:pPr>
        <w:pStyle w:val="Heading3"/>
        <w:spacing w:after="120" w:before="240"/>
      </w:pPr>
      <w:r>
        <w:rPr>
          <w:rFonts w:ascii="Arial" w:cs="Arial" w:eastAsia="Arial" w:hAnsi="Arial"/>
          <w:b/>
          <w:bCs/>
          <w:sz w:val="26"/>
          <w:szCs w:val="26"/>
        </w:rPr>
        <w:t xml:space="preserve">Fallback Behavior</w:t>
      </w:r>
    </w:p>
    <w:p>
      <w:pPr>
        <w:spacing w:after="60" w:before="60"/>
      </w:pPr>
    </w:p>
    <w:p>
      <w:pPr>
        <w:spacing w:after="60" w:before="60"/>
      </w:pPr>
      <w:r>
        <w:rPr>
          <w:rFonts w:ascii="Arial" w:cs="Arial" w:eastAsia="Arial" w:hAnsi="Arial"/>
          <w:sz w:val="22"/>
          <w:szCs w:val="22"/>
        </w:rPr>
        <w:t xml:space="preserve">If N8N is not configured (environment variables missing) or the N8N instance is unreachable (timeout, connection error), the system automatically falls back to direct API intelligence gathering. The fallback is seamless — the pipeline continues with whatever data it can gather from Perplexity, GitHub API, Reddit API, and RSS feeds. The admin sees a note in the SSE stream indicating that N8N was skipped.</w:t>
      </w:r>
    </w:p>
    <w:p>
      <w:pPr>
        <w:spacing w:after="60" w:before="60"/>
      </w:pPr>
    </w:p>
    <w:p>
      <w:pPr>
        <w:spacing w:after="60" w:before="60"/>
      </w:pPr>
      <w:r>
        <w:rPr>
          <w:rFonts w:ascii="Arial" w:cs="Arial" w:eastAsia="Arial" w:hAnsi="Arial"/>
          <w:sz w:val="22"/>
          <w:szCs w:val="22"/>
        </w:rPr>
        <w:t xml:space="preserve">This design means N8N is truly optional — it enhances the system when available but never blocks the pipeline.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14: Cost Analysis and Optimization</w:t>
      </w:r>
    </w:p>
    <w:p>
      <w:pPr>
        <w:spacing w:after="60" w:before="60"/>
      </w:pPr>
    </w:p>
    <w:p>
      <w:pPr>
        <w:pStyle w:val="Heading3"/>
        <w:spacing w:after="120" w:before="240"/>
      </w:pPr>
      <w:r>
        <w:rPr>
          <w:rFonts w:ascii="Arial" w:cs="Arial" w:eastAsia="Arial" w:hAnsi="Arial"/>
          <w:b/>
          <w:bCs/>
          <w:sz w:val="26"/>
          <w:szCs w:val="26"/>
        </w:rPr>
        <w:t xml:space="preserve">What a Full Research Costs</w:t>
      </w:r>
    </w:p>
    <w:p>
      <w:pPr>
        <w:spacing w:after="60" w:before="60"/>
      </w:pPr>
    </w:p>
    <w:p>
      <w:pPr>
        <w:spacing w:after="60" w:before="60"/>
      </w:pPr>
      <w:r>
        <w:rPr>
          <w:rFonts w:ascii="Arial" w:cs="Arial" w:eastAsia="Arial" w:hAnsi="Arial"/>
          <w:sz w:val="22"/>
          <w:szCs w:val="22"/>
        </w:rPr>
        <w:t xml:space="preserve">A typical NEXUS research session running 13 departments with full web intelligence costs between $15-25 USD. The breakdown is roughly:</w:t>
      </w:r>
    </w:p>
    <w:p>
      <w:pPr>
        <w:spacing w:after="60" w:before="60"/>
      </w:pP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Department agents</w:t>
      </w:r>
      <w:r>
        <w:rPr>
          <w:rFonts w:ascii="Arial" w:cs="Arial" w:eastAsia="Arial" w:hAnsi="Arial"/>
          <w:sz w:val="22"/>
          <w:szCs w:val="22"/>
        </w:rPr>
        <w:t xml:space="preserve"> (13 departments × Claude Sonnet): $12-18 (each uses ~2000-3000 tokens input, ~2000 tokens output)</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AI-Dev translation</w:t>
      </w:r>
      <w:r>
        <w:rPr>
          <w:rFonts w:ascii="Arial" w:cs="Arial" w:eastAsia="Arial" w:hAnsi="Arial"/>
          <w:sz w:val="22"/>
          <w:szCs w:val="22"/>
        </w:rPr>
        <w:t xml:space="preserve"> (1 × Claude Sonnet with all dept outputs): $2-4 (large input from all department outputs)</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Perplexity web research</w:t>
      </w:r>
      <w:r>
        <w:rPr>
          <w:rFonts w:ascii="Arial" w:cs="Arial" w:eastAsia="Arial" w:hAnsi="Arial"/>
          <w:sz w:val="22"/>
          <w:szCs w:val="22"/>
        </w:rPr>
        <w:t xml:space="preserve"> (5 queries): $0.50-1.00</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Smart title generation</w:t>
      </w:r>
      <w:r>
        <w:rPr>
          <w:rFonts w:ascii="Arial" w:cs="Arial" w:eastAsia="Arial" w:hAnsi="Arial"/>
          <w:sz w:val="22"/>
          <w:szCs w:val="22"/>
        </w:rPr>
        <w:t xml:space="preserve"> (Gemini Flash): $0.01-0.05</w:t>
      </w:r>
    </w:p>
    <w:p>
      <w:pPr>
        <w:spacing w:after="40" w:before="40"/>
        <w:ind w:left="720" w:hanging="360"/>
      </w:pPr>
      <w:r>
        <w:rPr>
          <w:rFonts w:ascii="Arial" w:cs="Arial" w:eastAsia="Arial" w:hAnsi="Arial"/>
          <w:sz w:val="22"/>
          <w:szCs w:val="22"/>
        </w:rPr>
        <w:t xml:space="preserve">• </w:t>
      </w:r>
      <w:r>
        <w:rPr>
          <w:rFonts w:ascii="Arial" w:cs="Arial" w:eastAsia="Arial" w:hAnsi="Arial"/>
          <w:b/>
          <w:bCs/>
          <w:sz w:val="22"/>
          <w:szCs w:val="22"/>
        </w:rPr>
        <w:t xml:space="preserve">Task extraction</w:t>
      </w:r>
      <w:r>
        <w:rPr>
          <w:rFonts w:ascii="Arial" w:cs="Arial" w:eastAsia="Arial" w:hAnsi="Arial"/>
          <w:sz w:val="22"/>
          <w:szCs w:val="22"/>
        </w:rPr>
        <w:t xml:space="preserve"> (Claude Sonnet): $1-3 (large brief as input)</w:t>
      </w:r>
    </w:p>
    <w:p>
      <w:pPr>
        <w:spacing w:after="60" w:before="60"/>
      </w:pPr>
    </w:p>
    <w:p>
      <w:pPr>
        <w:spacing w:after="60" w:before="60"/>
      </w:pPr>
      <w:r>
        <w:rPr>
          <w:rFonts w:ascii="Arial" w:cs="Arial" w:eastAsia="Arial" w:hAnsi="Arial"/>
          <w:sz w:val="22"/>
          <w:szCs w:val="22"/>
        </w:rPr>
        <w:t xml:space="preserve">The cost scales roughly linearly with the number of departments. A "Quick Review" with 3 departments costs $4-8. A "Security Audit" with 3 departments costs similarly but the Security department tends to produce longer outputs.</w:t>
      </w:r>
    </w:p>
    <w:p>
      <w:pPr>
        <w:spacing w:after="60" w:before="60"/>
      </w:pPr>
    </w:p>
    <w:p>
      <w:pPr>
        <w:pStyle w:val="Heading3"/>
        <w:spacing w:after="120" w:before="240"/>
      </w:pPr>
      <w:r>
        <w:rPr>
          <w:rFonts w:ascii="Arial" w:cs="Arial" w:eastAsia="Arial" w:hAnsi="Arial"/>
          <w:b/>
          <w:bCs/>
          <w:sz w:val="26"/>
          <w:szCs w:val="26"/>
        </w:rPr>
        <w:t xml:space="preserve">Cost Optimization Strategies</w:t>
      </w:r>
    </w:p>
    <w:p>
      <w:pPr>
        <w:spacing w:after="60" w:before="60"/>
      </w:pPr>
    </w:p>
    <w:p>
      <w:pPr>
        <w:spacing w:after="60" w:before="60"/>
      </w:pPr>
      <w:r>
        <w:rPr>
          <w:rFonts w:ascii="Arial" w:cs="Arial" w:eastAsia="Arial" w:hAnsi="Arial"/>
          <w:sz w:val="22"/>
          <w:szCs w:val="22"/>
        </w:rPr>
        <w:t xml:space="preserve">Several strategies can reduce costs:</w:t>
      </w:r>
    </w:p>
    <w:p>
      <w:pPr>
        <w:spacing w:after="60" w:before="60"/>
      </w:pPr>
    </w:p>
    <w:p>
      <w:pPr>
        <w:spacing w:after="60" w:before="60"/>
      </w:pPr>
      <w:r>
        <w:rPr>
          <w:rFonts w:ascii="Arial" w:cs="Arial" w:eastAsia="Arial" w:hAnsi="Arial"/>
          <w:sz w:val="22"/>
          <w:szCs w:val="22"/>
        </w:rPr>
        <w:t xml:space="preserve">Using Gemini 3.1 Pro as the primary model instead of Claude reduces department costs by 30-40%, though at some quality tradeoff (Claude tends to produce better structured Hebrew output).</w:t>
      </w:r>
    </w:p>
    <w:p>
      <w:pPr>
        <w:spacing w:after="60" w:before="60"/>
      </w:pPr>
    </w:p>
    <w:p>
      <w:pPr>
        <w:spacing w:after="60" w:before="60"/>
      </w:pPr>
      <w:r>
        <w:rPr>
          <w:rFonts w:ascii="Arial" w:cs="Arial" w:eastAsia="Arial" w:hAnsi="Arial"/>
          <w:sz w:val="22"/>
          <w:szCs w:val="22"/>
        </w:rPr>
        <w:t xml:space="preserve">Running fewer departments for routine research saves proportionally. Not every idea needs all 14 perspectives — a simple UI improvement might only need Design + CTO + Product.</w:t>
      </w:r>
    </w:p>
    <w:p>
      <w:pPr>
        <w:spacing w:after="60" w:before="60"/>
      </w:pPr>
    </w:p>
    <w:p>
      <w:pPr>
        <w:spacing w:after="60" w:before="60"/>
      </w:pPr>
      <w:r>
        <w:rPr>
          <w:rFonts w:ascii="Arial" w:cs="Arial" w:eastAsia="Arial" w:hAnsi="Arial"/>
          <w:sz w:val="22"/>
          <w:szCs w:val="22"/>
        </w:rPr>
        <w:t xml:space="preserve">The codebase depth setting has a significant impact — "quick" scan uses far fewer tokens than "full" scan, and for many ideas the quick overview is sufficient context.</w:t>
      </w:r>
    </w:p>
    <w:p>
      <w:pPr>
        <w:spacing w:after="60" w:before="60"/>
      </w:pPr>
    </w:p>
    <w:p>
      <w:pPr>
        <w:spacing w:after="60" w:before="60"/>
      </w:pPr>
      <w:r>
        <w:rPr>
          <w:rFonts w:ascii="Arial" w:cs="Arial" w:eastAsia="Arial" w:hAnsi="Arial"/>
          <w:sz w:val="22"/>
          <w:szCs w:val="22"/>
        </w:rPr>
        <w:t xml:space="preserve">Template-based research with pre-optimized department selections prevents accidental over-research.</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15: The Question Discovery System</w:t>
      </w:r>
    </w:p>
    <w:p>
      <w:pPr>
        <w:spacing w:after="60" w:before="60"/>
      </w:pPr>
    </w:p>
    <w:p>
      <w:pPr>
        <w:pStyle w:val="Heading3"/>
        <w:spacing w:after="120" w:before="240"/>
      </w:pPr>
      <w:r>
        <w:rPr>
          <w:rFonts w:ascii="Arial" w:cs="Arial" w:eastAsia="Arial" w:hAnsi="Arial"/>
          <w:b/>
          <w:bCs/>
          <w:sz w:val="26"/>
          <w:szCs w:val="26"/>
        </w:rPr>
        <w:t xml:space="preserve">Auto-Answering Research Questions</w:t>
      </w:r>
    </w:p>
    <w:p>
      <w:pPr>
        <w:spacing w:after="60" w:before="60"/>
      </w:pPr>
    </w:p>
    <w:p>
      <w:pPr>
        <w:spacing w:after="60" w:before="60"/>
      </w:pPr>
      <w:r>
        <w:rPr>
          <w:rFonts w:ascii="Arial" w:cs="Arial" w:eastAsia="Arial" w:hAnsi="Arial"/>
          <w:sz w:val="22"/>
          <w:szCs w:val="22"/>
        </w:rPr>
        <w:t xml:space="preserve">NEXUS includes a question discovery system that identifies and auto-answers questions that arise during research. Before department agents run, the system can generate questions that the agents would naturally want to ask about the codebase and the existing implementation.</w:t>
      </w:r>
    </w:p>
    <w:p>
      <w:pPr>
        <w:spacing w:after="60" w:before="60"/>
      </w:pPr>
    </w:p>
    <w:p>
      <w:pPr>
        <w:spacing w:after="60" w:before="60"/>
      </w:pPr>
      <w:r>
        <w:rPr>
          <w:rFonts w:ascii="Arial" w:cs="Arial" w:eastAsia="Arial" w:hAnsi="Arial"/>
          <w:sz w:val="22"/>
          <w:szCs w:val="22"/>
        </w:rPr>
        <w:t xml:space="preserve">Questions are stored in the nexus_brief_questions table with fields for: the question text, the source department, a "gate" (which phase of development the question relates to), the answer (if found), the answer source (codebase scan, web research, or manual), a confidence score, and a verified flag.</w:t>
      </w:r>
    </w:p>
    <w:p>
      <w:pPr>
        <w:spacing w:after="60" w:before="60"/>
      </w:pPr>
    </w:p>
    <w:p>
      <w:pPr>
        <w:spacing w:after="60" w:before="60"/>
      </w:pPr>
      <w:r>
        <w:rPr>
          <w:rFonts w:ascii="Arial" w:cs="Arial" w:eastAsia="Arial" w:hAnsi="Arial"/>
          <w:sz w:val="22"/>
          <w:szCs w:val="22"/>
        </w:rPr>
        <w:t xml:space="preserve">The answerStrategy field determines how the question should be answered: 'codebase' means the answer should come from analyzing the existing code, 'web' means web research should be used, 'manual' means a human admin should provide the answer, and 'template' means the answer can be derived from a pre-defined template.</w:t>
      </w:r>
    </w:p>
    <w:p>
      <w:pPr>
        <w:spacing w:after="60" w:before="60"/>
      </w:pPr>
    </w:p>
    <w:p>
      <w:pPr>
        <w:spacing w:after="60" w:before="60"/>
      </w:pPr>
      <w:r>
        <w:rPr>
          <w:rFonts w:ascii="Arial" w:cs="Arial" w:eastAsia="Arial" w:hAnsi="Arial"/>
          <w:sz w:val="22"/>
          <w:szCs w:val="22"/>
        </w:rPr>
        <w:t xml:space="preserve">Question templates (nexus_question_templates table) allow defining reusable questions per department. For example, the Security department might always need to know: "What authentication mechanism is currently in place?" and "Are there any existing encryption implementations?" These templates are auto-populated when a new brief starts research, and the system attempts to auto-answer them from the codebase before the department agents run.</w:t>
      </w:r>
    </w:p>
    <w:p>
      <w:pPr>
        <w:spacing w:after="60" w:before="60"/>
      </w:pPr>
    </w:p>
    <w:p>
      <w:pPr>
        <w:spacing w:after="60" w:before="60"/>
      </w:pPr>
      <w:r>
        <w:rPr>
          <w:rFonts w:ascii="Arial" w:cs="Arial" w:eastAsia="Arial" w:hAnsi="Arial"/>
          <w:sz w:val="22"/>
          <w:szCs w:val="22"/>
        </w:rPr>
        <w:t xml:space="preserve">This Q&amp;A context is injected as an additional layer into the department prompts, giving agents answers to common questions upfront and preventing them from making assumptions about the existing implementation.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16: The 8 Specification Documents — What Each Contains</w:t>
      </w:r>
    </w:p>
    <w:p>
      <w:pPr>
        <w:spacing w:after="60" w:before="60"/>
      </w:pPr>
    </w:p>
    <w:p>
      <w:pPr>
        <w:pStyle w:val="Heading3"/>
        <w:spacing w:after="120" w:before="240"/>
      </w:pPr>
      <w:r>
        <w:rPr>
          <w:rFonts w:ascii="Arial" w:cs="Arial" w:eastAsia="Arial" w:hAnsi="Arial"/>
          <w:b/>
          <w:bCs/>
          <w:sz w:val="26"/>
          <w:szCs w:val="26"/>
        </w:rPr>
        <w:t xml:space="preserve">Why Generate Documents After Research?</w:t>
      </w:r>
    </w:p>
    <w:p>
      <w:pPr>
        <w:spacing w:after="60" w:before="60"/>
      </w:pPr>
    </w:p>
    <w:p>
      <w:pPr>
        <w:spacing w:after="60" w:before="60"/>
      </w:pPr>
      <w:r>
        <w:rPr>
          <w:rFonts w:ascii="Arial" w:cs="Arial" w:eastAsia="Arial" w:hAnsi="Arial"/>
          <w:sz w:val="22"/>
          <w:szCs w:val="22"/>
        </w:rPr>
        <w:t xml:space="preserve">After a brief is approved, NEXUS can generate 8 types of specification documents. These serve two purposes: they provide structured reference material for the admin to share with stakeholders, and they serve as additional context during task extraction. The documents are generated by sending the assembled brief to Claude AI with a specialized system prompt for each document type.</w:t>
      </w:r>
    </w:p>
    <w:p>
      <w:pPr>
        <w:spacing w:after="60" w:before="60"/>
      </w:pPr>
    </w:p>
    <w:p>
      <w:pPr>
        <w:pStyle w:val="Heading3"/>
        <w:spacing w:after="120" w:before="240"/>
      </w:pPr>
      <w:r>
        <w:rPr>
          <w:rFonts w:ascii="Arial" w:cs="Arial" w:eastAsia="Arial" w:hAnsi="Arial"/>
          <w:b/>
          <w:bCs/>
          <w:sz w:val="26"/>
          <w:szCs w:val="26"/>
        </w:rPr>
        <w:t xml:space="preserve">PRD (Product Requirements Document)</w:t>
      </w:r>
    </w:p>
    <w:p>
      <w:pPr>
        <w:spacing w:after="60" w:before="60"/>
      </w:pPr>
      <w:r>
        <w:rPr>
          <w:rFonts w:ascii="Arial" w:cs="Arial" w:eastAsia="Arial" w:hAnsi="Arial"/>
          <w:sz w:val="22"/>
          <w:szCs w:val="22"/>
        </w:rPr>
        <w:t xml:space="preserve">The PRD is the most business-facing document. It contains an executive summary, a problem statement articulating the pain point being solved, clearly defined goals and non-goals, detailed user personas based on the CPO and CS department analyses, user stories in Gherkin format (Given/When/Then) adapted from the Product Manager's output, functional requirements organized by priority, non-functional requirements (performance, security, scalability), and success metrics with measurable KPIs.</w:t>
      </w:r>
    </w:p>
    <w:p>
      <w:pPr>
        <w:spacing w:after="60" w:before="60"/>
      </w:pPr>
    </w:p>
    <w:p>
      <w:pPr>
        <w:pStyle w:val="Heading3"/>
        <w:spacing w:after="120" w:before="240"/>
      </w:pPr>
      <w:r>
        <w:rPr>
          <w:rFonts w:ascii="Arial" w:cs="Arial" w:eastAsia="Arial" w:hAnsi="Arial"/>
          <w:b/>
          <w:bCs/>
          <w:sz w:val="26"/>
          <w:szCs w:val="26"/>
        </w:rPr>
        <w:t xml:space="preserve">ERD (Entity Relationship Diagram)</w:t>
      </w:r>
    </w:p>
    <w:p>
      <w:pPr>
        <w:spacing w:after="60" w:before="60"/>
      </w:pPr>
      <w:r>
        <w:rPr>
          <w:rFonts w:ascii="Arial" w:cs="Arial" w:eastAsia="Arial" w:hAnsi="Arial"/>
          <w:sz w:val="22"/>
          <w:szCs w:val="22"/>
        </w:rPr>
        <w:t xml:space="preserve">The ERD translates the technical aspects of the research into a database design. It includes a Mermaid-syntax ER diagram showing tables and relationships, detailed table definitions with column names, types, constraints, and descriptions, foreign key relationships, index recommendations, and migration considerations for the existing Drizzle ORM schema.</w:t>
      </w:r>
    </w:p>
    <w:p>
      <w:pPr>
        <w:spacing w:after="60" w:before="60"/>
      </w:pPr>
    </w:p>
    <w:p>
      <w:pPr>
        <w:pStyle w:val="Heading3"/>
        <w:spacing w:after="120" w:before="240"/>
      </w:pPr>
      <w:r>
        <w:rPr>
          <w:rFonts w:ascii="Arial" w:cs="Arial" w:eastAsia="Arial" w:hAnsi="Arial"/>
          <w:b/>
          <w:bCs/>
          <w:sz w:val="26"/>
          <w:szCs w:val="26"/>
        </w:rPr>
        <w:t xml:space="preserve">Blueprint (System Architecture)</w:t>
      </w:r>
    </w:p>
    <w:p>
      <w:pPr>
        <w:spacing w:after="60" w:before="60"/>
      </w:pPr>
      <w:r>
        <w:rPr>
          <w:rFonts w:ascii="Arial" w:cs="Arial" w:eastAsia="Arial" w:hAnsi="Arial"/>
          <w:sz w:val="22"/>
          <w:szCs w:val="22"/>
        </w:rPr>
        <w:t xml:space="preserve">The Blueprint provides the technical architecture. It contains a Mermaid architecture diagram showing system components and data flow, a component-by-component breakdown, API design with endpoint specifications, infrastructure requirements, scalability considerations, and a tech stack rationale (why the chosen tools and libraries were recommended by the departments).</w:t>
      </w:r>
    </w:p>
    <w:p>
      <w:pPr>
        <w:spacing w:after="60" w:before="60"/>
      </w:pPr>
    </w:p>
    <w:p>
      <w:pPr>
        <w:pStyle w:val="Heading3"/>
        <w:spacing w:after="120" w:before="240"/>
      </w:pPr>
      <w:r>
        <w:rPr>
          <w:rFonts w:ascii="Arial" w:cs="Arial" w:eastAsia="Arial" w:hAnsi="Arial"/>
          <w:b/>
          <w:bCs/>
          <w:sz w:val="26"/>
          <w:szCs w:val="26"/>
        </w:rPr>
        <w:t xml:space="preserve">CI/CD Pipeline Specification</w:t>
      </w:r>
    </w:p>
    <w:p>
      <w:pPr>
        <w:spacing w:after="60" w:before="60"/>
      </w:pPr>
      <w:r>
        <w:rPr>
          <w:rFonts w:ascii="Arial" w:cs="Arial" w:eastAsia="Arial" w:hAnsi="Arial"/>
          <w:sz w:val="22"/>
          <w:szCs w:val="22"/>
        </w:rPr>
        <w:t xml:space="preserve">The CI/CD document defines the deployment pipeline. It includes GitHub Actions YAML configuration, a Blue/Green deployment strategy, environment configurations (development, staging, production), rollback procedures, and monitoring integration points.</w:t>
      </w:r>
    </w:p>
    <w:p>
      <w:pPr>
        <w:spacing w:after="60" w:before="60"/>
      </w:pPr>
    </w:p>
    <w:p>
      <w:pPr>
        <w:pStyle w:val="Heading3"/>
        <w:spacing w:after="120" w:before="240"/>
      </w:pPr>
      <w:r>
        <w:rPr>
          <w:rFonts w:ascii="Arial" w:cs="Arial" w:eastAsia="Arial" w:hAnsi="Arial"/>
          <w:b/>
          <w:bCs/>
          <w:sz w:val="26"/>
          <w:szCs w:val="26"/>
        </w:rPr>
        <w:t xml:space="preserve">Design (UX/UI Specification)</w:t>
      </w:r>
    </w:p>
    <w:p>
      <w:pPr>
        <w:spacing w:after="60" w:before="60"/>
      </w:pPr>
      <w:r>
        <w:rPr>
          <w:rFonts w:ascii="Arial" w:cs="Arial" w:eastAsia="Arial" w:hAnsi="Arial"/>
          <w:sz w:val="22"/>
          <w:szCs w:val="22"/>
        </w:rPr>
        <w:t xml:space="preserve">The Design document translates the Design department's analysis into implementable specifications. It maps recommended UI patterns to specific shadcn/ui components, lists the CSS variables and Tailwind classes to use, describes user flows step by step, provides RTL-specific considerations, and includes a WCAG 2.1 AA accessibility checklist. Critically, this document contains NO visual assets — everything is described in terms of code and CSS, reflecting the no-Figma constraint.</w:t>
      </w:r>
    </w:p>
    <w:p>
      <w:pPr>
        <w:spacing w:after="60" w:before="60"/>
      </w:pPr>
    </w:p>
    <w:p>
      <w:pPr>
        <w:pStyle w:val="Heading3"/>
        <w:spacing w:after="120" w:before="240"/>
      </w:pPr>
      <w:r>
        <w:rPr>
          <w:rFonts w:ascii="Arial" w:cs="Arial" w:eastAsia="Arial" w:hAnsi="Arial"/>
          <w:b/>
          <w:bCs/>
          <w:sz w:val="26"/>
          <w:szCs w:val="26"/>
        </w:rPr>
        <w:t xml:space="preserve">Security Assessment</w:t>
      </w:r>
    </w:p>
    <w:p>
      <w:pPr>
        <w:spacing w:after="60" w:before="60"/>
      </w:pPr>
      <w:r>
        <w:rPr>
          <w:rFonts w:ascii="Arial" w:cs="Arial" w:eastAsia="Arial" w:hAnsi="Arial"/>
          <w:sz w:val="22"/>
          <w:szCs w:val="22"/>
        </w:rPr>
        <w:t xml:space="preserve">The Security document is one of the most detailed. It contains a STRIDE threat model (Spoofing, Tampering, Repudiation, Information Disclosure, Denial of Service, Elevation of Privilege), an attack surface analysis specific to the proposed feature, OWASP Top 10 mapping with mitigations, data classification (what data the feature handles and its sensitivity level), encryption requirements, authentication and authorization design, API security considerations, a penetration test plan, and GDPR/HIPAA compliance requirements specific to MemorAid's healthcare domain.</w:t>
      </w:r>
    </w:p>
    <w:p>
      <w:pPr>
        <w:spacing w:after="60" w:before="60"/>
      </w:pPr>
    </w:p>
    <w:p>
      <w:pPr>
        <w:pStyle w:val="Heading3"/>
        <w:spacing w:after="120" w:before="240"/>
      </w:pPr>
      <w:r>
        <w:rPr>
          <w:rFonts w:ascii="Arial" w:cs="Arial" w:eastAsia="Arial" w:hAnsi="Arial"/>
          <w:b/>
          <w:bCs/>
          <w:sz w:val="26"/>
          <w:szCs w:val="26"/>
        </w:rPr>
        <w:t xml:space="preserve">Marketing (GTM Strategy)</w:t>
      </w:r>
    </w:p>
    <w:p>
      <w:pPr>
        <w:spacing w:after="60" w:before="60"/>
      </w:pPr>
      <w:r>
        <w:rPr>
          <w:rFonts w:ascii="Arial" w:cs="Arial" w:eastAsia="Arial" w:hAnsi="Arial"/>
          <w:sz w:val="22"/>
          <w:szCs w:val="22"/>
        </w:rPr>
        <w:t xml:space="preserve">The Marketing document provides a Go-to-Market strategy. It includes a market analysis for the feature, an Ideal Customer Profile (ICP) definition, competitive positioning (how this feature differentiates from competitors), a messaging framework with key value propositions, distribution channel recommendations, an SEO keyword strategy, and launch timeline recommendations.</w:t>
      </w:r>
    </w:p>
    <w:p>
      <w:pPr>
        <w:spacing w:after="60" w:before="60"/>
      </w:pPr>
    </w:p>
    <w:p>
      <w:pPr>
        <w:pStyle w:val="Heading3"/>
        <w:spacing w:after="120" w:before="240"/>
      </w:pPr>
      <w:r>
        <w:rPr>
          <w:rFonts w:ascii="Arial" w:cs="Arial" w:eastAsia="Arial" w:hAnsi="Arial"/>
          <w:b/>
          <w:bCs/>
          <w:sz w:val="26"/>
          <w:szCs w:val="26"/>
        </w:rPr>
        <w:t xml:space="preserve">Legal &amp; Compliance</w:t>
      </w:r>
    </w:p>
    <w:p>
      <w:pPr>
        <w:spacing w:after="60" w:before="60"/>
      </w:pPr>
      <w:r>
        <w:rPr>
          <w:rFonts w:ascii="Arial" w:cs="Arial" w:eastAsia="Arial" w:hAnsi="Arial"/>
          <w:sz w:val="22"/>
          <w:szCs w:val="22"/>
        </w:rPr>
        <w:t xml:space="preserve">The Legal document covers all compliance considerations. It includes an open-source license analysis of all recommended libraries (with GPL flagged as a red risk), GDPR data process requirements (what personal data the feature will handle and what rights must be supported), Terms of Service implications, Privacy Policy update requirements, IP protection considerations, and a regulatory compliance checklist.</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17: Security Considerations</w:t>
      </w:r>
    </w:p>
    <w:p>
      <w:pPr>
        <w:spacing w:after="60" w:before="60"/>
      </w:pPr>
    </w:p>
    <w:p>
      <w:pPr>
        <w:pStyle w:val="Heading3"/>
        <w:spacing w:after="120" w:before="240"/>
      </w:pPr>
      <w:r>
        <w:rPr>
          <w:rFonts w:ascii="Arial" w:cs="Arial" w:eastAsia="Arial" w:hAnsi="Arial"/>
          <w:b/>
          <w:bCs/>
          <w:sz w:val="26"/>
          <w:szCs w:val="26"/>
        </w:rPr>
        <w:t xml:space="preserve">Data Protection in NEXUS</w:t>
      </w:r>
    </w:p>
    <w:p>
      <w:pPr>
        <w:spacing w:after="60" w:before="60"/>
      </w:pPr>
    </w:p>
    <w:p>
      <w:pPr>
        <w:spacing w:after="60" w:before="60"/>
      </w:pPr>
      <w:r>
        <w:rPr>
          <w:rFonts w:ascii="Arial" w:cs="Arial" w:eastAsia="Arial" w:hAnsi="Arial"/>
          <w:sz w:val="22"/>
          <w:szCs w:val="22"/>
        </w:rPr>
        <w:t xml:space="preserve">MemorAid handles sensitive healthcare data — medication schedules, medical conditions, insurance numbers, and government identification numbers for dementia patients. NEXUS must be mindful of this context even though it primarily operates on the admin side.</w:t>
      </w:r>
    </w:p>
    <w:p>
      <w:pPr>
        <w:spacing w:after="60" w:before="60"/>
      </w:pPr>
    </w:p>
    <w:p>
      <w:pPr>
        <w:spacing w:after="60" w:before="60"/>
      </w:pPr>
      <w:r>
        <w:rPr>
          <w:rFonts w:ascii="Arial" w:cs="Arial" w:eastAsia="Arial" w:hAnsi="Arial"/>
          <w:sz w:val="22"/>
          <w:szCs w:val="22"/>
        </w:rPr>
        <w:t xml:space="preserve">The ENCRYPTION_KEY environment variable (32 bytes hex) is used for AES encryption of the most sensitive patient fields: idNumber and insuranceNumber. These fields are encrypted at rest in the database and decrypted only when needed by authorized admin users.</w:t>
      </w:r>
    </w:p>
    <w:p>
      <w:pPr>
        <w:spacing w:after="60" w:before="60"/>
      </w:pPr>
    </w:p>
    <w:p>
      <w:pPr>
        <w:spacing w:after="60" w:before="60"/>
      </w:pPr>
      <w:r>
        <w:rPr>
          <w:rFonts w:ascii="Arial" w:cs="Arial" w:eastAsia="Arial" w:hAnsi="Arial"/>
          <w:sz w:val="22"/>
          <w:szCs w:val="22"/>
        </w:rPr>
        <w:t xml:space="preserve">Admin authentication uses email/password login with bcrypt password hashing. Sessions are managed through JWT tokens. The DEV_SKIP_AUTH environment variable allows bypassing authentication in development with ?dev=1, but this should never be enabled in production.</w:t>
      </w:r>
    </w:p>
    <w:p>
      <w:pPr>
        <w:spacing w:after="60" w:before="60"/>
      </w:pPr>
    </w:p>
    <w:p>
      <w:pPr>
        <w:spacing w:after="60" w:before="60"/>
      </w:pPr>
      <w:r>
        <w:rPr>
          <w:rFonts w:ascii="Arial" w:cs="Arial" w:eastAsia="Arial" w:hAnsi="Arial"/>
          <w:sz w:val="22"/>
          <w:szCs w:val="22"/>
        </w:rPr>
        <w:t xml:space="preserve">All /admin/* routes are protected by auth middleware that validates the JWT token and loads the admin user context. The bot API endpoint uses a separate authentication mechanism — the KANBAN_BOT_API_KEY — to allow Claude Code to update task status without needing a full admin session.</w:t>
      </w:r>
    </w:p>
    <w:p>
      <w:pPr>
        <w:spacing w:after="60" w:before="60"/>
      </w:pPr>
    </w:p>
    <w:p>
      <w:pPr>
        <w:pStyle w:val="Heading3"/>
        <w:spacing w:after="120" w:before="240"/>
      </w:pPr>
      <w:r>
        <w:rPr>
          <w:rFonts w:ascii="Arial" w:cs="Arial" w:eastAsia="Arial" w:hAnsi="Arial"/>
          <w:b/>
          <w:bCs/>
          <w:sz w:val="26"/>
          <w:szCs w:val="26"/>
        </w:rPr>
        <w:t xml:space="preserve">NEXUS-Specific Security Considerations</w:t>
      </w:r>
    </w:p>
    <w:p>
      <w:pPr>
        <w:spacing w:after="60" w:before="60"/>
      </w:pPr>
    </w:p>
    <w:p>
      <w:pPr>
        <w:spacing w:after="60" w:before="60"/>
      </w:pPr>
      <w:r>
        <w:rPr>
          <w:rFonts w:ascii="Arial" w:cs="Arial" w:eastAsia="Arial" w:hAnsi="Arial"/>
          <w:sz w:val="22"/>
          <w:szCs w:val="22"/>
        </w:rPr>
        <w:t xml:space="preserve">Research briefs may contain sensitive business strategy information. The assembled brief, department outputs, and extracted tasks are stored in the database alongside patient data but are scoped to admin access only.</w:t>
      </w:r>
    </w:p>
    <w:p>
      <w:pPr>
        <w:spacing w:after="60" w:before="60"/>
      </w:pPr>
    </w:p>
    <w:p>
      <w:pPr>
        <w:spacing w:after="60" w:before="60"/>
      </w:pPr>
      <w:r>
        <w:rPr>
          <w:rFonts w:ascii="Arial" w:cs="Arial" w:eastAsia="Arial" w:hAnsi="Arial"/>
          <w:sz w:val="22"/>
          <w:szCs w:val="22"/>
        </w:rPr>
        <w:t xml:space="preserve">The web intelligence system sends the idea prompt to external services (Perplexity, GitHub, Reddit). Admins should be aware that research ideas are transmitted to these providers' APIs. Sensitive competitive strategy should be phrased carefully.</w:t>
      </w:r>
    </w:p>
    <w:p>
      <w:pPr>
        <w:spacing w:after="60" w:before="60"/>
      </w:pPr>
    </w:p>
    <w:p>
      <w:pPr>
        <w:spacing w:after="60" w:before="60"/>
      </w:pPr>
      <w:r>
        <w:rPr>
          <w:rFonts w:ascii="Arial" w:cs="Arial" w:eastAsia="Arial" w:hAnsi="Arial"/>
          <w:sz w:val="22"/>
          <w:szCs w:val="22"/>
        </w:rPr>
        <w:t xml:space="preserve">N8N webhook calls transmit the idea prompt and department list to the N8N instance. The N8N instance should be secured (self-hosted, not public) to prevent data leakage.</w:t>
      </w:r>
    </w:p>
    <w:p>
      <w:pPr>
        <w:spacing w:after="60" w:before="60"/>
      </w:pPr>
    </w:p>
    <w:p>
      <w:pPr>
        <w:spacing w:after="60" w:before="60"/>
      </w:pPr>
      <w:r>
        <w:rPr>
          <w:rFonts w:ascii="Arial" w:cs="Arial" w:eastAsia="Arial" w:hAnsi="Arial"/>
          <w:sz w:val="22"/>
          <w:szCs w:val="22"/>
        </w:rPr>
        <w:t xml:space="preserve">API keys for all AI providers (Anthropic, OpenAI, Google, Perplexity) must be kept secure. The .env file containing these keys should never be committed to version control.</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2026-04-03T05:25:40.472Z</dcterms:created>
  <dcterms:modified xsi:type="dcterms:W3CDTF">2026-04-03T05:25:40.472Z</dcterms:modified>
</cp:coreProperties>
</file>

<file path=docProps/custom.xml><?xml version="1.0" encoding="utf-8"?>
<Properties xmlns="http://schemas.openxmlformats.org/officeDocument/2006/custom-properties" xmlns:vt="http://schemas.openxmlformats.org/officeDocument/2006/docPropsVTypes"/>
</file>