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sz w:val="36"/>
          <w:szCs w:val="36"/>
        </w:rPr>
        <w:t xml:space="preserve">NEXUS Encyclopedia Part 2: Teams, Tasks, Sprints and The Development Bridge</w:t>
      </w:r>
    </w:p>
    <w:p>
      <w:pPr>
        <w:spacing w:after="60" w:before="60"/>
      </w:pPr>
    </w:p>
    <w:p>
      <w:pPr>
        <w:pStyle w:val="Heading2"/>
        <w:spacing w:after="160" w:before="300"/>
      </w:pPr>
      <w:r>
        <w:rPr>
          <w:rFonts w:ascii="Arial" w:cs="Arial" w:eastAsia="Arial" w:hAnsi="Arial"/>
          <w:b/>
          <w:bCs/>
          <w:sz w:val="30"/>
          <w:szCs w:val="30"/>
        </w:rPr>
        <w:t xml:space="preserve">Preface — Why This Document Exists</w:t>
      </w:r>
    </w:p>
    <w:p>
      <w:pPr>
        <w:spacing w:after="60" w:before="60"/>
      </w:pPr>
    </w:p>
    <w:p>
      <w:pPr>
        <w:spacing w:after="60" w:before="60"/>
      </w:pPr>
      <w:r>
        <w:rPr>
          <w:rFonts w:ascii="Arial" w:cs="Arial" w:eastAsia="Arial" w:hAnsi="Arial"/>
          <w:sz w:val="22"/>
          <w:szCs w:val="22"/>
        </w:rPr>
        <w:t xml:space="preserve">The NEXUS system within MemorAid is not merely a research orchestrator. It is the engine that transforms abstract product ideas into concrete, implementation-ready development tasks, organizes those tasks into time-boxed sprints, and delivers them to an AI developer (Claude Code) with full contextual traceability back to the original research. This document covers the second half of that pipeline: the teams that produce the research, the mechanism that extracts tasks from it, the sprint system that organizes those tasks, and the bridge that connects NEXUS output to the development kanban where code is actually written.</w:t>
      </w:r>
    </w:p>
    <w:p>
      <w:pPr>
        <w:spacing w:after="60" w:before="60"/>
      </w:pPr>
    </w:p>
    <w:p>
      <w:pPr>
        <w:spacing w:after="60" w:before="60"/>
      </w:pPr>
      <w:r>
        <w:rPr>
          <w:rFonts w:ascii="Arial" w:cs="Arial" w:eastAsia="Arial" w:hAnsi="Arial"/>
          <w:sz w:val="22"/>
          <w:szCs w:val="22"/>
        </w:rPr>
        <w:t xml:space="preserve">Understanding this pipeline is critical because MemorAid operates without human developers. Every line of code is written by Claude Code. The entire system is designed around that assumption. Design tasks are not wireframes sent to a graphic designer; they are CSS variable specifications and Tailwind class instructions that Claude Code can implement directly. Security tasks are not vague recommendations; they are specific file paths, OWASP references, and acceptance criteria that a code-generation AI can act upon without ambiguity. The 98 virtual team members exist to inject diverse expertise into the research process, ensuring that Claude Code receives tasks rich enough in context and specificity to produce production-quality implementations.</w:t>
      </w:r>
    </w:p>
    <w:p>
      <w:pPr>
        <w:spacing w:after="60" w:before="60"/>
      </w:pPr>
    </w:p>
    <w:p>
      <w:pPr>
        <w:spacing w:after="60" w:before="60"/>
      </w:pPr>
      <w:r>
        <w:rPr>
          <w:rFonts w:ascii="Arial" w:cs="Arial" w:eastAsia="Arial" w:hAnsi="Arial"/>
          <w:sz w:val="22"/>
          <w:szCs w:val="22"/>
        </w:rPr>
        <w:t xml:space="preserve">This document is written for NotebookLM analysis. It is narrative by design, favoring long-form explanation over bullet-point summaries. Every section aims to convey not just what exists in the codebase, but why it was built that way and how the pieces fit together.</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 The 98 Virtual Team Members</w:t>
      </w:r>
    </w:p>
    <w:p>
      <w:pPr>
        <w:spacing w:after="60" w:before="60"/>
      </w:pPr>
    </w:p>
    <w:p>
      <w:pPr>
        <w:pStyle w:val="Heading3"/>
        <w:spacing w:after="120" w:before="240"/>
      </w:pPr>
      <w:r>
        <w:rPr>
          <w:rFonts w:ascii="Arial" w:cs="Arial" w:eastAsia="Arial" w:hAnsi="Arial"/>
          <w:b/>
          <w:bCs/>
          <w:sz w:val="26"/>
          <w:szCs w:val="26"/>
        </w:rPr>
        <w:t xml:space="preserve">The Concept of a Virtual Software House</w:t>
      </w:r>
    </w:p>
    <w:p>
      <w:pPr>
        <w:spacing w:after="60" w:before="60"/>
      </w:pPr>
    </w:p>
    <w:p>
      <w:pPr>
        <w:spacing w:after="60" w:before="60"/>
      </w:pPr>
      <w:r>
        <w:rPr>
          <w:rFonts w:ascii="Arial" w:cs="Arial" w:eastAsia="Arial" w:hAnsi="Arial"/>
          <w:sz w:val="22"/>
          <w:szCs w:val="22"/>
        </w:rPr>
        <w:t xml:space="preserve">MemorAid's NEXUS system simulates an entire software house staffed with 98 virtual team members distributed across 14 departments. These are not simple label strings or category tags. Each team member is a fully realized professional persona with a name, a Hebrew and English role title, a seniority level, a biography, years of experience, education credentials, certifications, domain expertise areas, spoken and programming languages, a working methodology, a personality description, a list of achievements, a detailed background narrative, and a structured work history with specific companies, roles, years of tenure, and career highlights. The depth of these profiles serves a concrete technical purpose: when a department runs its research analysis through an AI model, every team member's profile is injected into the system prompt, giving the model the context to reason from multiple expert perspectives simultaneously.</w:t>
      </w:r>
    </w:p>
    <w:p>
      <w:pPr>
        <w:spacing w:after="60" w:before="60"/>
      </w:pPr>
    </w:p>
    <w:p>
      <w:pPr>
        <w:spacing w:after="60" w:before="60"/>
      </w:pPr>
      <w:r>
        <w:rPr>
          <w:rFonts w:ascii="Arial" w:cs="Arial" w:eastAsia="Arial" w:hAnsi="Arial"/>
          <w:sz w:val="22"/>
          <w:szCs w:val="22"/>
        </w:rPr>
        <w:t xml:space="preserve">The concept emerged from a fundamental insight about AI-assisted research: a single undifferentiated prompt produces generic output. But when you tell an AI model that it is operating as a department staffed by a CTO with 22 years of experience in distributed systems who previously worked at Waze and AWS, alongside a Lead Backend Developer who built payment APIs handling five million requests per second, alongside a DevOps engineer who achieved 99.99 percent uptime over three consecutive years, the model's output becomes dramatically more specific, more technically grounded, and more practical. The virtual team members are context injection mechanisms that shape the quality and character of NEXUS research output.</w:t>
      </w:r>
    </w:p>
    <w:p>
      <w:pPr>
        <w:spacing w:after="60" w:before="60"/>
      </w:pPr>
    </w:p>
    <w:p>
      <w:pPr>
        <w:pStyle w:val="Heading3"/>
        <w:spacing w:after="120" w:before="240"/>
      </w:pPr>
      <w:r>
        <w:rPr>
          <w:rFonts w:ascii="Arial" w:cs="Arial" w:eastAsia="Arial" w:hAnsi="Arial"/>
          <w:b/>
          <w:bCs/>
          <w:sz w:val="26"/>
          <w:szCs w:val="26"/>
        </w:rPr>
        <w:t xml:space="preserve">Department Breakdown and Member Counts</w:t>
      </w:r>
    </w:p>
    <w:p>
      <w:pPr>
        <w:spacing w:after="60" w:before="60"/>
      </w:pPr>
    </w:p>
    <w:p>
      <w:pPr>
        <w:spacing w:after="60" w:before="60"/>
      </w:pPr>
      <w:r>
        <w:rPr>
          <w:rFonts w:ascii="Arial" w:cs="Arial" w:eastAsia="Arial" w:hAnsi="Arial"/>
          <w:sz w:val="22"/>
          <w:szCs w:val="22"/>
        </w:rPr>
        <w:t xml:space="preserve">The 98 team members are distributed across 14 departments as follows. The CEO Office houses five members: the Chief Executive Officer, the Chief Operating Officer, the Chief Financial Officer, a Business Analyst, and an Executive Assistant. The CTO Office is the largest department with twelve members: the CTO, the VP Engineering, a Lead Backend Developer, a Lead Frontend Developer, a Senior Full Stack Developer, a Senior Backend Developer, a Senior Frontend Developer, a Mobile Developer, a Full Stack Developer (mid-level), a Junior Developer, a DevOps/Platform Engineer, and a Database Administrator. The CPO Office contains six members: the CPO, a Senior Product Manager, a Product Manager, a User Researcher, a Product Analyst, and a Business Intelligence Analyst.</w:t>
      </w:r>
    </w:p>
    <w:p>
      <w:pPr>
        <w:spacing w:after="60" w:before="60"/>
      </w:pPr>
    </w:p>
    <w:p>
      <w:pPr>
        <w:spacing w:after="60" w:before="60"/>
      </w:pPr>
      <w:r>
        <w:rPr>
          <w:rFonts w:ascii="Arial" w:cs="Arial" w:eastAsia="Arial" w:hAnsi="Arial"/>
          <w:sz w:val="22"/>
          <w:szCs w:val="22"/>
        </w:rPr>
        <w:t xml:space="preserve">The R&amp;D department has six members: an R&amp;D Director, a Senior R&amp;D Engineer, an AI/ML Engineer, an NLP Research Engineer, a Data Engineer, and a Research Intern. The Design department also has six: a Design Lead, a Senior UX Designer, a UI Designer, a UI Developer (the bridge between design and code), a Motion Designer, and a Design Researcher. Product Management contains seven members: a Head of Product, a Senior Product Manager, a Scrum Master, a Project Manager, a QA Engineer, a Senior QA Engineer, and a Technical Writer.</w:t>
      </w:r>
    </w:p>
    <w:p>
      <w:pPr>
        <w:spacing w:after="60" w:before="60"/>
      </w:pPr>
    </w:p>
    <w:p>
      <w:pPr>
        <w:spacing w:after="60" w:before="60"/>
      </w:pPr>
      <w:r>
        <w:rPr>
          <w:rFonts w:ascii="Arial" w:cs="Arial" w:eastAsia="Arial" w:hAnsi="Arial"/>
          <w:sz w:val="22"/>
          <w:szCs w:val="22"/>
        </w:rPr>
        <w:t xml:space="preserve">The Security department has six members: a Chief Information Security Officer (CISO), an Application Security Engineer, a Penetration Tester, a Cloud Security Engineer, a Compliance Officer, and a Security Analyst. Legal has five: a General Counsel, a Data Privacy Lawyer, an IP and Licensing Lawyer, a Compliance Officer (legal-focused), and a Paralegal. Marketing is the second-largest department with eleven members: a Chief Marketing Officer, a VP Marketing, a Growth Manager, a Content Strategist, a Social Media Manager, a Developer Relations manager, a Content Creator and Influencer Manager, an SEO Specialist, a Performance Marketing Manager, a Brand Designer, and a Community Manager.</w:t>
      </w:r>
    </w:p>
    <w:p>
      <w:pPr>
        <w:spacing w:after="60" w:before="60"/>
      </w:pPr>
    </w:p>
    <w:p>
      <w:pPr>
        <w:spacing w:after="60" w:before="60"/>
      </w:pPr>
      <w:r>
        <w:rPr>
          <w:rFonts w:ascii="Arial" w:cs="Arial" w:eastAsia="Arial" w:hAnsi="Arial"/>
          <w:sz w:val="22"/>
          <w:szCs w:val="22"/>
        </w:rPr>
        <w:t xml:space="preserve">The AI-Dev department (AI Development and Translation) has eight members: a Chief AI Officer (CAIO), a VP AI Engineering, an AI Architect, a Prompt Engineering Lead, an AI Quality Engineer, an AI Integration Specialist, an AI Security and Ethics Officer, and an AI DevOps Engineer. The remaining departments (HR, Customer Success, Sales, and Finance) round out the organization, though they tend to have smaller teams focused on their domain-specific research contributions.</w:t>
      </w:r>
    </w:p>
    <w:p>
      <w:pPr>
        <w:spacing w:after="60" w:before="60"/>
      </w:pPr>
    </w:p>
    <w:p>
      <w:pPr>
        <w:pStyle w:val="Heading3"/>
        <w:spacing w:after="120" w:before="240"/>
      </w:pPr>
      <w:r>
        <w:rPr>
          <w:rFonts w:ascii="Arial" w:cs="Arial" w:eastAsia="Arial" w:hAnsi="Arial"/>
          <w:b/>
          <w:bCs/>
          <w:sz w:val="26"/>
          <w:szCs w:val="26"/>
        </w:rPr>
        <w:t xml:space="preserve">How Team Members Are Stored</w:t>
      </w:r>
    </w:p>
    <w:p>
      <w:pPr>
        <w:spacing w:after="60" w:before="60"/>
      </w:pPr>
    </w:p>
    <w:p>
      <w:pPr>
        <w:spacing w:after="60" w:before="60"/>
      </w:pPr>
      <w:r>
        <w:rPr>
          <w:rFonts w:ascii="Arial" w:cs="Arial" w:eastAsia="Arial" w:hAnsi="Arial"/>
          <w:sz w:val="22"/>
          <w:szCs w:val="22"/>
        </w:rPr>
        <w:t xml:space="preserve">Team members are stored in the nexus_dept_team_members table. This table was created using raw SQL rather than Drizzle ORM schema definitions. The reason for this approach is that the table predates the NEXUS Drizzle schema integration and was initially built as a standalone seeding target. The table stores each member with a UUID primary key, a department string identifier (such as "ceo", "cto", "cpo", "rd", "design", "product", "security", "legal", "marketing", "ai-dev"), the member's display name, their English role identifier (role_en, used for deduplication during seeding), their Hebrew role title (role_he), an emoji icon, their seniority level, a responsibilities text field, a skills text array, and an order_index integer that determines display order within the department.</w:t>
      </w:r>
    </w:p>
    <w:p>
      <w:pPr>
        <w:spacing w:after="60" w:before="60"/>
      </w:pPr>
    </w:p>
    <w:p>
      <w:pPr>
        <w:spacing w:after="60" w:before="60"/>
      </w:pPr>
      <w:r>
        <w:rPr>
          <w:rFonts w:ascii="Arial" w:cs="Arial" w:eastAsia="Arial" w:hAnsi="Arial"/>
          <w:sz w:val="22"/>
          <w:szCs w:val="22"/>
        </w:rPr>
        <w:t xml:space="preserve">The CV data extends this base with many additional columns: bio (a narrative biography), experience_years (an integer), education (a text field with degrees and institutions), certifications (a text array), domain_expertise (a text array), languages (a text array mixing spoken and programming languages), methodology (a text description of working approach), personality (a brief character sketch), achievements (a newline-separated text of accomplishments), background (a detailed narrative of the member's professional history), and work_history (a JSONB column containing an array of objects, each with company, role, years, and highlights fields).</w:t>
      </w:r>
    </w:p>
    <w:p>
      <w:pPr>
        <w:spacing w:after="60" w:before="60"/>
      </w:pPr>
    </w:p>
    <w:p>
      <w:pPr>
        <w:spacing w:after="60" w:before="60"/>
      </w:pPr>
      <w:r>
        <w:rPr>
          <w:rFonts w:ascii="Arial" w:cs="Arial" w:eastAsia="Arial" w:hAnsi="Arial"/>
          <w:sz w:val="22"/>
          <w:szCs w:val="22"/>
        </w:rPr>
        <w:t xml:space="preserve">The decision to use JSONB for work_history rather than a separate normalized table was deliberate. Each team member's work history is only ever read as a unit (injected into prompts), never queried individually by company or date range. The JSONB approach keeps the data co-located with the member record, simplifying both the seeding scripts and the prompt construction logic. A Senior Full Stack Developer's work_history might contain entries like company "Various Startups", role "Senior Full Stack", years "2018-2025", and highlights "Built 4 products from 0 to production". The CTO's work_history is considerably richer, with entries spanning Waze (VP Engineering, 2010-2014, growing from five million to fifty million users pre-Google acquisition), AWS (Principal Engineer, 2014-2019, Lambda optimization and fifteen patents), and ScaleUp (CTO, 2019-2025, fifty million users with 99.99 percent uptime and eighty-five engineers).</w:t>
      </w:r>
    </w:p>
    <w:p>
      <w:pPr>
        <w:spacing w:after="60" w:before="60"/>
      </w:pPr>
    </w:p>
    <w:p>
      <w:pPr>
        <w:pStyle w:val="Heading3"/>
        <w:spacing w:after="120" w:before="240"/>
      </w:pPr>
      <w:r>
        <w:rPr>
          <w:rFonts w:ascii="Arial" w:cs="Arial" w:eastAsia="Arial" w:hAnsi="Arial"/>
          <w:b/>
          <w:bCs/>
          <w:sz w:val="26"/>
          <w:szCs w:val="26"/>
        </w:rPr>
        <w:t xml:space="preserve">Every CV Field in Detail</w:t>
      </w:r>
    </w:p>
    <w:p>
      <w:pPr>
        <w:spacing w:after="60" w:before="60"/>
      </w:pPr>
    </w:p>
    <w:p>
      <w:pPr>
        <w:spacing w:after="60" w:before="60"/>
      </w:pPr>
      <w:r>
        <w:rPr>
          <w:rFonts w:ascii="Arial" w:cs="Arial" w:eastAsia="Arial" w:hAnsi="Arial"/>
          <w:sz w:val="22"/>
          <w:szCs w:val="22"/>
        </w:rPr>
        <w:t xml:space="preserve">The bio field is a one-to-three sentence narrative summary of the member's professional identity. For example, the CEO's bio reads: "CEO with 25+ years of experience leading technology companies from Seed to IPO. Expert in building organizations, capital raising, and international market entry." The bio is concise enough to be included in prompts without consuming excessive tokens, yet specific enough to establish the persona's authority and perspective.</w:t>
      </w:r>
    </w:p>
    <w:p>
      <w:pPr>
        <w:spacing w:after="60" w:before="60"/>
      </w:pPr>
    </w:p>
    <w:p>
      <w:pPr>
        <w:spacing w:after="60" w:before="60"/>
      </w:pPr>
      <w:r>
        <w:rPr>
          <w:rFonts w:ascii="Arial" w:cs="Arial" w:eastAsia="Arial" w:hAnsi="Arial"/>
          <w:sz w:val="22"/>
          <w:szCs w:val="22"/>
        </w:rPr>
        <w:t xml:space="preserve">The role_en field serves as both an identifier and a uniqueness constraint within a department. When the seeding scripts run, they use a WHERE NOT EXISTS clause that checks for matching department plus role_en combinations, making the scripts safe to run multiple times without creating duplicates.</w:t>
      </w:r>
    </w:p>
    <w:p>
      <w:pPr>
        <w:spacing w:after="60" w:before="60"/>
      </w:pPr>
    </w:p>
    <w:p>
      <w:pPr>
        <w:spacing w:after="60" w:before="60"/>
      </w:pPr>
      <w:r>
        <w:rPr>
          <w:rFonts w:ascii="Arial" w:cs="Arial" w:eastAsia="Arial" w:hAnsi="Arial"/>
          <w:sz w:val="22"/>
          <w:szCs w:val="22"/>
        </w:rPr>
        <w:t xml:space="preserve">The role_he field provides the Hebrew localized title displayed in the admin interface. Since MemorAid is a Hebrew-first product, these titles appear throughout the NEXUS settings pages, department team views, and task attribution badges.</w:t>
      </w:r>
    </w:p>
    <w:p>
      <w:pPr>
        <w:spacing w:after="60" w:before="60"/>
      </w:pPr>
    </w:p>
    <w:p>
      <w:pPr>
        <w:spacing w:after="60" w:before="60"/>
      </w:pPr>
      <w:r>
        <w:rPr>
          <w:rFonts w:ascii="Arial" w:cs="Arial" w:eastAsia="Arial" w:hAnsi="Arial"/>
          <w:sz w:val="22"/>
          <w:szCs w:val="22"/>
        </w:rPr>
        <w:t xml:space="preserve">The emoji field is a single Unicode emoji that visually represents the role in the interface. The CTO gets a gear icon, the CFO gets a money bag, the Lead Frontend Developer gets a computer, the Junior Developer gets a seedling (representing growth), the DevOps engineer gets a wrench, and the DBA gets a filing cabinet.</w:t>
      </w:r>
    </w:p>
    <w:p>
      <w:pPr>
        <w:spacing w:after="60" w:before="60"/>
      </w:pPr>
    </w:p>
    <w:p>
      <w:pPr>
        <w:spacing w:after="60" w:before="60"/>
      </w:pPr>
      <w:r>
        <w:rPr>
          <w:rFonts w:ascii="Arial" w:cs="Arial" w:eastAsia="Arial" w:hAnsi="Arial"/>
          <w:sz w:val="22"/>
          <w:szCs w:val="22"/>
        </w:rPr>
        <w:t xml:space="preserve">The level field is one of five hierarchical values: clevel, manager, senior, member, or junior. This hierarchy affects both the visual presentation (badge colors and prominence) and the conceptual weight given to the member's perspective when constructing department prompts. C-level members typically appear first in team blocks, followed by managers, seniors, members, and juniors.</w:t>
      </w:r>
    </w:p>
    <w:p>
      <w:pPr>
        <w:spacing w:after="60" w:before="60"/>
      </w:pPr>
    </w:p>
    <w:p>
      <w:pPr>
        <w:spacing w:after="60" w:before="60"/>
      </w:pPr>
      <w:r>
        <w:rPr>
          <w:rFonts w:ascii="Arial" w:cs="Arial" w:eastAsia="Arial" w:hAnsi="Arial"/>
          <w:sz w:val="22"/>
          <w:szCs w:val="22"/>
        </w:rPr>
        <w:t xml:space="preserve">The experience_years field is an integer that adds credibility calibration to the prompt. A member with 22 years of experience carries different weight than one with one year. The AI models receiving these profiles can calibrate the confidence and specificity of recommendations attributed to each persona accordingly. The CEO has 25 years, the CTO has 22, the CFO has 18, while the Junior Developer has just 1 year and the Research Intern also has 1 year.</w:t>
      </w:r>
    </w:p>
    <w:p>
      <w:pPr>
        <w:spacing w:after="60" w:before="60"/>
      </w:pPr>
    </w:p>
    <w:p>
      <w:pPr>
        <w:spacing w:after="60" w:before="60"/>
      </w:pPr>
      <w:r>
        <w:rPr>
          <w:rFonts w:ascii="Arial" w:cs="Arial" w:eastAsia="Arial" w:hAnsi="Arial"/>
          <w:sz w:val="22"/>
          <w:szCs w:val="22"/>
        </w:rPr>
        <w:t xml:space="preserve">The education field contains degree names and institutions. The CTO holds an M.Sc. in Computer Science with a focus on Distributed Systems from the Technion and a B.Sc. in Mathematics and Computer Science from Tel Aviv University. The Design Lead holds an M.Des. in Interaction Design from the Royal College of Art in London and a B.Des. from Shenkar. The Junior Developer completed a Full Stack Bootcamp at the Developers Institute and holds a B.A. in Psychology from Ben-Gurion University, reflecting a career transition that brings analytical thinking and empathy to the development role.</w:t>
      </w:r>
    </w:p>
    <w:p>
      <w:pPr>
        <w:spacing w:after="60" w:before="60"/>
      </w:pPr>
    </w:p>
    <w:p>
      <w:pPr>
        <w:spacing w:after="60" w:before="60"/>
      </w:pPr>
      <w:r>
        <w:rPr>
          <w:rFonts w:ascii="Arial" w:cs="Arial" w:eastAsia="Arial" w:hAnsi="Arial"/>
          <w:sz w:val="22"/>
          <w:szCs w:val="22"/>
        </w:rPr>
        <w:t xml:space="preserve">The certifications field is a text array containing industry-recognized credentials. The CTO holds AWS Solutions Architect Professional, GCP Professional Architect, CKA (Certified Kubernetes Administrator), and Terraform Associate certifications. The CISO holds CISSP, CISM, CEH, AWS Security Specialty, OSCP, and ISO 27001 Lead Auditor certifications. These certifications serve as specificity anchors in prompts, signaling to the AI model the exact frameworks and standards the persona would reference in their analysis.</w:t>
      </w:r>
    </w:p>
    <w:p>
      <w:pPr>
        <w:spacing w:after="60" w:before="60"/>
      </w:pPr>
    </w:p>
    <w:p>
      <w:pPr>
        <w:spacing w:after="60" w:before="60"/>
      </w:pPr>
      <w:r>
        <w:rPr>
          <w:rFonts w:ascii="Arial" w:cs="Arial" w:eastAsia="Arial" w:hAnsi="Arial"/>
          <w:sz w:val="22"/>
          <w:szCs w:val="22"/>
        </w:rPr>
        <w:t xml:space="preserve">The domain_expertise field is a text array of specialization areas. The Lead Backend Developer's domain expertise includes API Design, Microservices, Event Sourcing, and Database Optimization. The AI/ML Engineer's domain expertise covers LLM, RAG, MLOps, Prompt Engineering, and Fine-tuning. These domain expertise tags help the AI model understand what each team member would naturally focus on when analyzing a product idea.</w:t>
      </w:r>
    </w:p>
    <w:p>
      <w:pPr>
        <w:spacing w:after="60" w:before="60"/>
      </w:pPr>
    </w:p>
    <w:p>
      <w:pPr>
        <w:spacing w:after="60" w:before="60"/>
      </w:pPr>
      <w:r>
        <w:rPr>
          <w:rFonts w:ascii="Arial" w:cs="Arial" w:eastAsia="Arial" w:hAnsi="Arial"/>
          <w:sz w:val="22"/>
          <w:szCs w:val="22"/>
        </w:rPr>
        <w:t xml:space="preserve">The languages field mixes spoken languages with programming languages, reflecting the real-world practice of listing all relevant languages on a CV. The CTO lists Hebrew, English, TypeScript, Python, Go, Rust, and SQL. The DBA lists Hebrew, English, SQL, PL/pgSQL, and Python. The User Researcher lists Hebrew, English, and Arabic, with no programming languages, which is contextually accurate for a qualitative research role.</w:t>
      </w:r>
    </w:p>
    <w:p>
      <w:pPr>
        <w:spacing w:after="60" w:before="60"/>
      </w:pPr>
    </w:p>
    <w:p>
      <w:pPr>
        <w:spacing w:after="60" w:before="60"/>
      </w:pPr>
      <w:r>
        <w:rPr>
          <w:rFonts w:ascii="Arial" w:cs="Arial" w:eastAsia="Arial" w:hAnsi="Arial"/>
          <w:sz w:val="22"/>
          <w:szCs w:val="22"/>
        </w:rPr>
        <w:t xml:space="preserve">The methodology field describes the member's preferred working approach. The CTO practices ADR (Architecture Decision Records), RFC-driven design, Trunk-Based Development, Infrastructure as Code, and Chaos Engineering. The Scrum Master follows Scrum, Kanban, Flow metrics, and Liberating Structures. The VP Engineering uses Shape Up, Engineering Ladders, DORA metrics, and Blameless Postmortems. These methodology descriptions help the AI model generate recommendations that align with specific, recognized practices rather than vague generalities.</w:t>
      </w:r>
    </w:p>
    <w:p>
      <w:pPr>
        <w:spacing w:after="60" w:before="60"/>
      </w:pPr>
    </w:p>
    <w:p>
      <w:pPr>
        <w:spacing w:after="60" w:before="60"/>
      </w:pPr>
      <w:r>
        <w:rPr>
          <w:rFonts w:ascii="Arial" w:cs="Arial" w:eastAsia="Arial" w:hAnsi="Arial"/>
          <w:sz w:val="22"/>
          <w:szCs w:val="22"/>
        </w:rPr>
        <w:t xml:space="preserve">The personality field is a brief character sketch that influences the tone and approach of the persona's contributions. The CTO is described as "analytical, systematic, simplicity over complexity, mentor, obsessed with reliability." The Junior Developer is "enthusiastic, asks questions, not afraid to make mistakes, thirsty for knowledge." The CISO is "professionally paranoid, precise, zero-tolerance, patient teacher." These personality descriptors shape how the AI model voices each persona's perspective within the department's collective analysis.</w:t>
      </w:r>
    </w:p>
    <w:p>
      <w:pPr>
        <w:spacing w:after="60" w:before="60"/>
      </w:pPr>
    </w:p>
    <w:p>
      <w:pPr>
        <w:spacing w:after="60" w:before="60"/>
      </w:pPr>
      <w:r>
        <w:rPr>
          <w:rFonts w:ascii="Arial" w:cs="Arial" w:eastAsia="Arial" w:hAnsi="Arial"/>
          <w:sz w:val="22"/>
          <w:szCs w:val="22"/>
        </w:rPr>
        <w:t xml:space="preserve">The achievements field lists concrete accomplishments with quantified results wherever possible. The CTO built an architecture for fifty million users, migrated from monolith to microservices with zero downtime, built an AI/ML pipeline that saved two million dollars per year, and holds fifteen patents. The Lead Backend Developer built an API gateway handling five million requests per second and led a migration to event-sourcing that reduced latency by seventy percent. These achievements establish credibility anchors that make the persona's recommendations more authoritative in the generated research output.</w:t>
      </w:r>
    </w:p>
    <w:p>
      <w:pPr>
        <w:spacing w:after="60" w:before="60"/>
      </w:pPr>
    </w:p>
    <w:p>
      <w:pPr>
        <w:spacing w:after="60" w:before="60"/>
      </w:pPr>
      <w:r>
        <w:rPr>
          <w:rFonts w:ascii="Arial" w:cs="Arial" w:eastAsia="Arial" w:hAnsi="Arial"/>
          <w:sz w:val="22"/>
          <w:szCs w:val="22"/>
        </w:rPr>
        <w:t xml:space="preserve">The background field is the most narrative of all fields, providing a paragraph-length professional history. The CEO's background describes leading three companies to successful exits (two IPOs and one M&amp;A at 2.1 billion dollars), serving on the boards of five public companies, and guest lecturing at Stanford Graduate School of Business. The Lead Frontend Developer's background describes building Design Systems adopted by five products, expertise in React performance, WCAG 2.1 AA accessibility, and RTL layouts. These backgrounds are sliced to the first 300 characters when injected into prompts, a deliberate optimization to keep the team context section within reasonable token bounds while still conveying the essential professional narrative.</w:t>
      </w:r>
    </w:p>
    <w:p>
      <w:pPr>
        <w:spacing w:after="60" w:before="60"/>
      </w:pPr>
    </w:p>
    <w:p>
      <w:pPr>
        <w:spacing w:after="60" w:before="60"/>
      </w:pPr>
      <w:r>
        <w:rPr>
          <w:rFonts w:ascii="Arial" w:cs="Arial" w:eastAsia="Arial" w:hAnsi="Arial"/>
          <w:sz w:val="22"/>
          <w:szCs w:val="22"/>
        </w:rPr>
        <w:t xml:space="preserve">The work_history field is JSONB containing an array of career entries. Each entry has four fields: company (the organization name), role (the position title), years (the tenure period), and highlights (a brief description of accomplishments at that role). The CTO's work history spans four entries: ScaleUp as CTO from 2019-2025 with fifty million users and 99.99 percent uptime managing eighty-five engineers, AWS as Principal Engineer from 2014-2019 with Lambda optimization and fifteen patents, Waze as VP Engineering from 2010-2014 growing from five million to fifty million users before the Google acquisition, and IDF Intelligence as Technology Officer from 2000-2003 in Unit 8200 leading signal processing R&amp;D. These work histories add temporal depth to the personas, helping the AI model understand the trajectory and accumulated experience each team member brings to their analysis.</w:t>
      </w:r>
    </w:p>
    <w:p>
      <w:pPr>
        <w:spacing w:after="60" w:before="60"/>
      </w:pPr>
    </w:p>
    <w:p>
      <w:pPr>
        <w:pStyle w:val="Heading3"/>
        <w:spacing w:after="120" w:before="240"/>
      </w:pPr>
      <w:r>
        <w:rPr>
          <w:rFonts w:ascii="Arial" w:cs="Arial" w:eastAsia="Arial" w:hAnsi="Arial"/>
          <w:b/>
          <w:bCs/>
          <w:sz w:val="26"/>
          <w:szCs w:val="26"/>
        </w:rPr>
        <w:t xml:space="preserve">The Seed Scripts</w:t>
      </w:r>
    </w:p>
    <w:p>
      <w:pPr>
        <w:spacing w:after="60" w:before="60"/>
      </w:pPr>
    </w:p>
    <w:p>
      <w:pPr>
        <w:spacing w:after="60" w:before="60"/>
      </w:pPr>
      <w:r>
        <w:rPr>
          <w:rFonts w:ascii="Arial" w:cs="Arial" w:eastAsia="Arial" w:hAnsi="Arial"/>
          <w:sz w:val="22"/>
          <w:szCs w:val="22"/>
        </w:rPr>
        <w:t xml:space="preserve">Three seed scripts populate the team member data. The first and most foundational is seed-nexus-full-teams.mjs, which defines all 98 team members with their base fields: department, name, role_en, role_he, emoji, level, responsibilities, skills, and order_index. This script uses a raw PostgreSQL INSERT with a WHERE NOT EXISTS subquery that checks for matching department and role_en combinations, making it idempotent (safe to run multiple times). The script connects to the database using the DATABASE_URL environment variable, iterates through the members array, and reports how many were inserted versus how many already existed. It also prints a department-by-department summary showing the count per department.</w:t>
      </w:r>
    </w:p>
    <w:p>
      <w:pPr>
        <w:spacing w:after="60" w:before="60"/>
      </w:pPr>
    </w:p>
    <w:p>
      <w:pPr>
        <w:spacing w:after="60" w:before="60"/>
      </w:pPr>
      <w:r>
        <w:rPr>
          <w:rFonts w:ascii="Arial" w:cs="Arial" w:eastAsia="Arial" w:hAnsi="Arial"/>
          <w:sz w:val="22"/>
          <w:szCs w:val="22"/>
        </w:rPr>
        <w:t xml:space="preserve">The second script, seed-nexus-cv-data.mjs, is a massive 1374-line file that populates the full CV data for all 98 team members. This script uses UPDATE statements with a WHERE bio IS NULL safety clause, meaning it will not overwrite any manually edited CV data. It matches records by department plus role_en and sets the bio, experience_years, education, background, achievements, certifications, domain_expertise, languages, methodology, personality, and work_history fields. The script is structured with clearly commented department sections: CEO Office (5 members), CTO Office (12 members), CPO Office (6 members), R&amp;D (6 members), Design (6 members), Product (7 members), Security (6 members), Legal (5 members), Marketing (11 members), and AI-Dev (8 members). Each member's CV data is a JavaScript object with carefully crafted biographical content that reads like an actual professional resume.</w:t>
      </w:r>
    </w:p>
    <w:p>
      <w:pPr>
        <w:spacing w:after="60" w:before="60"/>
      </w:pPr>
    </w:p>
    <w:p>
      <w:pPr>
        <w:spacing w:after="60" w:before="60"/>
      </w:pPr>
      <w:r>
        <w:rPr>
          <w:rFonts w:ascii="Arial" w:cs="Arial" w:eastAsia="Arial" w:hAnsi="Arial"/>
          <w:sz w:val="22"/>
          <w:szCs w:val="22"/>
        </w:rPr>
        <w:t xml:space="preserve">The third script, seed-nexus-ai-dev-team.mjs, specifically seeds the AI-Dev department with even more detailed CV data. The AI-Dev department is special because it represents the team that manages the AI development process itself. The CAIO (Chief AI Officer) has a Ph.D. in Computer Science from Stanford, worked at Anthropic as Senior Research Lead, at Google Brain as Staff Research Scientist, co-founded an AI DevTools startup acquired by Microsoft for 2.1 billion dollars, and served in IDF Intelligence Unit 8200. This level of detail reflects the importance of the AI-Dev department in the NEXUS system: it is the department that understands how to translate research output into Claude Code tasks, how to engineer prompts, how to validate AI output quality, and how to manage the unique CI/CD considerations of AI-generated code.</w:t>
      </w:r>
    </w:p>
    <w:p>
      <w:pPr>
        <w:spacing w:after="60" w:before="60"/>
      </w:pPr>
    </w:p>
    <w:p>
      <w:pPr>
        <w:pStyle w:val="Heading3"/>
        <w:spacing w:after="120" w:before="240"/>
      </w:pPr>
      <w:r>
        <w:rPr>
          <w:rFonts w:ascii="Arial" w:cs="Arial" w:eastAsia="Arial" w:hAnsi="Arial"/>
          <w:b/>
          <w:bCs/>
          <w:sz w:val="26"/>
          <w:szCs w:val="26"/>
        </w:rPr>
        <w:t xml:space="preserve">How CVs Are Injected Into Prompts</w:t>
      </w:r>
    </w:p>
    <w:p>
      <w:pPr>
        <w:spacing w:after="60" w:before="60"/>
      </w:pPr>
    </w:p>
    <w:p>
      <w:pPr>
        <w:spacing w:after="60" w:before="60"/>
      </w:pPr>
      <w:r>
        <w:rPr>
          <w:rFonts w:ascii="Arial" w:cs="Arial" w:eastAsia="Arial" w:hAnsi="Arial"/>
          <w:sz w:val="22"/>
          <w:szCs w:val="22"/>
        </w:rPr>
        <w:t xml:space="preserve">When a department runs its research analysis, the NEXUS system constructs a team block that is appended to the department's system prompt. The prompt construction logic lives in the nexusSettingsRoutes.ts file and in the nexusDepartmentAgents module. For each active team member in the department, the system builds a text block that includes the member's Hebrew role title, their seniority level, their years of experience, their bio, their education, the first 300 characters of their background, their full skills array joined by commas, their domain expertise array, their responsibilities, their methodology, their personality, and their certifications.</w:t>
      </w:r>
    </w:p>
    <w:p>
      <w:pPr>
        <w:spacing w:after="60" w:before="60"/>
      </w:pPr>
    </w:p>
    <w:p>
      <w:pPr>
        <w:spacing w:after="60" w:before="60"/>
      </w:pPr>
      <w:r>
        <w:rPr>
          <w:rFonts w:ascii="Arial" w:cs="Arial" w:eastAsia="Arial" w:hAnsi="Arial"/>
          <w:sz w:val="22"/>
          <w:szCs w:val="22"/>
        </w:rPr>
        <w:t xml:space="preserve">The prompt template follows a specific structure. Each team member gets a section starting with a triple-hash heading containing their Hebrew role title and level, followed by their years of experience. Then comes their bio as a paragraph, followed by structured bullet points for education, background (truncated), expertise, domain areas, responsibilities, methodology and style, and certifications. The entire team block is wrapped in a section titled with the department member count, and it ends with an instructional note telling the AI model to take into account the background, experience, expertise, and working approach of each team member in its recommendations.</w:t>
      </w:r>
    </w:p>
    <w:p>
      <w:pPr>
        <w:spacing w:after="60" w:before="60"/>
      </w:pPr>
    </w:p>
    <w:p>
      <w:pPr>
        <w:spacing w:after="60" w:before="60"/>
      </w:pPr>
      <w:r>
        <w:rPr>
          <w:rFonts w:ascii="Arial" w:cs="Arial" w:eastAsia="Arial" w:hAnsi="Arial"/>
          <w:sz w:val="22"/>
          <w:szCs w:val="22"/>
        </w:rPr>
        <w:t xml:space="preserve">The truncation of the background field to 300 characters is a deliberate token optimization. With 98 team members across the system, and some departments having up to 12 members, the full untruncated backgrounds could consume thousands of tokens. The 300-character slice typically captures one to two sentences, enough to convey the essential professional identity without exhausting the context window. The full skills array and methodology are included without truncation because they are typically shorter and carry higher information density per token.</w:t>
      </w:r>
    </w:p>
    <w:p>
      <w:pPr>
        <w:spacing w:after="60" w:before="60"/>
      </w:pPr>
    </w:p>
    <w:p>
      <w:pPr>
        <w:pStyle w:val="Heading3"/>
        <w:spacing w:after="120" w:before="240"/>
      </w:pPr>
      <w:r>
        <w:rPr>
          <w:rFonts w:ascii="Arial" w:cs="Arial" w:eastAsia="Arial" w:hAnsi="Arial"/>
          <w:b/>
          <w:bCs/>
          <w:sz w:val="26"/>
          <w:szCs w:val="26"/>
        </w:rPr>
        <w:t xml:space="preserve">How Team Composition Influences Research Quality</w:t>
      </w:r>
    </w:p>
    <w:p>
      <w:pPr>
        <w:spacing w:after="60" w:before="60"/>
      </w:pPr>
    </w:p>
    <w:p>
      <w:pPr>
        <w:spacing w:after="60" w:before="60"/>
      </w:pPr>
      <w:r>
        <w:rPr>
          <w:rFonts w:ascii="Arial" w:cs="Arial" w:eastAsia="Arial" w:hAnsi="Arial"/>
          <w:sz w:val="22"/>
          <w:szCs w:val="22"/>
        </w:rPr>
        <w:t xml:space="preserve">The composition of each department's team directly influences the quality and specificity of that department's research output. When the CTO department analyzes a product idea, the AI model receives the combined expertise of an architect who built systems for fifty million users, a backend lead who designed payment APIs, a frontend lead who built accessible design systems, a DevOps engineer who achieved 99.99 percent uptime, and a DBA who managed petabyte-scale PostgreSQL clusters. This collective expertise pushes the model to generate architecture recommendations that account for scalability, performance, accessibility, reliability, and data management simultaneously, rather than producing generic advice that ignores one or more of these dimensions.</w:t>
      </w:r>
    </w:p>
    <w:p>
      <w:pPr>
        <w:spacing w:after="60" w:before="60"/>
      </w:pPr>
    </w:p>
    <w:p>
      <w:pPr>
        <w:spacing w:after="60" w:before="60"/>
      </w:pPr>
      <w:r>
        <w:rPr>
          <w:rFonts w:ascii="Arial" w:cs="Arial" w:eastAsia="Arial" w:hAnsi="Arial"/>
          <w:sz w:val="22"/>
          <w:szCs w:val="22"/>
        </w:rPr>
        <w:t xml:space="preserve">Similarly, the Security department's team includes a CISO with twenty years of experience and six major certifications, an AppSec engineer focused on SAST/DAST, a penetration tester who found critical vulnerabilities in Fortune 500 companies, a cloud security engineer specializing in IAM and cloud hardening, a compliance officer covering SOC 2 and ISO 27001 and GDPR and HIPAA, and a security analyst focused on SIEM monitoring and incident detection. When this department analyzes a feature involving patient health data (which is extremely common in MemorAid, a healthcare SaaS), the combined expertise ensures the analysis covers application-level security, cloud infrastructure security, regulatory compliance, and operational monitoring, not just one or two of these concerns.</w:t>
      </w:r>
    </w:p>
    <w:p>
      <w:pPr>
        <w:spacing w:after="60" w:before="60"/>
      </w:pPr>
    </w:p>
    <w:p>
      <w:pPr>
        <w:spacing w:after="60" w:before="60"/>
      </w:pPr>
      <w:r>
        <w:rPr>
          <w:rFonts w:ascii="Arial" w:cs="Arial" w:eastAsia="Arial" w:hAnsi="Arial"/>
          <w:sz w:val="22"/>
          <w:szCs w:val="22"/>
        </w:rPr>
        <w:t xml:space="preserve">The AI-Dev department's team is particularly influential because it directly shapes how research translates into Claude Code tasks. The CAIO brings strategic AI vision, the VP AI Engineering brings practical Claude Code workflow optimization, the AI Architect brings system design for multi-model contexts, the Prompt Engineering Lead brings expertise in task decomposition and few-shot prompting, the AI Quality Engineer brings hallucination detection and regression testing, and the AI Security Officer brings prompt injection prevention and responsible AI practices. This department's analysis often produces the most implementation-specific recommendations because its team members are themselves described as practitioners of the exact development methodology (AI-driven, Claude Code-based) that MemorAid uses.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2: The Quality Scoring System</w:t>
      </w:r>
    </w:p>
    <w:p>
      <w:pPr>
        <w:spacing w:after="60" w:before="60"/>
      </w:pPr>
    </w:p>
    <w:p>
      <w:pPr>
        <w:pStyle w:val="Heading3"/>
        <w:spacing w:after="120" w:before="240"/>
      </w:pPr>
      <w:r>
        <w:rPr>
          <w:rFonts w:ascii="Arial" w:cs="Arial" w:eastAsia="Arial" w:hAnsi="Arial"/>
          <w:b/>
          <w:bCs/>
          <w:sz w:val="26"/>
          <w:szCs w:val="26"/>
        </w:rPr>
        <w:t xml:space="preserve">The 130-Point Framework</w:t>
      </w:r>
    </w:p>
    <w:p>
      <w:pPr>
        <w:spacing w:after="60" w:before="60"/>
      </w:pPr>
    </w:p>
    <w:p>
      <w:pPr>
        <w:spacing w:after="60" w:before="60"/>
      </w:pPr>
      <w:r>
        <w:rPr>
          <w:rFonts w:ascii="Arial" w:cs="Arial" w:eastAsia="Arial" w:hAnsi="Arial"/>
          <w:sz w:val="22"/>
          <w:szCs w:val="22"/>
        </w:rPr>
        <w:t xml:space="preserve">The NEXUS system implements a quality scoring mechanism that measures how thoroughly a team member's profile has been filled out. This score directly correlates with the richness and specificity of the prompts generated when that member's department runs research. The scoring system evaluates 13 distinct fields, each worth a specific number of points, for a theoretical maximum of 130 points. The target for production-quality prompts is 100 points or higher.</w:t>
      </w:r>
    </w:p>
    <w:p>
      <w:pPr>
        <w:spacing w:after="60" w:before="60"/>
      </w:pPr>
    </w:p>
    <w:p>
      <w:pPr>
        <w:spacing w:after="60" w:before="60"/>
      </w:pPr>
      <w:r>
        <w:rPr>
          <w:rFonts w:ascii="Arial" w:cs="Arial" w:eastAsia="Arial" w:hAnsi="Arial"/>
          <w:sz w:val="22"/>
          <w:szCs w:val="22"/>
        </w:rPr>
        <w:t xml:space="preserve">The 13 scored fields and their point values are as follows. The bio field is worth 10 points and requires a non-empty narrative biography. The experience_years field is worth 5 points and requires a value greater than zero. The education field is worth 10 points and requires a non-empty string. The background field is worth 10 points and requires a non-empty professional history narrative. The skills field is worth 10 points and requires a non-empty array. The domain_expertise field is worth 10 points and requires a non-empty array. The certifications field is worth 5 points and requires a non-empty array. The responsibilities field is worth 10 points and requires a non-empty description of the member's role responsibilities. The methodology field is worth 5 points and requires a non-empty working approach description. The personality field is worth 5 points and requires a non-empty character sketch. The achievements field is worth 5 points and requires a non-empty accomplishments list. The systemPromptOverride field is worth 5 points, checking whether a custom system prompt has been configured for the department. The deptKnowledge field is worth 10 points, checking whether the department has any active knowledge base entries.</w:t>
      </w:r>
    </w:p>
    <w:p>
      <w:pPr>
        <w:spacing w:after="60" w:before="60"/>
      </w:pPr>
    </w:p>
    <w:p>
      <w:pPr>
        <w:spacing w:after="60" w:before="60"/>
      </w:pPr>
      <w:r>
        <w:rPr>
          <w:rFonts w:ascii="Arial" w:cs="Arial" w:eastAsia="Arial" w:hAnsi="Arial"/>
          <w:sz w:val="22"/>
          <w:szCs w:val="22"/>
        </w:rPr>
        <w:t xml:space="preserve">The scoring logic is implemented in the prompt-preview endpoint at the path /nexus/team-members/:id/prompt-preview. When an admin requests a prompt preview for a specific team member, the server loads the member record, then loads the department settings, active knowledge entries, global skills, and colleague records. It constructs the full prompt that would be used in a real research run, calculates the quality score by iterating through the 13 checks, and returns both the assembled prompt preview and the score with a detailed breakdown showing which fields are filled and which are missing.</w:t>
      </w:r>
    </w:p>
    <w:p>
      <w:pPr>
        <w:spacing w:after="60" w:before="60"/>
      </w:pPr>
    </w:p>
    <w:p>
      <w:pPr>
        <w:pStyle w:val="Heading3"/>
        <w:spacing w:after="120" w:before="240"/>
      </w:pPr>
      <w:r>
        <w:rPr>
          <w:rFonts w:ascii="Arial" w:cs="Arial" w:eastAsia="Arial" w:hAnsi="Arial"/>
          <w:b/>
          <w:bCs/>
          <w:sz w:val="26"/>
          <w:szCs w:val="26"/>
        </w:rPr>
        <w:t xml:space="preserve">How The Prompt Preview Endpoint Works</w:t>
      </w:r>
    </w:p>
    <w:p>
      <w:pPr>
        <w:spacing w:after="60" w:before="60"/>
      </w:pPr>
    </w:p>
    <w:p>
      <w:pPr>
        <w:spacing w:after="60" w:before="60"/>
      </w:pPr>
      <w:r>
        <w:rPr>
          <w:rFonts w:ascii="Arial" w:cs="Arial" w:eastAsia="Arial" w:hAnsi="Arial"/>
          <w:sz w:val="22"/>
          <w:szCs w:val="22"/>
        </w:rPr>
        <w:t xml:space="preserve">The prompt preview endpoint is one of the most important administrative tools in the NEXUS system because it allows the admin to see exactly what an AI model would receive when a department runs its analysis. The endpoint begins by loading the team member record using their UUID. It then loads four pieces of context in parallel: the department settings (which may include a custom system prompt override), the department's active knowledge base entries, the global skills catalog, and all active colleagues in the same department.</w:t>
      </w:r>
    </w:p>
    <w:p>
      <w:pPr>
        <w:spacing w:after="60" w:before="60"/>
      </w:pPr>
    </w:p>
    <w:p>
      <w:pPr>
        <w:spacing w:after="60" w:before="60"/>
      </w:pPr>
      <w:r>
        <w:rPr>
          <w:rFonts w:ascii="Arial" w:cs="Arial" w:eastAsia="Arial" w:hAnsi="Arial"/>
          <w:sz w:val="22"/>
          <w:szCs w:val="22"/>
        </w:rPr>
        <w:t xml:space="preserve">With these loaded, the endpoint constructs three major prompt blocks. The team block iterates through all colleagues and builds the structured text described in the CV injection section above, including each member's role, level, experience, bio, education, background (truncated to 300 characters), skills, domain expertise, responsibilities, methodology, personality, and certifications. The knowledge block formats any department-specific knowledge entries with their titles, categories, and content. The skills block formats the global skills catalog with Hebrew labels, technical names, and categories.</w:t>
      </w:r>
    </w:p>
    <w:p>
      <w:pPr>
        <w:spacing w:after="60" w:before="60"/>
      </w:pPr>
    </w:p>
    <w:p>
      <w:pPr>
        <w:spacing w:after="60" w:before="60"/>
      </w:pPr>
      <w:r>
        <w:rPr>
          <w:rFonts w:ascii="Arial" w:cs="Arial" w:eastAsia="Arial" w:hAnsi="Arial"/>
          <w:sz w:val="22"/>
          <w:szCs w:val="22"/>
        </w:rPr>
        <w:t xml:space="preserve">The system prompt itself comes from one of two sources, determined by a priority system. The default source is the hardcoded DEPARTMENT_CONFIGS object from the nexusDepartmentAgents module, which contains the base system prompt for each department. However, if the department has a systemPromptOverride stored in the nexus_dept_settings table, that override takes precedence. The endpoint tracks which source was used (returning "hardcoded" or "db_override" in the systemPromptSource field), allowing the admin to understand whether they are seeing the default prompt or a customized one.</w:t>
      </w:r>
    </w:p>
    <w:p>
      <w:pPr>
        <w:spacing w:after="60" w:before="60"/>
      </w:pPr>
    </w:p>
    <w:p>
      <w:pPr>
        <w:pStyle w:val="Heading3"/>
        <w:spacing w:after="120" w:before="240"/>
      </w:pPr>
      <w:r>
        <w:rPr>
          <w:rFonts w:ascii="Arial" w:cs="Arial" w:eastAsia="Arial" w:hAnsi="Arial"/>
          <w:b/>
          <w:bCs/>
          <w:sz w:val="26"/>
          <w:szCs w:val="26"/>
        </w:rPr>
        <w:t xml:space="preserve">Practical Impact on Research Quality</w:t>
      </w:r>
    </w:p>
    <w:p>
      <w:pPr>
        <w:spacing w:after="60" w:before="60"/>
      </w:pPr>
    </w:p>
    <w:p>
      <w:pPr>
        <w:spacing w:after="60" w:before="60"/>
      </w:pPr>
      <w:r>
        <w:rPr>
          <w:rFonts w:ascii="Arial" w:cs="Arial" w:eastAsia="Arial" w:hAnsi="Arial"/>
          <w:sz w:val="22"/>
          <w:szCs w:val="22"/>
        </w:rPr>
        <w:t xml:space="preserve">The difference between a fully profiled department (scoring 100 or more points) and a minimally profiled department (scoring 30-40 points) is substantial in practice. A minimally profiled department might have members with only names, role titles, and basic responsibilities filled in. When the AI model receives this sparse team context, it has little to differentiate the perspectives of individual team members and tends to produce generic, committee-style recommendations that lack technical depth.</w:t>
      </w:r>
    </w:p>
    <w:p>
      <w:pPr>
        <w:spacing w:after="60" w:before="60"/>
      </w:pPr>
    </w:p>
    <w:p>
      <w:pPr>
        <w:spacing w:after="60" w:before="60"/>
      </w:pPr>
      <w:r>
        <w:rPr>
          <w:rFonts w:ascii="Arial" w:cs="Arial" w:eastAsia="Arial" w:hAnsi="Arial"/>
          <w:sz w:val="22"/>
          <w:szCs w:val="22"/>
        </w:rPr>
        <w:t xml:space="preserve">A fully profiled department provides the AI model with enough context to generate recommendations that reference specific technologies (because the team members have specific skills listed), cite relevant standards (because the members have certifications), propose architectures informed by real-world scale (because the members have quantified achievements), and adopt working methodologies consistent with industry best practices (because the members have methodology descriptions). The result is research output that reads like it was produced by an actual cross-functional team of experts rather than by a single undifferentiated AI model.</w:t>
      </w:r>
    </w:p>
    <w:p>
      <w:pPr>
        <w:spacing w:after="60" w:before="60"/>
      </w:pPr>
    </w:p>
    <w:p>
      <w:pPr>
        <w:pStyle w:val="Heading3"/>
        <w:spacing w:after="120" w:before="240"/>
      </w:pPr>
      <w:r>
        <w:rPr>
          <w:rFonts w:ascii="Arial" w:cs="Arial" w:eastAsia="Arial" w:hAnsi="Arial"/>
          <w:b/>
          <w:bCs/>
          <w:sz w:val="26"/>
          <w:szCs w:val="26"/>
        </w:rPr>
        <w:t xml:space="preserve">The Iteration Workflow</w:t>
      </w:r>
    </w:p>
    <w:p>
      <w:pPr>
        <w:spacing w:after="60" w:before="60"/>
      </w:pPr>
    </w:p>
    <w:p>
      <w:pPr>
        <w:spacing w:after="60" w:before="60"/>
      </w:pPr>
      <w:r>
        <w:rPr>
          <w:rFonts w:ascii="Arial" w:cs="Arial" w:eastAsia="Arial" w:hAnsi="Arial"/>
          <w:sz w:val="22"/>
          <w:szCs w:val="22"/>
        </w:rPr>
        <w:t xml:space="preserve">The admin workflow for improving prompt quality follows an iterative pattern. The admin opens the NEXUS Settings page, navigates to a department, and expands the team view. For each team member, they can click a prompt preview button that calls the /nexus/team-members/:id/prompt-preview endpoint. The response shows the assembled prompt, the quality score, and the specific checks with their pass/fail status. If the score is below 100, the admin can edit the member's profile to fill in missing fields. Common gaps include certifications (which are optional for junior members), achievements (which may not have been seeded), and department knowledge entries (which require separate creation). After editing, the admin re-previews the prompt to verify the score improvement.</w:t>
      </w:r>
    </w:p>
    <w:p>
      <w:pPr>
        <w:spacing w:after="60" w:before="60"/>
      </w:pPr>
    </w:p>
    <w:p>
      <w:pPr>
        <w:spacing w:after="60" w:before="60"/>
      </w:pPr>
      <w:r>
        <w:rPr>
          <w:rFonts w:ascii="Arial" w:cs="Arial" w:eastAsia="Arial" w:hAnsi="Arial"/>
          <w:sz w:val="22"/>
          <w:szCs w:val="22"/>
        </w:rPr>
        <w:t xml:space="preserve">This iterative workflow is essential during initial system setup. When the seed scripts first run, they populate most fields but may leave some gaps. The admin reviews each department, identifies any members with quality scores below 100, fills in the missing data, and verifies the improvement through the prompt preview. Over time, as the admin gains more understanding of what makes effective prompts, they may also edit existing fields to improve specificity even for members that already score above 100.</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3: The Hierarchy System</w:t>
      </w:r>
    </w:p>
    <w:p>
      <w:pPr>
        <w:spacing w:after="60" w:before="60"/>
      </w:pPr>
    </w:p>
    <w:p>
      <w:pPr>
        <w:pStyle w:val="Heading3"/>
        <w:spacing w:after="120" w:before="240"/>
      </w:pPr>
      <w:r>
        <w:rPr>
          <w:rFonts w:ascii="Arial" w:cs="Arial" w:eastAsia="Arial" w:hAnsi="Arial"/>
          <w:b/>
          <w:bCs/>
          <w:sz w:val="26"/>
          <w:szCs w:val="26"/>
        </w:rPr>
        <w:t xml:space="preserve">Five Levels of Seniority</w:t>
      </w:r>
    </w:p>
    <w:p>
      <w:pPr>
        <w:spacing w:after="60" w:before="60"/>
      </w:pPr>
    </w:p>
    <w:p>
      <w:pPr>
        <w:spacing w:after="60" w:before="60"/>
      </w:pPr>
      <w:r>
        <w:rPr>
          <w:rFonts w:ascii="Arial" w:cs="Arial" w:eastAsia="Arial" w:hAnsi="Arial"/>
          <w:sz w:val="22"/>
          <w:szCs w:val="22"/>
        </w:rPr>
        <w:t xml:space="preserve">The NEXUS team hierarchy uses five distinct seniority levels that mirror the organizational structure of a real software company. At the top is the clevel tier, reserved for C-suite executives like the CEO, CTO, CPO, CFO, COO, CMO, CISO, and CAIO. These are the strategic decision-makers whose perspectives carry the highest authority weight in department analyses. Their backgrounds typically span twenty or more years of experience, multiple companies, and industry-recognized certifications.</w:t>
      </w:r>
    </w:p>
    <w:p>
      <w:pPr>
        <w:spacing w:after="60" w:before="60"/>
      </w:pPr>
    </w:p>
    <w:p>
      <w:pPr>
        <w:spacing w:after="60" w:before="60"/>
      </w:pPr>
      <w:r>
        <w:rPr>
          <w:rFonts w:ascii="Arial" w:cs="Arial" w:eastAsia="Arial" w:hAnsi="Arial"/>
          <w:sz w:val="22"/>
          <w:szCs w:val="22"/>
        </w:rPr>
        <w:t xml:space="preserve">The manager level represents department leads and directors who translate strategy into execution. Examples include the R&amp;D Director, the Design Lead, the Head of Product, and the AI Architect. These members typically have ten to fifteen years of experience and are responsible for setting technical direction within their domains.</w:t>
      </w:r>
    </w:p>
    <w:p>
      <w:pPr>
        <w:spacing w:after="60" w:before="60"/>
      </w:pPr>
    </w:p>
    <w:p>
      <w:pPr>
        <w:spacing w:after="60" w:before="60"/>
      </w:pPr>
      <w:r>
        <w:rPr>
          <w:rFonts w:ascii="Arial" w:cs="Arial" w:eastAsia="Arial" w:hAnsi="Arial"/>
          <w:sz w:val="22"/>
          <w:szCs w:val="22"/>
        </w:rPr>
        <w:t xml:space="preserve">The senior level represents experienced individual contributors who are the backbone of technical execution. This includes roles like the Senior Full Stack Developer, the Senior QA Engineer, the Lead Backend Developer, and the Prompt Engineering Lead. These members typically have seven to twelve years of experience and bring deep domain expertise in specific technologies or practices.</w:t>
      </w:r>
    </w:p>
    <w:p>
      <w:pPr>
        <w:spacing w:after="60" w:before="60"/>
      </w:pPr>
    </w:p>
    <w:p>
      <w:pPr>
        <w:spacing w:after="60" w:before="60"/>
      </w:pPr>
      <w:r>
        <w:rPr>
          <w:rFonts w:ascii="Arial" w:cs="Arial" w:eastAsia="Arial" w:hAnsi="Arial"/>
          <w:sz w:val="22"/>
          <w:szCs w:val="22"/>
        </w:rPr>
        <w:t xml:space="preserve">The member level represents mid-career professionals who contribute solid work across their domain. Examples include the Product Manager, the UI Designer, the Full Stack Developer, and the QA Engineer. These members typically have four to six years of experience and are actively growing their expertise.</w:t>
      </w:r>
    </w:p>
    <w:p>
      <w:pPr>
        <w:spacing w:after="60" w:before="60"/>
      </w:pPr>
    </w:p>
    <w:p>
      <w:pPr>
        <w:spacing w:after="60" w:before="60"/>
      </w:pPr>
      <w:r>
        <w:rPr>
          <w:rFonts w:ascii="Arial" w:cs="Arial" w:eastAsia="Arial" w:hAnsi="Arial"/>
          <w:sz w:val="22"/>
          <w:szCs w:val="22"/>
        </w:rPr>
        <w:t xml:space="preserve">The junior level represents early-career professionals who bring fresh perspectives and learning energy. The Junior Developer in the CTO department has one year of experience from a bootcamp, brings a psychology background, and is described as enthusiastic and eager to learn. The Research Intern in R&amp;D is a current M.Sc. student with one year of experience and a focus on computer vision. While their individual recommendations carry less weight, their presence in the team block adds diversity of perspective and signals to the AI model that implementation guidance should be clear enough for less experienced practitioners to follow.</w:t>
      </w:r>
    </w:p>
    <w:p>
      <w:pPr>
        <w:spacing w:after="60" w:before="60"/>
      </w:pPr>
    </w:p>
    <w:p>
      <w:pPr>
        <w:pStyle w:val="Heading3"/>
        <w:spacing w:after="120" w:before="240"/>
      </w:pPr>
      <w:r>
        <w:rPr>
          <w:rFonts w:ascii="Arial" w:cs="Arial" w:eastAsia="Arial" w:hAnsi="Arial"/>
          <w:b/>
          <w:bCs/>
          <w:sz w:val="26"/>
          <w:szCs w:val="26"/>
        </w:rPr>
        <w:t xml:space="preserve">Visual Styling Per Level</w:t>
      </w:r>
    </w:p>
    <w:p>
      <w:pPr>
        <w:spacing w:after="60" w:before="60"/>
      </w:pPr>
    </w:p>
    <w:p>
      <w:pPr>
        <w:spacing w:after="60" w:before="60"/>
      </w:pPr>
      <w:r>
        <w:rPr>
          <w:rFonts w:ascii="Arial" w:cs="Arial" w:eastAsia="Arial" w:hAnsi="Arial"/>
          <w:sz w:val="22"/>
          <w:szCs w:val="22"/>
        </w:rPr>
        <w:t xml:space="preserve">The admin interface uses distinct visual treatments for each seniority level to create an immediate visual hierarchy when viewing department teams. C-level members typically receive prominent badge colors with gradient backgrounds, making them visually dominant in team listings. Managers receive slightly less prominent but still distinctive styling. Seniors get a solid professional appearance, members get a clean standard treatment, and juniors get a subtle but friendly styling that includes growth-oriented iconography.</w:t>
      </w:r>
    </w:p>
    <w:p>
      <w:pPr>
        <w:spacing w:after="60" w:before="60"/>
      </w:pPr>
    </w:p>
    <w:p>
      <w:pPr>
        <w:spacing w:after="60" w:before="60"/>
      </w:pPr>
      <w:r>
        <w:rPr>
          <w:rFonts w:ascii="Arial" w:cs="Arial" w:eastAsia="Arial" w:hAnsi="Arial"/>
          <w:sz w:val="22"/>
          <w:szCs w:val="22"/>
        </w:rPr>
        <w:t xml:space="preserve">The specific color assignments in the UI use Tailwind CSS utility classes. Each priority level and hierarchy position maps to a specific combination of background opacity, text color, and border color. The department badges themselves use a consistent color mapping where CEO is yellow, CTO is blue, CPO is purple, R&amp;D is cyan, Design is pink, Product is green, Security is red, Legal is amber, Marketing is orange, Finance is emerald, HR is violet, CS is sky, and Sales is rose.</w:t>
      </w:r>
    </w:p>
    <w:p>
      <w:pPr>
        <w:spacing w:after="60" w:before="60"/>
      </w:pPr>
    </w:p>
    <w:p>
      <w:pPr>
        <w:pStyle w:val="Heading3"/>
        <w:spacing w:after="120" w:before="240"/>
      </w:pPr>
      <w:r>
        <w:rPr>
          <w:rFonts w:ascii="Arial" w:cs="Arial" w:eastAsia="Arial" w:hAnsi="Arial"/>
          <w:b/>
          <w:bCs/>
          <w:sz w:val="26"/>
          <w:szCs w:val="26"/>
        </w:rPr>
        <w:t xml:space="preserve">How Level Affects Team Display Order</w:t>
      </w:r>
    </w:p>
    <w:p>
      <w:pPr>
        <w:spacing w:after="60" w:before="60"/>
      </w:pPr>
    </w:p>
    <w:p>
      <w:pPr>
        <w:spacing w:after="60" w:before="60"/>
      </w:pPr>
      <w:r>
        <w:rPr>
          <w:rFonts w:ascii="Arial" w:cs="Arial" w:eastAsia="Arial" w:hAnsi="Arial"/>
          <w:sz w:val="22"/>
          <w:szCs w:val="22"/>
        </w:rPr>
        <w:t xml:space="preserve">Within each department, team members are displayed according to their order_index field, which is set during seeding to follow the hierarchical structure. The C-level member (index 0) appears first, followed by VP-level members (index 1), then managers, seniors, members, and finally juniors. This ordering ensures that the most authoritative voices appear at the top of both the admin display and the prompt team block, creating a natural reading flow from strategic leadership down to tactical execution.</w:t>
      </w:r>
    </w:p>
    <w:p>
      <w:pPr>
        <w:spacing w:after="60" w:before="60"/>
      </w:pPr>
    </w:p>
    <w:p>
      <w:pPr>
        <w:spacing w:after="60" w:before="60"/>
      </w:pPr>
      <w:r>
        <w:rPr>
          <w:rFonts w:ascii="Arial" w:cs="Arial" w:eastAsia="Arial" w:hAnsi="Arial"/>
          <w:sz w:val="22"/>
          <w:szCs w:val="22"/>
        </w:rPr>
        <w:t xml:space="preserve">The ordering is not merely cosmetic. In the prompt team block, the AI model processes the team members in the order they appear. Research in prompt engineering has shown that information appearing earlier in context tends to receive higher attention weight in transformer models. By placing C-level and senior members first in the team block, the system subtly biases the model toward giving more weight to their expertise and perspectives, which aligns with the organizational reality that senior leaders' input typically carries more strategic importance.</w:t>
      </w:r>
    </w:p>
    <w:p>
      <w:pPr>
        <w:spacing w:after="60" w:before="60"/>
      </w:pPr>
    </w:p>
    <w:p>
      <w:pPr>
        <w:pStyle w:val="Heading3"/>
        <w:spacing w:after="120" w:before="240"/>
      </w:pPr>
      <w:r>
        <w:rPr>
          <w:rFonts w:ascii="Arial" w:cs="Arial" w:eastAsia="Arial" w:hAnsi="Arial"/>
          <w:b/>
          <w:bCs/>
          <w:sz w:val="26"/>
          <w:szCs w:val="26"/>
        </w:rPr>
        <w:t xml:space="preserve">Department Leads Versus Supporting Members</w:t>
      </w:r>
    </w:p>
    <w:p>
      <w:pPr>
        <w:spacing w:after="60" w:before="60"/>
      </w:pPr>
    </w:p>
    <w:p>
      <w:pPr>
        <w:spacing w:after="60" w:before="60"/>
      </w:pPr>
      <w:r>
        <w:rPr>
          <w:rFonts w:ascii="Arial" w:cs="Arial" w:eastAsia="Arial" w:hAnsi="Arial"/>
          <w:sz w:val="22"/>
          <w:szCs w:val="22"/>
        </w:rPr>
        <w:t xml:space="preserve">Each department has a clear lead who sets the overall direction for the department's analysis. In the CEO Office, the CEO is the lead with the COO and CFO as co-leads for operations and finance respectively. In the CTO Office, the CTO leads with the VP Engineering as a co-lead for engineering management. In the CPO Office, the CPO leads product strategy. In R&amp;D, the R&amp;D Director leads. In Design, the Design Lead sets the creative direction. In Product, the Head of Product coordinates delivery. In Security, the CISO defines the security posture. In Legal, the General Counsel provides oversight. In Marketing, the CMO drives growth strategy. In AI-Dev, the CAIO leads AI strategy.</w:t>
      </w:r>
    </w:p>
    <w:p>
      <w:pPr>
        <w:spacing w:after="60" w:before="60"/>
      </w:pPr>
    </w:p>
    <w:p>
      <w:pPr>
        <w:spacing w:after="60" w:before="60"/>
      </w:pPr>
      <w:r>
        <w:rPr>
          <w:rFonts w:ascii="Arial" w:cs="Arial" w:eastAsia="Arial" w:hAnsi="Arial"/>
          <w:sz w:val="22"/>
          <w:szCs w:val="22"/>
        </w:rPr>
        <w:t xml:space="preserve">The supporting members in each department contribute specialized perspectives that complement the lead's broader vision. A department lead ensures coherent strategic direction, while the supporting members ensure technical depth, practical feasibility, and domain-specific coverage. This structure mirrors how real departments operate: the CTO decides the overall architecture direction, but the DBA ensures the database design is sound, the DevOps engineer ensures the deployment pipeline is reliable, and the Frontend Lead ensures the user interface is performant and accessible.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4: Task Extraction — From Brief to Actionable Tasks</w:t>
      </w:r>
    </w:p>
    <w:p>
      <w:pPr>
        <w:spacing w:after="60" w:before="60"/>
      </w:pPr>
    </w:p>
    <w:p>
      <w:pPr>
        <w:pStyle w:val="Heading3"/>
        <w:spacing w:after="120" w:before="240"/>
      </w:pPr>
      <w:r>
        <w:rPr>
          <w:rFonts w:ascii="Arial" w:cs="Arial" w:eastAsia="Arial" w:hAnsi="Arial"/>
          <w:b/>
          <w:bCs/>
          <w:sz w:val="26"/>
          <w:szCs w:val="26"/>
        </w:rPr>
        <w:t xml:space="preserve">The Extraction Pipeline</w:t>
      </w:r>
    </w:p>
    <w:p>
      <w:pPr>
        <w:spacing w:after="60" w:before="60"/>
      </w:pPr>
    </w:p>
    <w:p>
      <w:pPr>
        <w:spacing w:after="60" w:before="60"/>
      </w:pPr>
      <w:r>
        <w:rPr>
          <w:rFonts w:ascii="Arial" w:cs="Arial" w:eastAsia="Arial" w:hAnsi="Arial"/>
          <w:sz w:val="22"/>
          <w:szCs w:val="22"/>
        </w:rPr>
        <w:t xml:space="preserve">Task extraction is the critical transformation step where NEXUS research output becomes development work. After the 13 departments have completed their analyses, their outputs are assembled into a unified brief. Any specification documents (PRD, ERD, Blueprint) generated during the process are loaded from the nexus_generated_docs table. The top 30 web sources by trust score are loaded from the nexus_brief_web_sources table. All of this context is then passed to an AI model through the extractTasksFromBrief function in the nexusTaskExtractor.ts module.</w:t>
      </w:r>
    </w:p>
    <w:p>
      <w:pPr>
        <w:spacing w:after="60" w:before="60"/>
      </w:pPr>
    </w:p>
    <w:p>
      <w:pPr>
        <w:spacing w:after="60" w:before="60"/>
      </w:pPr>
      <w:r>
        <w:rPr>
          <w:rFonts w:ascii="Arial" w:cs="Arial" w:eastAsia="Arial" w:hAnsi="Arial"/>
          <w:sz w:val="22"/>
          <w:szCs w:val="22"/>
        </w:rPr>
        <w:t xml:space="preserve">The function begins by loading three categories of context data. First, it queries the nexus_generated_docs table for any specification documents associated with the brief, ordered by creation date, and formats each document as a titled section with content truncated to 3,500 characters per document. Second, it queries the nexus_brief_web_sources table for the top 30 web sources sorted by trust score in descending order, formatting each as a line item with source type, title, trust score, and URL. Third, it queries the nexus_brief_departments table for completed department entries, building a map from department name to department ID that will be used later for context linking.</w:t>
      </w:r>
    </w:p>
    <w:p>
      <w:pPr>
        <w:spacing w:after="60" w:before="60"/>
      </w:pPr>
    </w:p>
    <w:p>
      <w:pPr>
        <w:spacing w:after="60" w:before="60"/>
      </w:pPr>
      <w:r>
        <w:rPr>
          <w:rFonts w:ascii="Arial" w:cs="Arial" w:eastAsia="Arial" w:hAnsi="Arial"/>
          <w:sz w:val="22"/>
          <w:szCs w:val="22"/>
        </w:rPr>
        <w:t xml:space="preserve">The assembled brief text is then sliced for the prompt. If the generated documents context exceeds 2,000 characters, the brief is truncated to 22,000 characters to leave room; otherwise, the brief gets up to 32,000 characters. The documents context is capped at 13,000 characters and the web sources context at 3,000 characters. These limits reflect the practical constraints of working with AI model context windows: the extraction prompt itself, the system instructions, and the JSON response all need to fit alongside the research context.</w:t>
      </w:r>
    </w:p>
    <w:p>
      <w:pPr>
        <w:spacing w:after="60" w:before="60"/>
      </w:pPr>
    </w:p>
    <w:p>
      <w:pPr>
        <w:pStyle w:val="Heading3"/>
        <w:spacing w:after="120" w:before="240"/>
      </w:pPr>
      <w:r>
        <w:rPr>
          <w:rFonts w:ascii="Arial" w:cs="Arial" w:eastAsia="Arial" w:hAnsi="Arial"/>
          <w:b/>
          <w:bCs/>
          <w:sz w:val="26"/>
          <w:szCs w:val="26"/>
        </w:rPr>
        <w:t xml:space="preserve">The Extraction System Prompt</w:t>
      </w:r>
    </w:p>
    <w:p>
      <w:pPr>
        <w:spacing w:after="60" w:before="60"/>
      </w:pPr>
    </w:p>
    <w:p>
      <w:pPr>
        <w:spacing w:after="60" w:before="60"/>
      </w:pPr>
      <w:r>
        <w:rPr>
          <w:rFonts w:ascii="Arial" w:cs="Arial" w:eastAsia="Arial" w:hAnsi="Arial"/>
          <w:sz w:val="22"/>
          <w:szCs w:val="22"/>
        </w:rPr>
        <w:t xml:space="preserve">The system prompt sent to the AI model for task extraction is one of the most carefully engineered prompts in the entire NEXUS system. It begins by establishing the persona: "You are a senior engineering manager." It then immediately establishes the critical context: all development is done by Claude Code AI, not human developers. There is no graphic designer, no Figma, no wireframes. Tasks are developer briefs pasted directly into Claude Code. Each task must be self-contained.</w:t>
      </w:r>
    </w:p>
    <w:p>
      <w:pPr>
        <w:spacing w:after="60" w:before="60"/>
      </w:pPr>
    </w:p>
    <w:p>
      <w:pPr>
        <w:spacing w:after="60" w:before="60"/>
      </w:pPr>
      <w:r>
        <w:rPr>
          <w:rFonts w:ascii="Arial" w:cs="Arial" w:eastAsia="Arial" w:hAnsi="Arial"/>
          <w:sz w:val="22"/>
          <w:szCs w:val="22"/>
        </w:rPr>
        <w:t xml:space="preserve">The prompt specifies the exact technology stack: TypeScript, React 18, Vite, Tailwind CSS, shadcn/ui, Express, Drizzle ORM, PostgreSQL. This is not generic advice; these are the actual technologies used in MemorAid. By specifying the stack, the model can generate tasks that reference specific libraries, component patterns, and API conventions rather than generic implementation guidance.</w:t>
      </w:r>
    </w:p>
    <w:p>
      <w:pPr>
        <w:spacing w:after="60" w:before="60"/>
      </w:pPr>
    </w:p>
    <w:p>
      <w:pPr>
        <w:spacing w:after="60" w:before="60"/>
      </w:pPr>
      <w:r>
        <w:rPr>
          <w:rFonts w:ascii="Arial" w:cs="Arial" w:eastAsia="Arial" w:hAnsi="Arial"/>
          <w:sz w:val="22"/>
          <w:szCs w:val="22"/>
        </w:rPr>
        <w:t xml:space="preserve">A critical instruction requires all task titles and descriptions to be written in Hebrew, while technical identifiers (skillTags, category, environment) remain in English. This bilingual approach reflects MemorAid's Hebrew-first interface while maintaining English technical terms that are standard across the development industry.</w:t>
      </w:r>
    </w:p>
    <w:p>
      <w:pPr>
        <w:spacing w:after="60" w:before="60"/>
      </w:pPr>
    </w:p>
    <w:p>
      <w:pPr>
        <w:spacing w:after="60" w:before="60"/>
      </w:pPr>
      <w:r>
        <w:rPr>
          <w:rFonts w:ascii="Arial" w:cs="Arial" w:eastAsia="Arial" w:hAnsi="Arial"/>
          <w:sz w:val="22"/>
          <w:szCs w:val="22"/>
        </w:rPr>
        <w:t xml:space="preserve">The prompt mandates extraction of 20 to 40 actionable tasks with a emphasis on quality over quantity and thorough consolidation of related tasks. Each task must include seven required fields: title (Hebrew), description (structured Hebrew markdown), priority (urgent, high, medium, or low), estimateHours (1 to 40), category (one of eight English values: feature, bug, refactor, infrastructure, design, documentation, security, or research), skillTags (from a predefined list of eleven options including react, nodejs, postgresql, ai-integration, security-review, legal-review, design-system, devops, api-design, mobile, and testing), sourceDepartment (which department's analysis spawned this task), and environment (which layer of the architecture this task targets).</w:t>
      </w:r>
    </w:p>
    <w:p>
      <w:pPr>
        <w:spacing w:after="60" w:before="60"/>
      </w:pPr>
    </w:p>
    <w:p>
      <w:pPr>
        <w:pStyle w:val="Heading3"/>
        <w:spacing w:after="120" w:before="240"/>
      </w:pPr>
      <w:r>
        <w:rPr>
          <w:rFonts w:ascii="Arial" w:cs="Arial" w:eastAsia="Arial" w:hAnsi="Arial"/>
          <w:b/>
          <w:bCs/>
          <w:sz w:val="26"/>
          <w:szCs w:val="26"/>
        </w:rPr>
        <w:t xml:space="preserve">The Environment Classification System</w:t>
      </w:r>
    </w:p>
    <w:p>
      <w:pPr>
        <w:spacing w:after="60" w:before="60"/>
      </w:pPr>
    </w:p>
    <w:p>
      <w:pPr>
        <w:spacing w:after="60" w:before="60"/>
      </w:pPr>
      <w:r>
        <w:rPr>
          <w:rFonts w:ascii="Arial" w:cs="Arial" w:eastAsia="Arial" w:hAnsi="Arial"/>
          <w:sz w:val="22"/>
          <w:szCs w:val="22"/>
        </w:rPr>
        <w:t xml:space="preserve">Every extracted task must include an environment field that classifies which layer of the MemorAid architecture the task targets. This classification is mandatory and serves a crucial role in routing tasks to the correct development context when Claude Code implements them. The six environment values are user-frontend (React UI for end users at client/src/ excluding admin/), user-backend (server API routes serving end users at server/src/), admin-frontend (admin panel React UI at client/src/admin/), admin-backend (server API routes for admin at server/src/ adminRoutes), server (server-only logic, DB schema, services, and background jobs at server/src/), and fullstack (spanning multiple layers including frontend, backend, and possibly admin).</w:t>
      </w:r>
    </w:p>
    <w:p>
      <w:pPr>
        <w:spacing w:after="60" w:before="60"/>
      </w:pPr>
    </w:p>
    <w:p>
      <w:pPr>
        <w:spacing w:after="60" w:before="60"/>
      </w:pPr>
      <w:r>
        <w:rPr>
          <w:rFonts w:ascii="Arial" w:cs="Arial" w:eastAsia="Arial" w:hAnsi="Arial"/>
          <w:sz w:val="22"/>
          <w:szCs w:val="22"/>
        </w:rPr>
        <w:t xml:space="preserve">When a task is classified as fullstack, the description must include separate sub-sections for Frontend (specifying React component changes for user versus admin), Backend (specifying server/API changes for user versus admin endpoints), and Database (specifying schema changes if any). This structure ensures that Claude Code receives unambiguous guidance about which files to touch and which layers to modify, preventing the common AI coding error of making changes in the wrong part of the codebase.</w:t>
      </w:r>
    </w:p>
    <w:p>
      <w:pPr>
        <w:spacing w:after="60" w:before="60"/>
      </w:pPr>
    </w:p>
    <w:p>
      <w:pPr>
        <w:pStyle w:val="Heading3"/>
        <w:spacing w:after="120" w:before="240"/>
      </w:pPr>
      <w:r>
        <w:rPr>
          <w:rFonts w:ascii="Arial" w:cs="Arial" w:eastAsia="Arial" w:hAnsi="Arial"/>
          <w:b/>
          <w:bCs/>
          <w:sz w:val="26"/>
          <w:szCs w:val="26"/>
        </w:rPr>
        <w:t xml:space="preserve">The Consolidation Rules</w:t>
      </w:r>
    </w:p>
    <w:p>
      <w:pPr>
        <w:spacing w:after="60" w:before="60"/>
      </w:pPr>
    </w:p>
    <w:p>
      <w:pPr>
        <w:spacing w:after="60" w:before="60"/>
      </w:pPr>
      <w:r>
        <w:rPr>
          <w:rFonts w:ascii="Arial" w:cs="Arial" w:eastAsia="Arial" w:hAnsi="Arial"/>
          <w:sz w:val="22"/>
          <w:szCs w:val="22"/>
        </w:rPr>
        <w:t xml:space="preserve">One of the most sophisticated aspects of the extraction prompt is the mandatory consolidation rules. Before outputting the final task list, the AI model must scan all tasks for duplicates and cross-department overlaps. If two or more tasks address the same mechanism (for example, "add breadcrumbs to page X" from the UX analysis and "add breadcrumbs to page Y" from the product analysis), they must be merged into a single task with sub-steps. The model must not create separate tasks per page when a pattern repeats. If Design, Product, and R&amp;D departments all mention the same component, they must be merged into one combined task.</w:t>
      </w:r>
    </w:p>
    <w:p>
      <w:pPr>
        <w:spacing w:after="60" w:before="60"/>
      </w:pPr>
    </w:p>
    <w:p>
      <w:pPr>
        <w:spacing w:after="60" w:before="60"/>
      </w:pPr>
      <w:r>
        <w:rPr>
          <w:rFonts w:ascii="Arial" w:cs="Arial" w:eastAsia="Arial" w:hAnsi="Arial"/>
          <w:sz w:val="22"/>
          <w:szCs w:val="22"/>
        </w:rPr>
        <w:t xml:space="preserve">Merged task descriptions must include a "Steps" section (in Hebrew) listing the individual sub-steps that were consolidated. This consolidation logic is critical for keeping the task count manageable and avoiding the common problem of AI-generated task lists that contain thirty slightly different versions of the same work. A well-consolidated extraction might produce 25 tasks from research that mentions 60 individual action items, with each task representing a coherent unit of work that can be implemented in a single Claude Code session.</w:t>
      </w:r>
    </w:p>
    <w:p>
      <w:pPr>
        <w:spacing w:after="60" w:before="60"/>
      </w:pPr>
    </w:p>
    <w:p>
      <w:pPr>
        <w:pStyle w:val="Heading3"/>
        <w:spacing w:after="120" w:before="240"/>
      </w:pPr>
      <w:r>
        <w:rPr>
          <w:rFonts w:ascii="Arial" w:cs="Arial" w:eastAsia="Arial" w:hAnsi="Arial"/>
          <w:b/>
          <w:bCs/>
          <w:sz w:val="26"/>
          <w:szCs w:val="26"/>
        </w:rPr>
        <w:t xml:space="preserve">The Description Format</w:t>
      </w:r>
    </w:p>
    <w:p>
      <w:pPr>
        <w:spacing w:after="60" w:before="60"/>
      </w:pPr>
    </w:p>
    <w:p>
      <w:pPr>
        <w:spacing w:after="60" w:before="60"/>
      </w:pPr>
      <w:r>
        <w:rPr>
          <w:rFonts w:ascii="Arial" w:cs="Arial" w:eastAsia="Arial" w:hAnsi="Arial"/>
          <w:sz w:val="22"/>
          <w:szCs w:val="22"/>
        </w:rPr>
        <w:t xml:space="preserve">Each task description must follow a strict markdown template that serves as a complete developer brief. The template begins with a "What to do" section (in Hebrew) containing 3-6 lines explaining exactly what to implement and why. This is followed by a "Files to touch" section listing specific file paths with what to change or add in each (the model is instructed to use real file paths from the Blueprint/Architecture documents rather than generic placeholders). An optional API section specifies HTTP method, path, request body, and response structure. An optional DB section specifies table name and field definitions. An Acceptance Criteria section lists specific, testable criteria as checkbox items. A Sources section includes relevant URLs from the web sources list. A Dependencies section notes any other tasks that must be completed first.</w:t>
      </w:r>
    </w:p>
    <w:p>
      <w:pPr>
        <w:spacing w:after="60" w:before="60"/>
      </w:pPr>
    </w:p>
    <w:p>
      <w:pPr>
        <w:spacing w:after="60" w:before="60"/>
      </w:pPr>
      <w:r>
        <w:rPr>
          <w:rFonts w:ascii="Arial" w:cs="Arial" w:eastAsia="Arial" w:hAnsi="Arial"/>
          <w:sz w:val="22"/>
          <w:szCs w:val="22"/>
        </w:rPr>
        <w:t xml:space="preserve">This template is designed so that Claude Code can implement the task from the description alone, without needing to read any other document. The descriptions pull real file paths, table names, API endpoints, and field names from the Blueprint, ERD, and PRD documents. A well-formatted task description might specify that the developer should create a new React component at client/src/admin/pages/AdminPatientTimeline.tsx, add a GET endpoint at /admin/patients/:id/timeline in server/src/adminRoutes.ts, create a patient_timeline_events table with specific UUID, text, and timestamp fields, and verify that the timeline displays events in reverse chronological order with infinite scroll.</w:t>
      </w:r>
    </w:p>
    <w:p>
      <w:pPr>
        <w:spacing w:after="60" w:before="60"/>
      </w:pPr>
    </w:p>
    <w:p>
      <w:pPr>
        <w:pStyle w:val="Heading3"/>
        <w:spacing w:after="120" w:before="240"/>
      </w:pPr>
      <w:r>
        <w:rPr>
          <w:rFonts w:ascii="Arial" w:cs="Arial" w:eastAsia="Arial" w:hAnsi="Arial"/>
          <w:b/>
          <w:bCs/>
          <w:sz w:val="26"/>
          <w:szCs w:val="26"/>
        </w:rPr>
        <w:t xml:space="preserve">JSON Parsing with Three Fallback Levels</w:t>
      </w:r>
    </w:p>
    <w:p>
      <w:pPr>
        <w:spacing w:after="60" w:before="60"/>
      </w:pPr>
    </w:p>
    <w:p>
      <w:pPr>
        <w:spacing w:after="60" w:before="60"/>
      </w:pPr>
      <w:r>
        <w:rPr>
          <w:rFonts w:ascii="Arial" w:cs="Arial" w:eastAsia="Arial" w:hAnsi="Arial"/>
          <w:sz w:val="22"/>
          <w:szCs w:val="22"/>
        </w:rPr>
        <w:t xml:space="preserve">The extraction function sends the assembled prompt to the AI model via the callAI function with the "taskExtraction" operation type, which routes to the appropriate model based on the configured model routing rules. The response is expected to be a JSON array, but AI models do not always produce perfectly valid JSON. The NEXUS task extractor implements three progressively aggressive fallback levels for JSON parsing.</w:t>
      </w:r>
    </w:p>
    <w:p>
      <w:pPr>
        <w:spacing w:after="60" w:before="60"/>
      </w:pPr>
    </w:p>
    <w:p>
      <w:pPr>
        <w:spacing w:after="60" w:before="60"/>
      </w:pPr>
      <w:r>
        <w:rPr>
          <w:rFonts w:ascii="Arial" w:cs="Arial" w:eastAsia="Arial" w:hAnsi="Arial"/>
          <w:sz w:val="22"/>
          <w:szCs w:val="22"/>
        </w:rPr>
        <w:t xml:space="preserve">The first level is standard parsing. The function uses a regex to extract the JSON array from the response text (matching everything between the first opening bracket and last closing bracket), then sanitizes the extracted string by replacing literal newlines inside JSON string values with escaped newline sequences. This sanitization is necessary because AI models frequently insert actual newline characters inside string values when generating markdown-heavy descriptions, which makes the JSON technically invalid.</w:t>
      </w:r>
    </w:p>
    <w:p>
      <w:pPr>
        <w:spacing w:after="60" w:before="60"/>
      </w:pPr>
    </w:p>
    <w:p>
      <w:pPr>
        <w:spacing w:after="60" w:before="60"/>
      </w:pPr>
      <w:r>
        <w:rPr>
          <w:rFonts w:ascii="Arial" w:cs="Arial" w:eastAsia="Arial" w:hAnsi="Arial"/>
          <w:sz w:val="22"/>
          <w:szCs w:val="22"/>
        </w:rPr>
        <w:t xml:space="preserve">If the first parse fails, the second level applies more aggressive sanitization. It removes control characters (except newline, carriage return, and tab), escapes newlines and tabs within string values, and removes trailing commas before closing brackets or braces (another common AI generation artifact). This second level catches the majority of remaining parsing failures.</w:t>
      </w:r>
    </w:p>
    <w:p>
      <w:pPr>
        <w:spacing w:after="60" w:before="60"/>
      </w:pPr>
    </w:p>
    <w:p>
      <w:pPr>
        <w:spacing w:after="60" w:before="60"/>
      </w:pPr>
      <w:r>
        <w:rPr>
          <w:rFonts w:ascii="Arial" w:cs="Arial" w:eastAsia="Arial" w:hAnsi="Arial"/>
          <w:sz w:val="22"/>
          <w:szCs w:val="22"/>
        </w:rPr>
        <w:t xml:space="preserve">If the second parse also fails, the third level abandons array parsing entirely and attempts object-by-object extraction. It uses a regex to find individual JSON objects that contain a "title" field, then attempts to parse each object independently. Objects that parse successfully and contain both a title and a description are added to the results array. Objects that fail to parse are silently skipped. This fallback ensures that even when the AI model produces a response with some malformed objects in the middle, the valid tasks are still recovered. The function logs how many tasks were recovered through this mechanism.</w:t>
      </w:r>
    </w:p>
    <w:p>
      <w:pPr>
        <w:spacing w:after="60" w:before="60"/>
      </w:pPr>
    </w:p>
    <w:p>
      <w:pPr>
        <w:spacing w:after="60" w:before="60"/>
      </w:pPr>
      <w:r>
        <w:rPr>
          <w:rFonts w:ascii="Arial" w:cs="Arial" w:eastAsia="Arial" w:hAnsi="Arial"/>
          <w:sz w:val="22"/>
          <w:szCs w:val="22"/>
        </w:rPr>
        <w:t xml:space="preserve">After parsing, all tasks are filtered to ensure they have a title that is a string with more than 3 characters. This removes any completely degenerate entries that might have survived the parsing process. The surviving tasks then go through post-processing to build their contextJson fields.</w:t>
      </w:r>
    </w:p>
    <w:p>
      <w:pPr>
        <w:spacing w:after="60" w:before="60"/>
      </w:pPr>
    </w:p>
    <w:p>
      <w:pPr>
        <w:pStyle w:val="Heading3"/>
        <w:spacing w:after="120" w:before="240"/>
      </w:pPr>
      <w:r>
        <w:rPr>
          <w:rFonts w:ascii="Arial" w:cs="Arial" w:eastAsia="Arial" w:hAnsi="Arial"/>
          <w:b/>
          <w:bCs/>
          <w:sz w:val="26"/>
          <w:szCs w:val="26"/>
        </w:rPr>
        <w:t xml:space="preserve">Context JSON and Source Linking</w:t>
      </w:r>
    </w:p>
    <w:p>
      <w:pPr>
        <w:spacing w:after="60" w:before="60"/>
      </w:pPr>
    </w:p>
    <w:p>
      <w:pPr>
        <w:spacing w:after="60" w:before="60"/>
      </w:pPr>
      <w:r>
        <w:rPr>
          <w:rFonts w:ascii="Arial" w:cs="Arial" w:eastAsia="Arial" w:hAnsi="Arial"/>
          <w:sz w:val="22"/>
          <w:szCs w:val="22"/>
        </w:rPr>
        <w:t xml:space="preserve">The post-processing step enriches each extracted task with a contextJson object that links it back to the research sources. For web source linking, the function iterates through the loaded web source rows and checks for keyword overlap between the source text (title and URL) and the task text (title and description). Keywords shorter than three characters are filtered out to avoid false matches. Matching web source IDs are stored in the contextJson.webSourceIds array.</w:t>
      </w:r>
    </w:p>
    <w:p>
      <w:pPr>
        <w:spacing w:after="60" w:before="60"/>
      </w:pPr>
    </w:p>
    <w:p>
      <w:pPr>
        <w:spacing w:after="60" w:before="60"/>
      </w:pPr>
      <w:r>
        <w:rPr>
          <w:rFonts w:ascii="Arial" w:cs="Arial" w:eastAsia="Arial" w:hAnsi="Arial"/>
          <w:sz w:val="22"/>
          <w:szCs w:val="22"/>
        </w:rPr>
        <w:t xml:space="preserve">For department linking, the function maps each task's sourceDepartment field to the corresponding department row ID from the nexus_brief_departments table. For document references, the function extracts all document type names found in the generated documents context and includes them as docReferences in every task's contextJson. These references are generic (they reference the document type rather than a specific section) but they provide Claude Code with a starting point for finding relevant specification details.</w:t>
      </w:r>
    </w:p>
    <w:p>
      <w:pPr>
        <w:spacing w:after="60" w:before="60"/>
      </w:pPr>
    </w:p>
    <w:p>
      <w:pPr>
        <w:spacing w:after="60" w:before="60"/>
      </w:pPr>
      <w:r>
        <w:rPr>
          <w:rFonts w:ascii="Arial" w:cs="Arial" w:eastAsia="Arial" w:hAnsi="Arial"/>
          <w:sz w:val="22"/>
          <w:szCs w:val="22"/>
        </w:rPr>
        <w:t xml:space="preserve">The contextJson structure is typed as an optional object with three optional fields: webSourceIds (an array of UUID strings), departmentId (a single UUID string), and docReferences (an array of objects with docType and optional sectionHint). This structure is stored as JSONB in the nexus_extracted_tasks table and later expanded into full web source and department data when the tasks are activated into the kanban.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5: Sprint Creation — Organizing Tasks for Development</w:t>
      </w:r>
    </w:p>
    <w:p>
      <w:pPr>
        <w:spacing w:after="60" w:before="60"/>
      </w:pPr>
    </w:p>
    <w:p>
      <w:pPr>
        <w:pStyle w:val="Heading3"/>
        <w:spacing w:after="120" w:before="240"/>
      </w:pPr>
      <w:r>
        <w:rPr>
          <w:rFonts w:ascii="Arial" w:cs="Arial" w:eastAsia="Arial" w:hAnsi="Arial"/>
          <w:b/>
          <w:bCs/>
          <w:sz w:val="26"/>
          <w:szCs w:val="26"/>
        </w:rPr>
        <w:t xml:space="preserve">Single Sprint Creation</w:t>
      </w:r>
    </w:p>
    <w:p>
      <w:pPr>
        <w:spacing w:after="60" w:before="60"/>
      </w:pPr>
    </w:p>
    <w:p>
      <w:pPr>
        <w:spacing w:after="60" w:before="60"/>
      </w:pPr>
      <w:r>
        <w:rPr>
          <w:rFonts w:ascii="Arial" w:cs="Arial" w:eastAsia="Arial" w:hAnsi="Arial"/>
          <w:sz w:val="22"/>
          <w:szCs w:val="22"/>
        </w:rPr>
        <w:t xml:space="preserve">When an admin reviews the extracted tasks and decides to create a sprint, they can choose between single sprint creation and multi-sprint creation. Single sprint creation takes a specific set of task IDs, creates one sprint with a 14-day default duration, and links the selected tasks to that sprint.</w:t>
      </w:r>
    </w:p>
    <w:p>
      <w:pPr>
        <w:spacing w:after="60" w:before="60"/>
      </w:pPr>
    </w:p>
    <w:p>
      <w:pPr>
        <w:spacing w:after="60" w:before="60"/>
      </w:pPr>
      <w:r>
        <w:rPr>
          <w:rFonts w:ascii="Arial" w:cs="Arial" w:eastAsia="Arial" w:hAnsi="Arial"/>
          <w:sz w:val="22"/>
          <w:szCs w:val="22"/>
        </w:rPr>
        <w:t xml:space="preserve">The createSprintFromBrief function accepts a briefId, a briefTitle, a sprintName, a sprintGoal, an optional phaseId (linking to the Work Plan system), and an array of taskIds. It begins by querying the nexus_extracted_tasks table for tasks matching the provided IDs that are both associated with the brief and marked as accepted (the accepted boolean defaults to true, but an admin can reject specific tasks during review).</w:t>
      </w:r>
    </w:p>
    <w:p>
      <w:pPr>
        <w:spacing w:after="60" w:before="60"/>
      </w:pPr>
    </w:p>
    <w:p>
      <w:pPr>
        <w:spacing w:after="60" w:before="60"/>
      </w:pPr>
      <w:r>
        <w:rPr>
          <w:rFonts w:ascii="Arial" w:cs="Arial" w:eastAsia="Arial" w:hAnsi="Arial"/>
          <w:sz w:val="22"/>
          <w:szCs w:val="22"/>
        </w:rPr>
        <w:t xml:space="preserve">If no accepted tasks are found, the function throws an error. Otherwise, it creates a new sprint record in the sprints table with the provided name and goal, a status of "planning" (not yet active), a start date of now, an end date 14 days from now, and the optional phase and brief links. The function then updates each extracted task to set its sprint_id to the new sprint's ID. Critically, this step does not create dev_tasks (the actual kanban work items). The extracted tasks remain in the nexus_extracted_tasks table, linked to the sprint but not yet materialized into the development kanban. This two-phase approach (create sprint, then activate sprint) gives the admin an opportunity to review the sprint contents, add or remove tasks, and adjust priorities before committing the tasks to active development.</w:t>
      </w:r>
    </w:p>
    <w:p>
      <w:pPr>
        <w:spacing w:after="60" w:before="60"/>
      </w:pPr>
    </w:p>
    <w:p>
      <w:pPr>
        <w:spacing w:after="60" w:before="60"/>
      </w:pPr>
      <w:r>
        <w:rPr>
          <w:rFonts w:ascii="Arial" w:cs="Arial" w:eastAsia="Arial" w:hAnsi="Arial"/>
          <w:sz w:val="22"/>
          <w:szCs w:val="22"/>
        </w:rPr>
        <w:t xml:space="preserve">Finally, the function updates the nexus_briefs record to store the generated sprint ID, link it to the phase, set the status to "in_progress", and update the timestamp. The function returns the sprint ID and the count of linked tasks.</w:t>
      </w:r>
    </w:p>
    <w:p>
      <w:pPr>
        <w:spacing w:after="60" w:before="60"/>
      </w:pPr>
    </w:p>
    <w:p>
      <w:pPr>
        <w:pStyle w:val="Heading3"/>
        <w:spacing w:after="120" w:before="240"/>
      </w:pPr>
      <w:r>
        <w:rPr>
          <w:rFonts w:ascii="Arial" w:cs="Arial" w:eastAsia="Arial" w:hAnsi="Arial"/>
          <w:b/>
          <w:bCs/>
          <w:sz w:val="26"/>
          <w:szCs w:val="26"/>
        </w:rPr>
        <w:t xml:space="preserve">Multi-Sprint Creation</w:t>
      </w:r>
    </w:p>
    <w:p>
      <w:pPr>
        <w:spacing w:after="60" w:before="60"/>
      </w:pPr>
    </w:p>
    <w:p>
      <w:pPr>
        <w:spacing w:after="60" w:before="60"/>
      </w:pPr>
      <w:r>
        <w:rPr>
          <w:rFonts w:ascii="Arial" w:cs="Arial" w:eastAsia="Arial" w:hAnsi="Arial"/>
          <w:sz w:val="22"/>
          <w:szCs w:val="22"/>
        </w:rPr>
        <w:t xml:space="preserve">For larger research briefs that produce many tasks, the multi-sprint creation option splits the work across multiple sequential sprints. The createSprintsFromBrief function accepts the same base parameters plus a tasksPerSprint option (defaulting to 10 tasks per sprint).</w:t>
      </w:r>
    </w:p>
    <w:p>
      <w:pPr>
        <w:spacing w:after="60" w:before="60"/>
      </w:pPr>
    </w:p>
    <w:p>
      <w:pPr>
        <w:spacing w:after="60" w:before="60"/>
      </w:pPr>
      <w:r>
        <w:rPr>
          <w:rFonts w:ascii="Arial" w:cs="Arial" w:eastAsia="Arial" w:hAnsi="Arial"/>
          <w:sz w:val="22"/>
          <w:szCs w:val="22"/>
        </w:rPr>
        <w:t xml:space="preserve">The function begins by loading all accepted tasks for the brief and sorting them by priority. The sorting uses a priority order map: urgent tasks (value 0) come first, followed by high (1), medium (2), and low (3). This ensures that the first sprint contains the highest-priority tasks, giving the development process a natural progression from critical work to nice-to-have refinements.</w:t>
      </w:r>
    </w:p>
    <w:p>
      <w:pPr>
        <w:spacing w:after="60" w:before="60"/>
      </w:pPr>
    </w:p>
    <w:p>
      <w:pPr>
        <w:spacing w:after="60" w:before="60"/>
      </w:pPr>
      <w:r>
        <w:rPr>
          <w:rFonts w:ascii="Arial" w:cs="Arial" w:eastAsia="Arial" w:hAnsi="Arial"/>
          <w:sz w:val="22"/>
          <w:szCs w:val="22"/>
        </w:rPr>
        <w:t xml:space="preserve">The sorted tasks are then split into chunks of the configured size (default 10). For each chunk, the function creates a sprint with an auto-generated name following the pattern "BriefTitle — Sprint N" where N is the sprint order number. The sprint goal is auto-generated to describe the priority mix and scope: "Sprint 1: urgent, high priority — 10 tasks, ~45h estimated". The duration is calculated from the total estimated hours: total hours divided by 6 hours per work day, rounded up to full work weeks, with a minimum of 14 days. The start dates are staggered, with each subsequent sprint starting 14 days after the previous one.</w:t>
      </w:r>
    </w:p>
    <w:p>
      <w:pPr>
        <w:spacing w:after="60" w:before="60"/>
      </w:pPr>
    </w:p>
    <w:p>
      <w:pPr>
        <w:spacing w:after="60" w:before="60"/>
      </w:pPr>
      <w:r>
        <w:rPr>
          <w:rFonts w:ascii="Arial" w:cs="Arial" w:eastAsia="Arial" w:hAnsi="Arial"/>
          <w:sz w:val="22"/>
          <w:szCs w:val="22"/>
        </w:rPr>
        <w:t xml:space="preserve">Each sprint is created with a sprint_order field that preserves the sequential numbering. The first sprint's ID is stored as the generated_sprint_id on the brief record. The function returns an array of sprint descriptors (each containing sprintId, name, taskCount, totalHours, and sprintOrder) along with the total task count across all sprints.</w:t>
      </w:r>
    </w:p>
    <w:p>
      <w:pPr>
        <w:spacing w:after="60" w:before="60"/>
      </w:pPr>
    </w:p>
    <w:p>
      <w:pPr>
        <w:spacing w:after="60" w:before="60"/>
      </w:pPr>
      <w:r>
        <w:rPr>
          <w:rFonts w:ascii="Arial" w:cs="Arial" w:eastAsia="Arial" w:hAnsi="Arial"/>
          <w:sz w:val="22"/>
          <w:szCs w:val="22"/>
        </w:rPr>
        <w:t xml:space="preserve">This multi-sprint approach is particularly valuable for comprehensive research briefs. A brief that produces 35 tasks might generate four sprints: Sprint 1 with 10 urgent and high-priority tasks, Sprint 2 with 10 high and medium-priority tasks, Sprint 3 with 10 medium-priority tasks, and Sprint 4 with 5 medium and low-priority tasks. The admin can then activate sprints one at a time, completing each before starting the next, or adjust the sprint contents before activation.</w:t>
      </w:r>
    </w:p>
    <w:p>
      <w:pPr>
        <w:spacing w:after="60" w:before="60"/>
      </w:pPr>
    </w:p>
    <w:p>
      <w:pPr>
        <w:pStyle w:val="Heading3"/>
        <w:spacing w:after="120" w:before="240"/>
      </w:pPr>
      <w:r>
        <w:rPr>
          <w:rFonts w:ascii="Arial" w:cs="Arial" w:eastAsia="Arial" w:hAnsi="Arial"/>
          <w:b/>
          <w:bCs/>
          <w:sz w:val="26"/>
          <w:szCs w:val="26"/>
        </w:rPr>
        <w:t xml:space="preserve">Sprint Fields and Schema</w:t>
      </w:r>
    </w:p>
    <w:p>
      <w:pPr>
        <w:spacing w:after="60" w:before="60"/>
      </w:pPr>
    </w:p>
    <w:p>
      <w:pPr>
        <w:spacing w:after="60" w:before="60"/>
      </w:pPr>
      <w:r>
        <w:rPr>
          <w:rFonts w:ascii="Arial" w:cs="Arial" w:eastAsia="Arial" w:hAnsi="Arial"/>
          <w:sz w:val="22"/>
          <w:szCs w:val="22"/>
        </w:rPr>
        <w:t xml:space="preserve">The sprints table in the Drizzle schema defines the complete sprint data model. Each sprint has a UUID primary key, a name (varchar 255), a goal (text, optional), start and end dates (timestamps with timezone), a status (varchar 32, defaulting to "planning"), a velocity (decimal, optional, for tracking completed work rate), a phaseId (optional UUID referencing the devPhases table for Work Plan integration), estimatedTokens and estimatedCostUsd fields for AI cost tracking, a cursorPrompt field (text, optional, for storing a prompt associated with the sprint), a riskLevel (varchar 32, optional), a sprintOrder (integer, defaulting to 0, used for multi-sprint sequences), a briefId (UUID, optional, linking back to the NEXUS brief that generated this sprint), a createdBy reference to the admin user, and standard created/updated timestamps.</w:t>
      </w:r>
    </w:p>
    <w:p>
      <w:pPr>
        <w:spacing w:after="60" w:before="60"/>
      </w:pPr>
    </w:p>
    <w:p>
      <w:pPr>
        <w:spacing w:after="60" w:before="60"/>
      </w:pPr>
      <w:r>
        <w:rPr>
          <w:rFonts w:ascii="Arial" w:cs="Arial" w:eastAsia="Arial" w:hAnsi="Arial"/>
          <w:sz w:val="22"/>
          <w:szCs w:val="22"/>
        </w:rPr>
        <w:t xml:space="preserve">The sprint_tasks junction table links sprints to dev_tasks with a composite primary key of (sprintId, taskId). It also stores storyPoints (optional integer for agile point estimation), taskOrder (integer for ordering tasks within the sprint), and addedAt (timestamp tracking when the task was added to the sprint). This junction table enables many-to-many relationships: a task can potentially belong to multiple sprints (though this is rare in practice), and a sprint contains multiple tasks.</w:t>
      </w:r>
    </w:p>
    <w:p>
      <w:pPr>
        <w:spacing w:after="60" w:before="60"/>
      </w:pPr>
    </w:p>
    <w:p>
      <w:pPr>
        <w:pStyle w:val="Heading3"/>
        <w:spacing w:after="120" w:before="240"/>
      </w:pPr>
      <w:r>
        <w:rPr>
          <w:rFonts w:ascii="Arial" w:cs="Arial" w:eastAsia="Arial" w:hAnsi="Arial"/>
          <w:b/>
          <w:bCs/>
          <w:sz w:val="26"/>
          <w:szCs w:val="26"/>
        </w:rPr>
        <w:t xml:space="preserve">How Sprints Link to NEXUS Briefs</w:t>
      </w:r>
    </w:p>
    <w:p>
      <w:pPr>
        <w:spacing w:after="60" w:before="60"/>
      </w:pPr>
    </w:p>
    <w:p>
      <w:pPr>
        <w:spacing w:after="60" w:before="60"/>
      </w:pPr>
      <w:r>
        <w:rPr>
          <w:rFonts w:ascii="Arial" w:cs="Arial" w:eastAsia="Arial" w:hAnsi="Arial"/>
          <w:sz w:val="22"/>
          <w:szCs w:val="22"/>
        </w:rPr>
        <w:t xml:space="preserve">The connection between sprints and NEXUS briefs flows through two fields. On the sprint side, the briefId field stores the UUID of the nexus_briefs record that generated this sprint. On the brief side, the generated_sprint_id field stores the UUID of the first sprint created from that brief. This bidirectional linking enables the admin interface to show a "Nexus" badge on sprints that were generated from research briefs, and to link directly from a sprint back to the original brief for context review.</w:t>
      </w:r>
    </w:p>
    <w:p>
      <w:pPr>
        <w:spacing w:after="60" w:before="60"/>
      </w:pPr>
    </w:p>
    <w:p>
      <w:pPr>
        <w:spacing w:after="60" w:before="60"/>
      </w:pPr>
      <w:r>
        <w:rPr>
          <w:rFonts w:ascii="Arial" w:cs="Arial" w:eastAsia="Arial" w:hAnsi="Arial"/>
          <w:sz w:val="22"/>
          <w:szCs w:val="22"/>
        </w:rPr>
        <w:t xml:space="preserve">In the AdminSprints.tsx component, the UI loads a map of brief IDs to sprint IDs by fetching the briefs list and extracting each brief's generatedSprintId. When rendering a sprint card, if the sprint's ID appears in this map, a purple "Nexus" badge with a sparkle icon is displayed. Clicking this badge navigates the admin to the original brief detail page, providing a seamless navigation path from sprint management back to the research that justified the sprint's work.</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6: The Bridge — nexus_context and Sprint Activation</w:t>
      </w:r>
    </w:p>
    <w:p>
      <w:pPr>
        <w:spacing w:after="60" w:before="60"/>
      </w:pPr>
    </w:p>
    <w:p>
      <w:pPr>
        <w:pStyle w:val="Heading3"/>
        <w:spacing w:after="120" w:before="240"/>
      </w:pPr>
      <w:r>
        <w:rPr>
          <w:rFonts w:ascii="Arial" w:cs="Arial" w:eastAsia="Arial" w:hAnsi="Arial"/>
          <w:b/>
          <w:bCs/>
          <w:sz w:val="26"/>
          <w:szCs w:val="26"/>
        </w:rPr>
        <w:t xml:space="preserve">The Activation Process</w:t>
      </w:r>
    </w:p>
    <w:p>
      <w:pPr>
        <w:spacing w:after="60" w:before="60"/>
      </w:pPr>
    </w:p>
    <w:p>
      <w:pPr>
        <w:spacing w:after="60" w:before="60"/>
      </w:pPr>
      <w:r>
        <w:rPr>
          <w:rFonts w:ascii="Arial" w:cs="Arial" w:eastAsia="Arial" w:hAnsi="Arial"/>
          <w:sz w:val="22"/>
          <w:szCs w:val="22"/>
        </w:rPr>
        <w:t xml:space="preserve">Sprint activation is the moment when planned work becomes active development. It is the bridge between NEXUS research and the development kanban. When an admin clicks "Start Sprint" (rendered as a rocket icon button in the AdminSprints component), the system calls the activateSprintTasks function, which performs a multi-step transformation.</w:t>
      </w:r>
    </w:p>
    <w:p>
      <w:pPr>
        <w:spacing w:after="60" w:before="60"/>
      </w:pPr>
    </w:p>
    <w:p>
      <w:pPr>
        <w:spacing w:after="60" w:before="60"/>
      </w:pPr>
      <w:r>
        <w:rPr>
          <w:rFonts w:ascii="Arial" w:cs="Arial" w:eastAsia="Arial" w:hAnsi="Arial"/>
          <w:sz w:val="22"/>
          <w:szCs w:val="22"/>
        </w:rPr>
        <w:t xml:space="preserve">The function begins by loading the sprint record and verifying that it exists and has a "planning" status. Sprints that are already active or completed cannot be activated again. It then loads all extracted tasks linked to this sprint that are marked as accepted and do not yet have a dev_task_id (meaning they have not been previously activated).</w:t>
      </w:r>
    </w:p>
    <w:p>
      <w:pPr>
        <w:spacing w:after="60" w:before="60"/>
      </w:pPr>
    </w:p>
    <w:p>
      <w:pPr>
        <w:spacing w:after="60" w:before="60"/>
      </w:pPr>
      <w:r>
        <w:rPr>
          <w:rFonts w:ascii="Arial" w:cs="Arial" w:eastAsia="Arial" w:hAnsi="Arial"/>
          <w:sz w:val="22"/>
          <w:szCs w:val="22"/>
        </w:rPr>
        <w:t xml:space="preserve">With the pending tasks loaded, the function then loads three categories of NEXUS context data in parallel: the web sources associated with the brief (ordered by trust score), the completed department outputs for the brief, and the generated specification documents for the brief. These three data sources are used to enrich each dev_task with a nexus_context JSON object that provides Claude Code with full traceability back to the research.</w:t>
      </w:r>
    </w:p>
    <w:p>
      <w:pPr>
        <w:spacing w:after="60" w:before="60"/>
      </w:pPr>
    </w:p>
    <w:p>
      <w:pPr>
        <w:pStyle w:val="Heading3"/>
        <w:spacing w:after="120" w:before="240"/>
      </w:pPr>
      <w:r>
        <w:rPr>
          <w:rFonts w:ascii="Arial" w:cs="Arial" w:eastAsia="Arial" w:hAnsi="Arial"/>
          <w:b/>
          <w:bCs/>
          <w:sz w:val="26"/>
          <w:szCs w:val="26"/>
        </w:rPr>
        <w:t xml:space="preserve">Building the nexus_context</w:t>
      </w:r>
    </w:p>
    <w:p>
      <w:pPr>
        <w:spacing w:after="60" w:before="60"/>
      </w:pPr>
    </w:p>
    <w:p>
      <w:pPr>
        <w:spacing w:after="60" w:before="60"/>
      </w:pPr>
      <w:r>
        <w:rPr>
          <w:rFonts w:ascii="Arial" w:cs="Arial" w:eastAsia="Arial" w:hAnsi="Arial"/>
          <w:sz w:val="22"/>
          <w:szCs w:val="22"/>
        </w:rPr>
        <w:t xml:space="preserve">For each extracted task, the function constructs a nexus_context JSON object that will be stored on the dev_task. This object contains the briefId (linking back to the research brief), the briefTitle (the first 100 characters of the original idea prompt), the sourceDepartment (which department's analysis generated this task), a webSources array (resolved from the contextJson.webSourceIds by looking up each web source's full record to get the sourceType, URL, title, and trustScore), a departmentExcerpt (the first 500 characters of the source department's analysis output, providing the AI developer with the research reasoning behind the task), and docReferences (an array of document type and title pairs from the generated specification documents).</w:t>
      </w:r>
    </w:p>
    <w:p>
      <w:pPr>
        <w:spacing w:after="60" w:before="60"/>
      </w:pPr>
    </w:p>
    <w:p>
      <w:pPr>
        <w:spacing w:after="60" w:before="60"/>
      </w:pPr>
      <w:r>
        <w:rPr>
          <w:rFonts w:ascii="Arial" w:cs="Arial" w:eastAsia="Arial" w:hAnsi="Arial"/>
          <w:sz w:val="22"/>
          <w:szCs w:val="22"/>
        </w:rPr>
        <w:t xml:space="preserve">This nexus_context is the key differentiator between a NEXUS-generated task and a manually created task. A manually created task has a title and description, but a NEXUS-generated task has all of that plus a direct link to the research that justified it, the specific web sources that informed it, an excerpt from the department analysis that proposed it, and references to the specification documents that define the broader system context. When Claude Code receives a task with this level of context, it can make more informed implementation decisions because it understands not just what to build, but why it matters and what research supports the approach.</w:t>
      </w:r>
    </w:p>
    <w:p>
      <w:pPr>
        <w:spacing w:after="60" w:before="60"/>
      </w:pPr>
    </w:p>
    <w:p>
      <w:pPr>
        <w:pStyle w:val="Heading3"/>
        <w:spacing w:after="120" w:before="240"/>
      </w:pPr>
      <w:r>
        <w:rPr>
          <w:rFonts w:ascii="Arial" w:cs="Arial" w:eastAsia="Arial" w:hAnsi="Arial"/>
          <w:b/>
          <w:bCs/>
          <w:sz w:val="26"/>
          <w:szCs w:val="26"/>
        </w:rPr>
        <w:t xml:space="preserve">The Kanban Insertion</w:t>
      </w:r>
    </w:p>
    <w:p>
      <w:pPr>
        <w:spacing w:after="60" w:before="60"/>
      </w:pPr>
    </w:p>
    <w:p>
      <w:pPr>
        <w:spacing w:after="60" w:before="60"/>
      </w:pPr>
      <w:r>
        <w:rPr>
          <w:rFonts w:ascii="Arial" w:cs="Arial" w:eastAsia="Arial" w:hAnsi="Arial"/>
          <w:sz w:val="22"/>
          <w:szCs w:val="22"/>
        </w:rPr>
        <w:t xml:space="preserve">After building the nexus_context, the function inserts each task into the dev_tasks table. The Backlog column is identified by querying the dev_columns table for a column with a name matching "backlog" (case-insensitive). If no Backlog column exists, one is created with position 0 and a slate color. Each dev_task is inserted with the full set of fields from the extracted task: title, description, priority, column_id (set to the Backlog column), sprint_id, category, estimate_hours, labels (converted from the skill_tags array), environment, and two special fields: ai_generated (set to true, marking this as a NEXUS-created task) and nexus_context (the JSON object built in the previous step).</w:t>
      </w:r>
    </w:p>
    <w:p>
      <w:pPr>
        <w:spacing w:after="60" w:before="60"/>
      </w:pPr>
    </w:p>
    <w:p>
      <w:pPr>
        <w:spacing w:after="60" w:before="60"/>
      </w:pPr>
      <w:r>
        <w:rPr>
          <w:rFonts w:ascii="Arial" w:cs="Arial" w:eastAsia="Arial" w:hAnsi="Arial"/>
          <w:sz w:val="22"/>
          <w:szCs w:val="22"/>
        </w:rPr>
        <w:t xml:space="preserve">After each dev_task is created, two linking operations occur. First, a sprint_tasks junction record is created linking the sprint to the new dev_task with a sequential task_order. Second, the nexus_extracted_tasks record is updated to set its dev_task_id, creating a backward link from the extracted task to its materialized kanban counterpart. This bidirectional linking ensures complete traceability: from a brief, you can find the extracted tasks; from an extracted task, you can find the sprint; from the sprint, you can find the dev_tasks; and from a dev_task, you can trace back through its nexus_context to the brief and department that created it.</w:t>
      </w:r>
    </w:p>
    <w:p>
      <w:pPr>
        <w:spacing w:after="60" w:before="60"/>
      </w:pPr>
    </w:p>
    <w:p>
      <w:pPr>
        <w:spacing w:after="60" w:before="60"/>
      </w:pPr>
      <w:r>
        <w:rPr>
          <w:rFonts w:ascii="Arial" w:cs="Arial" w:eastAsia="Arial" w:hAnsi="Arial"/>
          <w:sz w:val="22"/>
          <w:szCs w:val="22"/>
        </w:rPr>
        <w:t xml:space="preserve">Finally, the sprint's status is updated from "planning" to "active", its start_date is set to now, and the updated_at timestamp is refreshed. The function returns the count of tasks created.</w:t>
      </w:r>
    </w:p>
    <w:p>
      <w:pPr>
        <w:spacing w:after="60" w:before="60"/>
      </w:pPr>
    </w:p>
    <w:p>
      <w:pPr>
        <w:pStyle w:val="Heading3"/>
        <w:spacing w:after="120" w:before="240"/>
      </w:pPr>
      <w:r>
        <w:rPr>
          <w:rFonts w:ascii="Arial" w:cs="Arial" w:eastAsia="Arial" w:hAnsi="Arial"/>
          <w:b/>
          <w:bCs/>
          <w:sz w:val="26"/>
          <w:szCs w:val="26"/>
        </w:rPr>
        <w:t xml:space="preserve">How dev_tasks Differ from nexus_extracted_tasks</w:t>
      </w:r>
    </w:p>
    <w:p>
      <w:pPr>
        <w:spacing w:after="60" w:before="60"/>
      </w:pPr>
    </w:p>
    <w:p>
      <w:pPr>
        <w:spacing w:after="60" w:before="60"/>
      </w:pPr>
      <w:r>
        <w:rPr>
          <w:rFonts w:ascii="Arial" w:cs="Arial" w:eastAsia="Arial" w:hAnsi="Arial"/>
          <w:sz w:val="22"/>
          <w:szCs w:val="22"/>
        </w:rPr>
        <w:t xml:space="preserve">The nexus_extracted_tasks table and the dev_tasks table serve fundamentally different purposes, even though they contain overlapping data. nexus_extracted_tasks are intermediate artifacts of the NEXUS pipeline. They represent the raw output of the task extraction AI, stored in a normalized form that supports review, acceptance/rejection, sprint assignment, and multi-sprint splitting. They live in the NEXUS domain and are managed through the NEXUS brief interface.</w:t>
      </w:r>
    </w:p>
    <w:p>
      <w:pPr>
        <w:spacing w:after="60" w:before="60"/>
      </w:pPr>
    </w:p>
    <w:p>
      <w:pPr>
        <w:spacing w:after="60" w:before="60"/>
      </w:pPr>
      <w:r>
        <w:rPr>
          <w:rFonts w:ascii="Arial" w:cs="Arial" w:eastAsia="Arial" w:hAnsi="Arial"/>
          <w:sz w:val="22"/>
          <w:szCs w:val="22"/>
        </w:rPr>
        <w:t xml:space="preserve">dev_tasks are the actual work items in the development kanban. They support drag-and-drop column management, assignee tracking, actual hours logging, due dates, risk levels, comments, and the full set of development workflow features. They live in the development domain and are managed through the Kanban and Sprint interfaces.</w:t>
      </w:r>
    </w:p>
    <w:p>
      <w:pPr>
        <w:spacing w:after="60" w:before="60"/>
      </w:pPr>
    </w:p>
    <w:p>
      <w:pPr>
        <w:spacing w:after="60" w:before="60"/>
      </w:pPr>
      <w:r>
        <w:rPr>
          <w:rFonts w:ascii="Arial" w:cs="Arial" w:eastAsia="Arial" w:hAnsi="Arial"/>
          <w:sz w:val="22"/>
          <w:szCs w:val="22"/>
        </w:rPr>
        <w:t xml:space="preserve">The activation process is a one-way bridge: it creates dev_tasks from nexus_extracted_tasks, enriching them with nexus_context. Once activated, the dev_tasks lead an independent life in the kanban. They can be modified, reassigned, re-prioritized, and moved between columns without affecting the original extracted tasks. The extracted tasks retain their dev_task_id link for auditing purposes, but the two records are not kept in sync after activation.</w:t>
      </w:r>
    </w:p>
    <w:p>
      <w:pPr>
        <w:spacing w:after="60" w:before="60"/>
      </w:pPr>
    </w:p>
    <w:p>
      <w:pPr>
        <w:spacing w:after="60" w:before="60"/>
      </w:pPr>
      <w:r>
        <w:rPr>
          <w:rFonts w:ascii="Arial" w:cs="Arial" w:eastAsia="Arial" w:hAnsi="Arial"/>
          <w:sz w:val="22"/>
          <w:szCs w:val="22"/>
        </w:rPr>
        <w:t xml:space="preserve">This separation of concerns is deliberate. The research pipeline (NEXUS) and the development pipeline (Kanban) have different lifecycles, different user workflows, and different data requirements. Coupling them tightly would create fragile dependencies and prevent the kanban from supporting manual task creation alongside NEXUS-generated tasks.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7: The aiPromptFormatter — Making Tasks Claude-Code Ready</w:t>
      </w:r>
    </w:p>
    <w:p>
      <w:pPr>
        <w:spacing w:after="60" w:before="60"/>
      </w:pPr>
    </w:p>
    <w:p>
      <w:pPr>
        <w:pStyle w:val="Heading3"/>
        <w:spacing w:after="120" w:before="240"/>
      </w:pPr>
      <w:r>
        <w:rPr>
          <w:rFonts w:ascii="Arial" w:cs="Arial" w:eastAsia="Arial" w:hAnsi="Arial"/>
          <w:b/>
          <w:bCs/>
          <w:sz w:val="26"/>
          <w:szCs w:val="26"/>
        </w:rPr>
        <w:t xml:space="preserve">The formatTaskForAI Function</w:t>
      </w:r>
    </w:p>
    <w:p>
      <w:pPr>
        <w:spacing w:after="60" w:before="60"/>
      </w:pPr>
    </w:p>
    <w:p>
      <w:pPr>
        <w:spacing w:after="60" w:before="60"/>
      </w:pPr>
      <w:r>
        <w:rPr>
          <w:rFonts w:ascii="Arial" w:cs="Arial" w:eastAsia="Arial" w:hAnsi="Arial"/>
          <w:sz w:val="22"/>
          <w:szCs w:val="22"/>
        </w:rPr>
        <w:t xml:space="preserve">The aiPromptFormatter module contains the function that transforms a dev_task into a formatted prompt ready to be pasted into Claude Code's chat interface. The formatTaskForAI function accepts a DevTask object and an optional PromptContext object, and returns a string containing the complete development brief.</w:t>
      </w:r>
    </w:p>
    <w:p>
      <w:pPr>
        <w:spacing w:after="60" w:before="60"/>
      </w:pPr>
    </w:p>
    <w:p>
      <w:pPr>
        <w:spacing w:after="60" w:before="60"/>
      </w:pPr>
      <w:r>
        <w:rPr>
          <w:rFonts w:ascii="Arial" w:cs="Arial" w:eastAsia="Arial" w:hAnsi="Arial"/>
          <w:sz w:val="22"/>
          <w:szCs w:val="22"/>
        </w:rPr>
        <w:t xml:space="preserve">The function begins by determining the priority label, mapping "urgent" and "high" to a red circle emoji, "medium" to a yellow circle, and everything else to a white circle. It resolves the environment from the task's environment field (falling back to the context's environment, then to "admin" as a default) and looks up the human-readable environment label from the ENV_LABELS constant. The environment labels are descriptive and include file path hints: "user-frontend" maps to a user icon followed by "User Frontend (client/src/)", "admin-frontend" maps to a wrench icon followed by "Admin Frontend (client/src/admin/)", "server" maps to a gear icon followed by "Server (server/src/)", and "fullstack" maps to a cycle icon followed by "Fullstack (all layers)". Backward-compatible labels are also maintained for older environment values like "user", "admin", and "both".</w:t>
      </w:r>
    </w:p>
    <w:p>
      <w:pPr>
        <w:spacing w:after="60" w:before="60"/>
      </w:pPr>
    </w:p>
    <w:p>
      <w:pPr>
        <w:pStyle w:val="Heading3"/>
        <w:spacing w:after="120" w:before="240"/>
      </w:pPr>
      <w:r>
        <w:rPr>
          <w:rFonts w:ascii="Arial" w:cs="Arial" w:eastAsia="Arial" w:hAnsi="Arial"/>
          <w:b/>
          <w:bCs/>
          <w:sz w:val="26"/>
          <w:szCs w:val="26"/>
        </w:rPr>
        <w:t xml:space="preserve">The Prompt Structure</w:t>
      </w:r>
    </w:p>
    <w:p>
      <w:pPr>
        <w:spacing w:after="60" w:before="60"/>
      </w:pPr>
    </w:p>
    <w:p>
      <w:pPr>
        <w:spacing w:after="60" w:before="60"/>
      </w:pPr>
      <w:r>
        <w:rPr>
          <w:rFonts w:ascii="Arial" w:cs="Arial" w:eastAsia="Arial" w:hAnsi="Arial"/>
          <w:sz w:val="22"/>
          <w:szCs w:val="22"/>
        </w:rPr>
        <w:t xml:space="preserve">The generated prompt follows a carefully designed structure. It opens with a heading line containing a target emoji, the Hebrew text for "development task", an optional task order number (prefixed with #), and the task title. Below the heading, a metadata line contains the task ID (in backtick code formatting for easy copying), the sprint name (if available), the environment label, the priority label, the estimated hours (if set), and the category (if set). All fields are separated by pipe characters for visual clarity.</w:t>
      </w:r>
    </w:p>
    <w:p>
      <w:pPr>
        <w:spacing w:after="60" w:before="60"/>
      </w:pPr>
    </w:p>
    <w:p>
      <w:pPr>
        <w:spacing w:after="60" w:before="60"/>
      </w:pPr>
      <w:r>
        <w:rPr>
          <w:rFonts w:ascii="Arial" w:cs="Arial" w:eastAsia="Arial" w:hAnsi="Arial"/>
          <w:sz w:val="22"/>
          <w:szCs w:val="22"/>
        </w:rPr>
        <w:t xml:space="preserve">After a horizontal rule, a "Development Environment" section establishes the working context. It states explicitly that the development model is Claude Code AI with all code written by AI. It lists the exact stack: TypeScript, React 18, Vite, Tailwind CSS, shadcn/ui, Express, Drizzle ORM, PostgreSQL. It references the admin theme rules file at client/src/admin/ADMIN_THEME_RULES.md and instructs the developer to use CSS variables and admin-* classes. It specifies the font (Heebo), the text direction (RTL, Hebrew-first), and the component library (shadcn/ui).</w:t>
      </w:r>
    </w:p>
    <w:p>
      <w:pPr>
        <w:spacing w:after="60" w:before="60"/>
      </w:pPr>
    </w:p>
    <w:p>
      <w:pPr>
        <w:spacing w:after="60" w:before="60"/>
      </w:pPr>
      <w:r>
        <w:rPr>
          <w:rFonts w:ascii="Arial" w:cs="Arial" w:eastAsia="Arial" w:hAnsi="Arial"/>
          <w:sz w:val="22"/>
          <w:szCs w:val="22"/>
        </w:rPr>
        <w:t xml:space="preserve">After another horizontal rule, the task description is included in full. This is the structured markdown description extracted from the NEXUS pipeline, containing the "What to do", "Files to touch", "API", "DB", "Acceptance Criteria", "Sources", and "Dependencies" sections. Any labels (skill tags) are listed below the description.</w:t>
      </w:r>
    </w:p>
    <w:p>
      <w:pPr>
        <w:spacing w:after="60" w:before="60"/>
      </w:pPr>
    </w:p>
    <w:p>
      <w:pPr>
        <w:spacing w:after="60" w:before="60"/>
      </w:pPr>
      <w:r>
        <w:rPr>
          <w:rFonts w:ascii="Arial" w:cs="Arial" w:eastAsia="Arial" w:hAnsi="Arial"/>
          <w:sz w:val="22"/>
          <w:szCs w:val="22"/>
        </w:rPr>
        <w:t xml:space="preserve">A Design System quick reference section provides the most commonly needed CSS variables: --admin-bg-main (#0f172a), --admin-bg-card (rgba(30,41,59,0.5)), --admin-primary (#818cf8). It lists the admin utility classes (admin-card, admin-input, admin-page-title, admin-muted) and the shadcn/ui components (Button, Card, Dialog, Table, Tabs, Select, Input, Badge, Tooltip). It includes a critical prohibition: no dark: prefix usage and no direct #fff colors. This section ensures that every task, regardless of its specific content, includes the design system reference needed for consistent UI implementation.</w:t>
      </w:r>
    </w:p>
    <w:p>
      <w:pPr>
        <w:spacing w:after="60" w:before="60"/>
      </w:pPr>
    </w:p>
    <w:p>
      <w:pPr>
        <w:pStyle w:val="Heading3"/>
        <w:spacing w:after="120" w:before="240"/>
      </w:pPr>
      <w:r>
        <w:rPr>
          <w:rFonts w:ascii="Arial" w:cs="Arial" w:eastAsia="Arial" w:hAnsi="Arial"/>
          <w:b/>
          <w:bCs/>
          <w:sz w:val="26"/>
          <w:szCs w:val="26"/>
        </w:rPr>
        <w:t xml:space="preserve">The Status Update Section</w:t>
      </w:r>
    </w:p>
    <w:p>
      <w:pPr>
        <w:spacing w:after="60" w:before="60"/>
      </w:pPr>
    </w:p>
    <w:p>
      <w:pPr>
        <w:spacing w:after="60" w:before="60"/>
      </w:pPr>
      <w:r>
        <w:rPr>
          <w:rFonts w:ascii="Arial" w:cs="Arial" w:eastAsia="Arial" w:hAnsi="Arial"/>
          <w:sz w:val="22"/>
          <w:szCs w:val="22"/>
        </w:rPr>
        <w:t xml:space="preserve">The final section of the generated prompt is arguably the most architecturally significant: the status update instructions. It tells the developer (Claude Code) to run a specific curl command when the task is finished. The command is a POST request to the bot-move endpoint with the task ID, authenticated with the KANBAN_BOT_API_KEY bearer token, and requesting a move to the "Done" column. The API base URL is constructed from the context's apiBaseUrl if provided, or defaults to http://localhost:5001/admin.</w:t>
      </w:r>
    </w:p>
    <w:p>
      <w:pPr>
        <w:spacing w:after="60" w:before="60"/>
      </w:pPr>
    </w:p>
    <w:p>
      <w:pPr>
        <w:spacing w:after="60" w:before="60"/>
      </w:pPr>
      <w:r>
        <w:rPr>
          <w:rFonts w:ascii="Arial" w:cs="Arial" w:eastAsia="Arial" w:hAnsi="Arial"/>
          <w:sz w:val="22"/>
          <w:szCs w:val="22"/>
        </w:rPr>
        <w:t xml:space="preserve">The curl command is formatted as a code block for easy copying:</w:t>
      </w:r>
    </w:p>
    <w:p>
      <w:pPr>
        <w:spacing w:after="60" w:before="60"/>
      </w:pPr>
    </w:p>
    <w:p>
      <w:pPr>
        <w:shd w:fill="F0F0F0" w:val="clear"/>
        <w:spacing w:after="60" w:before="60"/>
      </w:pPr>
      <w:r>
        <w:rPr>
          <w:rFonts w:ascii="Consolas" w:cs="Consolas" w:eastAsia="Consolas" w:hAnsi="Consolas"/>
          <w:sz w:val="18"/>
          <w:szCs w:val="18"/>
        </w:rPr>
        <w:t xml:space="preserve">curl -X POST http://localhost:5001/admin/dev/tasks/{taskId}/bot-move \
  -H "Authorization: Bearer $KANBAN_BOT_API_KEY" \
  -H "Content-Type: application/json" \
  -d '{"columnName": "Done"}'</w:t>
      </w:r>
    </w:p>
    <w:p>
      <w:pPr>
        <w:spacing w:after="60" w:before="60"/>
      </w:pPr>
    </w:p>
    <w:p>
      <w:pPr>
        <w:spacing w:after="60" w:before="60"/>
      </w:pPr>
      <w:r>
        <w:rPr>
          <w:rFonts w:ascii="Arial" w:cs="Arial" w:eastAsia="Arial" w:hAnsi="Arial"/>
          <w:sz w:val="22"/>
          <w:szCs w:val="22"/>
        </w:rPr>
        <w:t xml:space="preserve">A note below the code block reminds the developer that the API key is stored in the .env file under the KANBAN_BOT_API_KEY variable. This self-contained status update mechanism closes the loop: NEXUS creates the task, the prompt formatter makes it Claude Code-ready, Claude Code implements it, and the curl command moves it to Done without any human intervention.</w:t>
      </w:r>
    </w:p>
    <w:p>
      <w:pPr>
        <w:spacing w:after="60" w:before="60"/>
      </w:pPr>
    </w:p>
    <w:p>
      <w:pPr>
        <w:pStyle w:val="Heading3"/>
        <w:spacing w:after="120" w:before="240"/>
      </w:pPr>
      <w:r>
        <w:rPr>
          <w:rFonts w:ascii="Arial" w:cs="Arial" w:eastAsia="Arial" w:hAnsi="Arial"/>
          <w:b/>
          <w:bCs/>
          <w:sz w:val="26"/>
          <w:szCs w:val="26"/>
        </w:rPr>
        <w:t xml:space="preserve">The copyToClipboard Function</w:t>
      </w:r>
    </w:p>
    <w:p>
      <w:pPr>
        <w:spacing w:after="60" w:before="60"/>
      </w:pPr>
    </w:p>
    <w:p>
      <w:pPr>
        <w:spacing w:after="60" w:before="60"/>
      </w:pPr>
      <w:r>
        <w:rPr>
          <w:rFonts w:ascii="Arial" w:cs="Arial" w:eastAsia="Arial" w:hAnsi="Arial"/>
          <w:sz w:val="22"/>
          <w:szCs w:val="22"/>
        </w:rPr>
        <w:t xml:space="preserve">The module also exports a simple copyToClipboard function that wraps the browser's navigator.clipboard.writeText API. This function is called by the TaskCard and Sprint Detail components when the admin clicks "Start Dev" on a task. The formatted prompt is written to the system clipboard, and the admin can then paste it directly into a Claude Code chat session.</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8: The Bot API — Claude Code Reports Back</w:t>
      </w:r>
    </w:p>
    <w:p>
      <w:pPr>
        <w:spacing w:after="60" w:before="60"/>
      </w:pPr>
    </w:p>
    <w:p>
      <w:pPr>
        <w:pStyle w:val="Heading3"/>
        <w:spacing w:after="120" w:before="240"/>
      </w:pPr>
      <w:r>
        <w:rPr>
          <w:rFonts w:ascii="Arial" w:cs="Arial" w:eastAsia="Arial" w:hAnsi="Arial"/>
          <w:b/>
          <w:bCs/>
          <w:sz w:val="26"/>
          <w:szCs w:val="26"/>
        </w:rPr>
        <w:t xml:space="preserve">KANBAN_BOT_API_KEY Authentication</w:t>
      </w:r>
    </w:p>
    <w:p>
      <w:pPr>
        <w:spacing w:after="60" w:before="60"/>
      </w:pPr>
    </w:p>
    <w:p>
      <w:pPr>
        <w:spacing w:after="60" w:before="60"/>
      </w:pPr>
      <w:r>
        <w:rPr>
          <w:rFonts w:ascii="Arial" w:cs="Arial" w:eastAsia="Arial" w:hAnsi="Arial"/>
          <w:sz w:val="22"/>
          <w:szCs w:val="22"/>
        </w:rPr>
        <w:t xml:space="preserve">The Bot API is a specialized endpoint that allows Claude Code to update task status programmatically after implementing a task. Unlike the standard admin API routes that authenticate using admin user sessions with JWT tokens, the Bot API uses a simple API key authentication mechanism. The key is stored in the .env file as KANBAN_BOT_API_KEY and is checked on every bot endpoint request.</w:t>
      </w:r>
    </w:p>
    <w:p>
      <w:pPr>
        <w:spacing w:after="60" w:before="60"/>
      </w:pPr>
    </w:p>
    <w:p>
      <w:pPr>
        <w:spacing w:after="60" w:before="60"/>
      </w:pPr>
      <w:r>
        <w:rPr>
          <w:rFonts w:ascii="Arial" w:cs="Arial" w:eastAsia="Arial" w:hAnsi="Arial"/>
          <w:sz w:val="22"/>
          <w:szCs w:val="22"/>
        </w:rPr>
        <w:t xml:space="preserve">The authentication flow in the adminRoutes.ts file is straightforward. When a request arrives at the /dev/tasks/:id/bot-move endpoint, the handler first checks whether the KANBAN_BOT_API_KEY environment variable is set. If not, it returns a 503 Service Unavailable error with the message "Bot API not configured." If the key is set, the handler extracts the Authorization header and compares it against the expected "Bearer {key}" format. If the header is missing or does not match, a 401 Unauthorized error is returned.</w:t>
      </w:r>
    </w:p>
    <w:p>
      <w:pPr>
        <w:spacing w:after="60" w:before="60"/>
      </w:pPr>
    </w:p>
    <w:p>
      <w:pPr>
        <w:spacing w:after="60" w:before="60"/>
      </w:pPr>
      <w:r>
        <w:rPr>
          <w:rFonts w:ascii="Arial" w:cs="Arial" w:eastAsia="Arial" w:hAnsi="Arial"/>
          <w:sz w:val="22"/>
          <w:szCs w:val="22"/>
        </w:rPr>
        <w:t xml:space="preserve">This design intentionally uses a simpler authentication mechanism than the admin JWT system. Claude Code operates in a terminal environment where it can read environment variables and execute curl commands, but managing JWT token refresh cycles would add unnecessary complexity to the AI developer workflow. A static API key that can be embedded directly in the curl command template is the simplest approach that still provides access control.</w:t>
      </w:r>
    </w:p>
    <w:p>
      <w:pPr>
        <w:spacing w:after="60" w:before="60"/>
      </w:pPr>
    </w:p>
    <w:p>
      <w:pPr>
        <w:pStyle w:val="Heading3"/>
        <w:spacing w:after="120" w:before="240"/>
      </w:pPr>
      <w:r>
        <w:rPr>
          <w:rFonts w:ascii="Arial" w:cs="Arial" w:eastAsia="Arial" w:hAnsi="Arial"/>
          <w:b/>
          <w:bCs/>
          <w:sz w:val="26"/>
          <w:szCs w:val="26"/>
        </w:rPr>
        <w:t xml:space="preserve">The bot-move Endpoint</w:t>
      </w:r>
    </w:p>
    <w:p>
      <w:pPr>
        <w:spacing w:after="60" w:before="60"/>
      </w:pPr>
    </w:p>
    <w:p>
      <w:pPr>
        <w:spacing w:after="60" w:before="60"/>
      </w:pPr>
      <w:r>
        <w:rPr>
          <w:rFonts w:ascii="Arial" w:cs="Arial" w:eastAsia="Arial" w:hAnsi="Arial"/>
          <w:sz w:val="22"/>
          <w:szCs w:val="22"/>
        </w:rPr>
        <w:t xml:space="preserve">The /admin/dev/tasks/:id/bot-move endpoint accepts a POST request with a JSON body containing a columnName field. The handler looks up the target column by name (case-insensitive using the ILIKE operator), then updates the task's column_id and updated_at fields. If the column is found and the task exists, the response is a JSON object with ok: true, the taskId, and the movedTo column name.</w:t>
      </w:r>
    </w:p>
    <w:p>
      <w:pPr>
        <w:spacing w:after="60" w:before="60"/>
      </w:pPr>
    </w:p>
    <w:p>
      <w:pPr>
        <w:spacing w:after="60" w:before="60"/>
      </w:pPr>
      <w:r>
        <w:rPr>
          <w:rFonts w:ascii="Arial" w:cs="Arial" w:eastAsia="Arial" w:hAnsi="Arial"/>
          <w:sz w:val="22"/>
          <w:szCs w:val="22"/>
        </w:rPr>
        <w:t xml:space="preserve">The endpoint uses column name rather than column ID for the target because column IDs are UUIDs that change across environments. By using the column name "Done", the curl command embedded in task prompts remains portable across development, staging, and production environments. The ILIKE comparison ensures that "Done", "done", and "DONE" all work correctly.</w:t>
      </w:r>
    </w:p>
    <w:p>
      <w:pPr>
        <w:spacing w:after="60" w:before="60"/>
      </w:pPr>
    </w:p>
    <w:p>
      <w:pPr>
        <w:pStyle w:val="Heading3"/>
        <w:spacing w:after="120" w:before="240"/>
      </w:pPr>
      <w:r>
        <w:rPr>
          <w:rFonts w:ascii="Arial" w:cs="Arial" w:eastAsia="Arial" w:hAnsi="Arial"/>
          <w:b/>
          <w:bCs/>
          <w:sz w:val="26"/>
          <w:szCs w:val="26"/>
        </w:rPr>
        <w:t xml:space="preserve">The Feedback Loop</w:t>
      </w:r>
    </w:p>
    <w:p>
      <w:pPr>
        <w:spacing w:after="60" w:before="60"/>
      </w:pPr>
    </w:p>
    <w:p>
      <w:pPr>
        <w:spacing w:after="60" w:before="60"/>
      </w:pPr>
      <w:r>
        <w:rPr>
          <w:rFonts w:ascii="Arial" w:cs="Arial" w:eastAsia="Arial" w:hAnsi="Arial"/>
          <w:sz w:val="22"/>
          <w:szCs w:val="22"/>
        </w:rPr>
        <w:t xml:space="preserve">The Bot API creates a complete feedback loop in the NEXUS development pipeline. The loop starts with an admin typing an idea into the NexusHub interface. NEXUS departments research the idea, producing an assembled brief. The task extractor generates development tasks from the brief. A sprint is created and activated, pushing tasks into the kanban Backlog column. The admin clicks "Start Dev" on a task, which formats the task as a Claude Code prompt, copies it to the clipboard, and automatically moves the task to the "In Progress" column in the kanban. The admin pastes the prompt into Claude Code's chat. Claude Code implements the feature, writing TypeScript, React components, Express routes, and Drizzle schema changes as specified in the task description. When implementation is complete, Claude Code executes the curl command embedded at the bottom of the prompt, which calls the bot-move endpoint and moves the task to the "Done" column.</w:t>
      </w:r>
    </w:p>
    <w:p>
      <w:pPr>
        <w:spacing w:after="60" w:before="60"/>
      </w:pPr>
    </w:p>
    <w:p>
      <w:pPr>
        <w:spacing w:after="60" w:before="60"/>
      </w:pPr>
      <w:r>
        <w:rPr>
          <w:rFonts w:ascii="Arial" w:cs="Arial" w:eastAsia="Arial" w:hAnsi="Arial"/>
          <w:sz w:val="22"/>
          <w:szCs w:val="22"/>
        </w:rPr>
        <w:t xml:space="preserve">At no point in this loop does a human need to manually update the kanban board. The task creation is automated (via NEXUS extraction), the task formatting is automated (via aiPromptFormatter), the progress tracking is partially automated (the "Start Dev" button moves to "In Progress"), and the completion is automated (via the bot-move API). The human's role is limited to strategic decisions: which idea to research, which tasks to include in a sprint, and when to activate the sprint. The actual development and status tracking are handled by the AI.</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9: The Complete Kanban Workflow</w:t>
      </w:r>
    </w:p>
    <w:p>
      <w:pPr>
        <w:spacing w:after="60" w:before="60"/>
      </w:pPr>
    </w:p>
    <w:p>
      <w:pPr>
        <w:pStyle w:val="Heading3"/>
        <w:spacing w:after="120" w:before="240"/>
      </w:pPr>
      <w:r>
        <w:rPr>
          <w:rFonts w:ascii="Arial" w:cs="Arial" w:eastAsia="Arial" w:hAnsi="Arial"/>
          <w:b/>
          <w:bCs/>
          <w:sz w:val="26"/>
          <w:szCs w:val="26"/>
        </w:rPr>
        <w:t xml:space="preserve">AdminDevKanban.tsx — The Development Board</w:t>
      </w:r>
    </w:p>
    <w:p>
      <w:pPr>
        <w:spacing w:after="60" w:before="60"/>
      </w:pPr>
    </w:p>
    <w:p>
      <w:pPr>
        <w:spacing w:after="60" w:before="60"/>
      </w:pPr>
      <w:r>
        <w:rPr>
          <w:rFonts w:ascii="Arial" w:cs="Arial" w:eastAsia="Arial" w:hAnsi="Arial"/>
          <w:sz w:val="22"/>
          <w:szCs w:val="22"/>
        </w:rPr>
        <w:t xml:space="preserve">The AdminDevKanban component is the primary development workspace in the MemorAid admin panel. It renders a multi-column kanban board where each column represents a workflow stage and tasks are displayed as cards that can be dragged between columns. The component is located at client/src/admin/pages/AdminDevKanban.tsx and imports several key dependencies: the TaskCard component for rendering individual tasks, the TaskEditModal for editing task details, the ColumnManagement component for adding or removing columns, and the formatTaskForAI and copyToClipboard utilities for the "Start Dev" workflow.</w:t>
      </w:r>
    </w:p>
    <w:p>
      <w:pPr>
        <w:spacing w:after="60" w:before="60"/>
      </w:pPr>
    </w:p>
    <w:p>
      <w:pPr>
        <w:spacing w:after="60" w:before="60"/>
      </w:pPr>
      <w:r>
        <w:rPr>
          <w:rFonts w:ascii="Arial" w:cs="Arial" w:eastAsia="Arial" w:hAnsi="Arial"/>
          <w:sz w:val="22"/>
          <w:szCs w:val="22"/>
        </w:rPr>
        <w:t xml:space="preserve">When the component mounts, it detects whether a sprint ID was passed as a URL parameter (via the sprint query parameter). If a sprint ID is provided, the kanban filters to show only tasks belonging to that sprint. If no sprint ID is provided, the component attempts to auto-detect the active sprint by calling the /admin/sprints/active endpoint. If an active sprint is found, its tasks are displayed and the sprint name appears in a green banner at the top of the board. If no active sprint exists, the component displays an amber warning banner with options to activate a planning sprint directly from the kanban page or navigate to the sprints management page.</w:t>
      </w:r>
    </w:p>
    <w:p>
      <w:pPr>
        <w:spacing w:after="60" w:before="60"/>
      </w:pPr>
    </w:p>
    <w:p>
      <w:pPr>
        <w:spacing w:after="60" w:before="60"/>
      </w:pPr>
      <w:r>
        <w:rPr>
          <w:rFonts w:ascii="Arial" w:cs="Arial" w:eastAsia="Arial" w:hAnsi="Arial"/>
          <w:sz w:val="22"/>
          <w:szCs w:val="22"/>
        </w:rPr>
        <w:t xml:space="preserve">The component loads two data sources in parallel: the dev_columns list (sorted by position) and the dev_tasks list (optionally filtered by sprint ID). The columns define the workflow stages, and the tasks are distributed across columns based on their columnId field.</w:t>
      </w:r>
    </w:p>
    <w:p>
      <w:pPr>
        <w:spacing w:after="60" w:before="60"/>
      </w:pPr>
    </w:p>
    <w:p>
      <w:pPr>
        <w:pStyle w:val="Heading3"/>
        <w:spacing w:after="120" w:before="240"/>
      </w:pPr>
      <w:r>
        <w:rPr>
          <w:rFonts w:ascii="Arial" w:cs="Arial" w:eastAsia="Arial" w:hAnsi="Arial"/>
          <w:b/>
          <w:bCs/>
          <w:sz w:val="26"/>
          <w:szCs w:val="26"/>
        </w:rPr>
        <w:t xml:space="preserve">Column Management</w:t>
      </w:r>
    </w:p>
    <w:p>
      <w:pPr>
        <w:spacing w:after="60" w:before="60"/>
      </w:pPr>
    </w:p>
    <w:p>
      <w:pPr>
        <w:spacing w:after="60" w:before="60"/>
      </w:pPr>
      <w:r>
        <w:rPr>
          <w:rFonts w:ascii="Arial" w:cs="Arial" w:eastAsia="Arial" w:hAnsi="Arial"/>
          <w:sz w:val="22"/>
          <w:szCs w:val="22"/>
        </w:rPr>
        <w:t xml:space="preserve">The kanban board supports dynamic column management through the ColumnManagement component. Admins can add new columns with custom names and colors, reorder existing columns by adjusting their position values, and remove columns (which orphans any tasks in that column rather than deleting them). The default columns created during initial setup typically include Backlog, To Do, In Progress, Review, and Done, though the admin is free to customize this workflow to match their preferred development process.</w:t>
      </w:r>
    </w:p>
    <w:p>
      <w:pPr>
        <w:spacing w:after="60" w:before="60"/>
      </w:pPr>
    </w:p>
    <w:p>
      <w:pPr>
        <w:spacing w:after="60" w:before="60"/>
      </w:pPr>
      <w:r>
        <w:rPr>
          <w:rFonts w:ascii="Arial" w:cs="Arial" w:eastAsia="Arial" w:hAnsi="Arial"/>
          <w:sz w:val="22"/>
          <w:szCs w:val="22"/>
        </w:rPr>
        <w:t xml:space="preserve">Each column is rendered with a header showing the column name, a color indicator, and the count of tasks in that column. The column body contains TaskCard components for each task assigned to that column, sorted by position. Drop zones between and around cards provide visual feedback during drag operations.</w:t>
      </w:r>
    </w:p>
    <w:p>
      <w:pPr>
        <w:spacing w:after="60" w:before="60"/>
      </w:pPr>
    </w:p>
    <w:p>
      <w:pPr>
        <w:pStyle w:val="Heading3"/>
        <w:spacing w:after="120" w:before="240"/>
      </w:pPr>
      <w:r>
        <w:rPr>
          <w:rFonts w:ascii="Arial" w:cs="Arial" w:eastAsia="Arial" w:hAnsi="Arial"/>
          <w:b/>
          <w:bCs/>
          <w:sz w:val="26"/>
          <w:szCs w:val="26"/>
        </w:rPr>
        <w:t xml:space="preserve">Drag and Drop</w:t>
      </w:r>
    </w:p>
    <w:p>
      <w:pPr>
        <w:spacing w:after="60" w:before="60"/>
      </w:pPr>
    </w:p>
    <w:p>
      <w:pPr>
        <w:spacing w:after="60" w:before="60"/>
      </w:pPr>
      <w:r>
        <w:rPr>
          <w:rFonts w:ascii="Arial" w:cs="Arial" w:eastAsia="Arial" w:hAnsi="Arial"/>
          <w:sz w:val="22"/>
          <w:szCs w:val="22"/>
        </w:rPr>
        <w:t xml:space="preserve">The kanban implements drag-and-drop task movement using the HTML5 Drag and Drop API. When a user starts dragging a task card, the handleDragStart function stores the dragged task's ID in component state. As the card is dragged over different columns, the handleDragOver function updates the visual indicator showing which column will receive the card. When the card is dropped on a new column, the handleDrop function calls the /admin/dev/tasks/{id}/move API endpoint to update the task's column_id on the server, then optimistically updates the local state to reflect the move immediately.</w:t>
      </w:r>
    </w:p>
    <w:p>
      <w:pPr>
        <w:spacing w:after="60" w:before="60"/>
      </w:pPr>
    </w:p>
    <w:p>
      <w:pPr>
        <w:spacing w:after="60" w:before="60"/>
      </w:pPr>
      <w:r>
        <w:rPr>
          <w:rFonts w:ascii="Arial" w:cs="Arial" w:eastAsia="Arial" w:hAnsi="Arial"/>
          <w:sz w:val="22"/>
          <w:szCs w:val="22"/>
        </w:rPr>
        <w:t xml:space="preserve">The drag state management includes visual feedback: the dragged card becomes semi-transparent and slightly scaled down (opacity-50 scale-95), and the target column receives a highlight effect. If the drop fails (for example, due to a network error), the local state is not reverted automatically, but the next data refresh will correct the display. This optimistic update approach provides a snappy user experience while accepting a small risk of temporary inconsistency.</w:t>
      </w:r>
    </w:p>
    <w:p>
      <w:pPr>
        <w:spacing w:after="60" w:before="60"/>
      </w:pPr>
    </w:p>
    <w:p>
      <w:pPr>
        <w:pStyle w:val="Heading3"/>
        <w:spacing w:after="120" w:before="240"/>
      </w:pPr>
      <w:r>
        <w:rPr>
          <w:rFonts w:ascii="Arial" w:cs="Arial" w:eastAsia="Arial" w:hAnsi="Arial"/>
          <w:b/>
          <w:bCs/>
          <w:sz w:val="26"/>
          <w:szCs w:val="26"/>
        </w:rPr>
        <w:t xml:space="preserve">Task Filters</w:t>
      </w:r>
    </w:p>
    <w:p>
      <w:pPr>
        <w:spacing w:after="60" w:before="60"/>
      </w:pPr>
    </w:p>
    <w:p>
      <w:pPr>
        <w:spacing w:after="60" w:before="60"/>
      </w:pPr>
      <w:r>
        <w:rPr>
          <w:rFonts w:ascii="Arial" w:cs="Arial" w:eastAsia="Arial" w:hAnsi="Arial"/>
          <w:sz w:val="22"/>
          <w:szCs w:val="22"/>
        </w:rPr>
        <w:t xml:space="preserve">The kanban provides multiple filtering dimensions to help admins focus on specific subsets of tasks. The category filter offers options for all task categories (Plans &amp; Checkout, Email, Calendar, Admin, Testing, Optimization, AI, Mobile, Security, Performance). The priority filter offers all priorities (High with red indicator, Medium with yellow, Low with white). The assignee filter dynamically populates from the unique assignee values across all loaded tasks. A free-text search filter matches against the task title, description, and assignee fields.</w:t>
      </w:r>
    </w:p>
    <w:p>
      <w:pPr>
        <w:spacing w:after="60" w:before="60"/>
      </w:pPr>
    </w:p>
    <w:p>
      <w:pPr>
        <w:spacing w:after="60" w:before="60"/>
      </w:pPr>
      <w:r>
        <w:rPr>
          <w:rFonts w:ascii="Arial" w:cs="Arial" w:eastAsia="Arial" w:hAnsi="Arial"/>
          <w:sz w:val="22"/>
          <w:szCs w:val="22"/>
        </w:rPr>
        <w:t xml:space="preserve">All filters are combined with AND logic: selecting category "security" and priority "high" shows only tasks that are both security-categorized and high-priority. The filtered task list is computed reactively using the filteredTasks variable, which applies all active filters to the full tasks array.</w:t>
      </w:r>
    </w:p>
    <w:p>
      <w:pPr>
        <w:spacing w:after="60" w:before="60"/>
      </w:pPr>
    </w:p>
    <w:p>
      <w:pPr>
        <w:pStyle w:val="Heading3"/>
        <w:spacing w:after="120" w:before="240"/>
      </w:pPr>
      <w:r>
        <w:rPr>
          <w:rFonts w:ascii="Arial" w:cs="Arial" w:eastAsia="Arial" w:hAnsi="Arial"/>
          <w:b/>
          <w:bCs/>
          <w:sz w:val="26"/>
          <w:szCs w:val="26"/>
        </w:rPr>
        <w:t xml:space="preserve">The "Start Dev" Button and Workflow</w:t>
      </w:r>
    </w:p>
    <w:p>
      <w:pPr>
        <w:spacing w:after="60" w:before="60"/>
      </w:pPr>
    </w:p>
    <w:p>
      <w:pPr>
        <w:spacing w:after="60" w:before="60"/>
      </w:pPr>
      <w:r>
        <w:rPr>
          <w:rFonts w:ascii="Arial" w:cs="Arial" w:eastAsia="Arial" w:hAnsi="Arial"/>
          <w:sz w:val="22"/>
          <w:szCs w:val="22"/>
        </w:rPr>
        <w:t xml:space="preserve">Every TaskCard includes a "Start Dev" button rendered at the bottom of the card with a rocket emoji and Hebrew text. When clicked, this button triggers the handleStartDev function in the AdminDevKanban component (or the equivalent function in AdminSprintDetail).</w:t>
      </w:r>
    </w:p>
    <w:p>
      <w:pPr>
        <w:spacing w:after="60" w:before="60"/>
      </w:pPr>
    </w:p>
    <w:p>
      <w:pPr>
        <w:spacing w:after="60" w:before="60"/>
      </w:pPr>
      <w:r>
        <w:rPr>
          <w:rFonts w:ascii="Arial" w:cs="Arial" w:eastAsia="Arial" w:hAnsi="Arial"/>
          <w:sz w:val="22"/>
          <w:szCs w:val="22"/>
        </w:rPr>
        <w:t xml:space="preserve">The handleStartDev function does three things. First, it calls formatTaskForAI to generate the complete Claude Code prompt, passing the task data along with context including the current column name, sprint ID and name, environment, and the API base URL (constructed from window.location.origin). Second, it calls copyToClipboard to write the formatted prompt to the system clipboard. Third, it automatically moves the task to the "In Progress" column by finding the column with that name and calling the move API endpoint.</w:t>
      </w:r>
    </w:p>
    <w:p>
      <w:pPr>
        <w:spacing w:after="60" w:before="60"/>
      </w:pPr>
    </w:p>
    <w:p>
      <w:pPr>
        <w:spacing w:after="60" w:before="60"/>
      </w:pPr>
      <w:r>
        <w:rPr>
          <w:rFonts w:ascii="Arial" w:cs="Arial" w:eastAsia="Arial" w:hAnsi="Arial"/>
          <w:sz w:val="22"/>
          <w:szCs w:val="22"/>
        </w:rPr>
        <w:t xml:space="preserve">After the prompt is copied and the task is moved, a toast notification appears at the bottom of the screen with the message "Copied! Paste in Claude Code's chat, and Claude will implement the task" (in Hebrew, with rocket and checkmark emojis). The toast auto-dismisses after 6 seconds. If the copy or move operation fails, an error toast appears instead and auto-dismisses after 3 seconds.</w:t>
      </w:r>
    </w:p>
    <w:p>
      <w:pPr>
        <w:spacing w:after="60" w:before="60"/>
      </w:pPr>
    </w:p>
    <w:p>
      <w:pPr>
        <w:pStyle w:val="Heading3"/>
        <w:spacing w:after="120" w:before="240"/>
      </w:pPr>
      <w:r>
        <w:rPr>
          <w:rFonts w:ascii="Arial" w:cs="Arial" w:eastAsia="Arial" w:hAnsi="Arial"/>
          <w:b/>
          <w:bCs/>
          <w:sz w:val="26"/>
          <w:szCs w:val="26"/>
        </w:rPr>
        <w:t xml:space="preserve">Multi-Select and Bulk Actions</w:t>
      </w:r>
    </w:p>
    <w:p>
      <w:pPr>
        <w:spacing w:after="60" w:before="60"/>
      </w:pPr>
    </w:p>
    <w:p>
      <w:pPr>
        <w:spacing w:after="60" w:before="60"/>
      </w:pPr>
      <w:r>
        <w:rPr>
          <w:rFonts w:ascii="Arial" w:cs="Arial" w:eastAsia="Arial" w:hAnsi="Arial"/>
          <w:sz w:val="22"/>
          <w:szCs w:val="22"/>
        </w:rPr>
        <w:t xml:space="preserve">The kanban supports multi-select operations for managing multiple tasks at once. Each TaskCard displays a selection circle in the top-right corner (visible on hover by default, always visible when selection mode is active). Clicking the circle toggles the task's selection state. Selected cards receive a blue border highlight and a filled indigo selection circle.</w:t>
      </w:r>
    </w:p>
    <w:p>
      <w:pPr>
        <w:spacing w:after="60" w:before="60"/>
      </w:pPr>
    </w:p>
    <w:p>
      <w:pPr>
        <w:spacing w:after="60" w:before="60"/>
      </w:pPr>
      <w:r>
        <w:rPr>
          <w:rFonts w:ascii="Arial" w:cs="Arial" w:eastAsia="Arial" w:hAnsi="Arial"/>
          <w:sz w:val="22"/>
          <w:szCs w:val="22"/>
        </w:rPr>
        <w:t xml:space="preserve">When one or more tasks are selected, a bulk action bar appears offering three operations: Move to Column (with a dropdown of available columns), Select All (to select all filtered tasks), and Delete Selected. The bulk move operation calls the move API for each selected task in parallel using Promise.all. The bulk delete operation calls the delete API for each selected task in parallel, with a confirmation dialog requiring a second click to confirm the destructive action.</w:t>
      </w:r>
    </w:p>
    <w:p>
      <w:pPr>
        <w:spacing w:after="60" w:before="60"/>
      </w:pPr>
    </w:p>
    <w:p>
      <w:pPr>
        <w:spacing w:after="60" w:before="60"/>
      </w:pPr>
      <w:r>
        <w:rPr>
          <w:rFonts w:ascii="Arial" w:cs="Arial" w:eastAsia="Arial" w:hAnsi="Arial"/>
          <w:sz w:val="22"/>
          <w:szCs w:val="22"/>
        </w:rPr>
        <w:t xml:space="preserve">The bulk operations are particularly useful when processing completed sprints. If a sprint has been completed and the admin wants to archive all remaining tasks, they can select all tasks in the Backlog or To Do columns and bulk-move them to an Archive column, or bulk-delete them if they are no longer relevant.</w:t>
      </w:r>
    </w:p>
    <w:p>
      <w:pPr>
        <w:spacing w:after="60" w:before="60"/>
      </w:pPr>
    </w:p>
    <w:p>
      <w:pPr>
        <w:pStyle w:val="Heading3"/>
        <w:spacing w:after="120" w:before="240"/>
      </w:pPr>
      <w:r>
        <w:rPr>
          <w:rFonts w:ascii="Arial" w:cs="Arial" w:eastAsia="Arial" w:hAnsi="Arial"/>
          <w:b/>
          <w:bCs/>
          <w:sz w:val="26"/>
          <w:szCs w:val="26"/>
        </w:rPr>
        <w:t xml:space="preserve">NEXUS Integration In The Kanban</w:t>
      </w:r>
    </w:p>
    <w:p>
      <w:pPr>
        <w:spacing w:after="60" w:before="60"/>
      </w:pPr>
    </w:p>
    <w:p>
      <w:pPr>
        <w:spacing w:after="60" w:before="60"/>
      </w:pPr>
      <w:r>
        <w:rPr>
          <w:rFonts w:ascii="Arial" w:cs="Arial" w:eastAsia="Arial" w:hAnsi="Arial"/>
          <w:sz w:val="22"/>
          <w:szCs w:val="22"/>
        </w:rPr>
        <w:t xml:space="preserve">Tasks generated by NEXUS are visually distinguished in the kanban through several indicators. The TaskCard component checks the task's aiGenerated boolean field, and when true, displays a purple "Nexus" badge with a sparkle icon positioned at the top-left corner of the card. This badge immediately identifies which tasks came from the NEXUS research pipeline versus which were manually created.</w:t>
      </w:r>
    </w:p>
    <w:p>
      <w:pPr>
        <w:spacing w:after="60" w:before="60"/>
      </w:pPr>
    </w:p>
    <w:p>
      <w:pPr>
        <w:spacing w:after="60" w:before="60"/>
      </w:pPr>
      <w:r>
        <w:rPr>
          <w:rFonts w:ascii="Arial" w:cs="Arial" w:eastAsia="Arial" w:hAnsi="Arial"/>
          <w:sz w:val="22"/>
          <w:szCs w:val="22"/>
        </w:rPr>
        <w:t xml:space="preserve">In the AdminDevKanban component, NEXUS-generated tasks also display department attribution. The kanban code includes DEPT_COLORS and DEPT_LABELS mappings that assign each department a distinctive background color and Hebrew label. CEO tasks get a yellow badge, CTO tasks get blue, Security tasks get red, Legal tasks get amber, and so on. This department coloring appears as a small badge on the task card, providing at-a-glance understanding of which research department generated each piece of work.</w:t>
      </w:r>
    </w:p>
    <w:p>
      <w:pPr>
        <w:spacing w:after="60" w:before="60"/>
      </w:pPr>
    </w:p>
    <w:p>
      <w:pPr>
        <w:spacing w:after="60" w:before="60"/>
      </w:pPr>
      <w:r>
        <w:rPr>
          <w:rFonts w:ascii="Arial" w:cs="Arial" w:eastAsia="Arial" w:hAnsi="Arial"/>
          <w:sz w:val="22"/>
          <w:szCs w:val="22"/>
        </w:rPr>
        <w:t xml:space="preserve">The kanban also shows an active sprint banner when a NEXUS-generated sprint is active, and provides a link to the original NEXUS brief through the sprint detail page. This ensures that developers always have a path back to the research context that justified the work they are implementing.</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10: Sprint Management in Detail</w:t>
      </w:r>
    </w:p>
    <w:p>
      <w:pPr>
        <w:spacing w:after="60" w:before="60"/>
      </w:pPr>
    </w:p>
    <w:p>
      <w:pPr>
        <w:pStyle w:val="Heading3"/>
        <w:spacing w:after="120" w:before="240"/>
      </w:pPr>
      <w:r>
        <w:rPr>
          <w:rFonts w:ascii="Arial" w:cs="Arial" w:eastAsia="Arial" w:hAnsi="Arial"/>
          <w:b/>
          <w:bCs/>
          <w:sz w:val="26"/>
          <w:szCs w:val="26"/>
        </w:rPr>
        <w:t xml:space="preserve">AdminSprints.tsx — The Sprint List View</w:t>
      </w:r>
    </w:p>
    <w:p>
      <w:pPr>
        <w:spacing w:after="60" w:before="60"/>
      </w:pPr>
    </w:p>
    <w:p>
      <w:pPr>
        <w:spacing w:after="60" w:before="60"/>
      </w:pPr>
      <w:r>
        <w:rPr>
          <w:rFonts w:ascii="Arial" w:cs="Arial" w:eastAsia="Arial" w:hAnsi="Arial"/>
          <w:sz w:val="22"/>
          <w:szCs w:val="22"/>
        </w:rPr>
        <w:t xml:space="preserve">The AdminSprints component provides an overview of all sprints in the system. It renders a filterable list of sprint cards with status indicators, date ranges, and action buttons. The component loads sprints from the /admin/sprints API endpoint, with optional status filtering (all, planning, active, completed). It also loads phases from the /admin/phases endpoint and nexus brief links from the /admin/nexus/briefs endpoint to enrich the display.</w:t>
      </w:r>
    </w:p>
    <w:p>
      <w:pPr>
        <w:spacing w:after="60" w:before="60"/>
      </w:pPr>
    </w:p>
    <w:p>
      <w:pPr>
        <w:spacing w:after="60" w:before="60"/>
      </w:pPr>
      <w:r>
        <w:rPr>
          <w:rFonts w:ascii="Arial" w:cs="Arial" w:eastAsia="Arial" w:hAnsi="Arial"/>
          <w:sz w:val="22"/>
          <w:szCs w:val="22"/>
        </w:rPr>
        <w:t xml:space="preserve">The sprint list is organized with a highlighted section for the active sprint (if one exists) displayed at the top in a gradient-bordered container with blue-purple tones. This active sprint section shows the sprint name, goal, start date, end date, days remaining, and links to the sprint detail page. Below the active sprint, all other sprints are listed in a flat card layout sorted by sprint order.</w:t>
      </w:r>
    </w:p>
    <w:p>
      <w:pPr>
        <w:spacing w:after="60" w:before="60"/>
      </w:pPr>
    </w:p>
    <w:p>
      <w:pPr>
        <w:spacing w:after="60" w:before="60"/>
      </w:pPr>
      <w:r>
        <w:rPr>
          <w:rFonts w:ascii="Arial" w:cs="Arial" w:eastAsia="Arial" w:hAnsi="Arial"/>
          <w:sz w:val="22"/>
          <w:szCs w:val="22"/>
        </w:rPr>
        <w:t xml:space="preserve">Each sprint card displays the sprint name (with an order badge like #1, #2, #3 if part of a multi-sprint sequence), a status badge (green for completed, blue for active, slate for planning), a NEXUS badge (purple with sparkle icon if generated from a research brief), a phase link (if associated with a Work Plan phase), and date range. Planning sprints show a "Start Sprint" button with a rocket icon that triggers the activation process. All sprints show a delete button (trash icon) that requires confirmation.</w:t>
      </w:r>
    </w:p>
    <w:p>
      <w:pPr>
        <w:spacing w:after="60" w:before="60"/>
      </w:pPr>
    </w:p>
    <w:p>
      <w:pPr>
        <w:spacing w:after="60" w:before="60"/>
      </w:pPr>
      <w:r>
        <w:rPr>
          <w:rFonts w:ascii="Arial" w:cs="Arial" w:eastAsia="Arial" w:hAnsi="Arial"/>
          <w:sz w:val="22"/>
          <w:szCs w:val="22"/>
        </w:rPr>
        <w:t xml:space="preserve">The filter bar at the top provides four options: All (showing total count), Active (showing count of active sprints), Planning (showing count of planning sprints), and Completed (showing count of completed sprints). These counts update dynamically as sprints change status.</w:t>
      </w:r>
    </w:p>
    <w:p>
      <w:pPr>
        <w:spacing w:after="60" w:before="60"/>
      </w:pPr>
    </w:p>
    <w:p>
      <w:pPr>
        <w:pStyle w:val="Heading3"/>
        <w:spacing w:after="120" w:before="240"/>
      </w:pPr>
      <w:r>
        <w:rPr>
          <w:rFonts w:ascii="Arial" w:cs="Arial" w:eastAsia="Arial" w:hAnsi="Arial"/>
          <w:b/>
          <w:bCs/>
          <w:sz w:val="26"/>
          <w:szCs w:val="26"/>
        </w:rPr>
        <w:t xml:space="preserve">AdminSprintDetail.tsx — Sprint Deep Dive</w:t>
      </w:r>
    </w:p>
    <w:p>
      <w:pPr>
        <w:spacing w:after="60" w:before="60"/>
      </w:pPr>
    </w:p>
    <w:p>
      <w:pPr>
        <w:spacing w:after="60" w:before="60"/>
      </w:pPr>
      <w:r>
        <w:rPr>
          <w:rFonts w:ascii="Arial" w:cs="Arial" w:eastAsia="Arial" w:hAnsi="Arial"/>
          <w:sz w:val="22"/>
          <w:szCs w:val="22"/>
        </w:rPr>
        <w:t xml:space="preserve">The AdminSprintDetail component provides a detailed view of a single sprint, accessed by navigating to /admin/sprints/:id. It loads both the sprint data (including its tasks) and sprint metrics from the server, and presents them across three tabbed views: Board, Metrics, and Activity.</w:t>
      </w:r>
    </w:p>
    <w:p>
      <w:pPr>
        <w:spacing w:after="60" w:before="60"/>
      </w:pPr>
    </w:p>
    <w:p>
      <w:pPr>
        <w:spacing w:after="60" w:before="60"/>
      </w:pPr>
      <w:r>
        <w:rPr>
          <w:rFonts w:ascii="Arial" w:cs="Arial" w:eastAsia="Arial" w:hAnsi="Arial"/>
          <w:sz w:val="22"/>
          <w:szCs w:val="22"/>
        </w:rPr>
        <w:t xml:space="preserve">The Board tab displays all tasks in the sprint as a grid of TaskCard components (one to three columns depending on screen width). Each task shows a numbered circle badge indicating its order within the sprint, the standard task card display (title, description preview, priority indicator, category badge, labels, estimate hours), and a NEXUS attribution section at the bottom showing the source department badge (color-coded), document count, NEXUS badge (if AI-generated), estimated hours, and story points. The "Start Dev" button on each task card triggers the same copy-and-move workflow as the kanban.</w:t>
      </w:r>
    </w:p>
    <w:p>
      <w:pPr>
        <w:spacing w:after="60" w:before="60"/>
      </w:pPr>
    </w:p>
    <w:p>
      <w:pPr>
        <w:spacing w:after="60" w:before="60"/>
      </w:pPr>
      <w:r>
        <w:rPr>
          <w:rFonts w:ascii="Arial" w:cs="Arial" w:eastAsia="Arial" w:hAnsi="Arial"/>
          <w:sz w:val="22"/>
          <w:szCs w:val="22"/>
        </w:rPr>
        <w:t xml:space="preserve">The sprint detail header provides several action buttons depending on the sprint status. All sprints show Edit Sprint (pencil icon) and Delete Sprint (trash icon, red styling) buttons. Planning sprints additionally show a "Start Sprint" button (play icon, green) that calls the activation endpoint. Active sprints show a "Complete Sprint" button (checkmark icon, indigo) and links to the kanban filtered by this sprint and to the AI task generation page (if the sprint has a phase association).</w:t>
      </w:r>
    </w:p>
    <w:p>
      <w:pPr>
        <w:spacing w:after="60" w:before="60"/>
      </w:pPr>
    </w:p>
    <w:p>
      <w:pPr>
        <w:pStyle w:val="Heading3"/>
        <w:spacing w:after="120" w:before="240"/>
      </w:pPr>
      <w:r>
        <w:rPr>
          <w:rFonts w:ascii="Arial" w:cs="Arial" w:eastAsia="Arial" w:hAnsi="Arial"/>
          <w:b/>
          <w:bCs/>
          <w:sz w:val="26"/>
          <w:szCs w:val="26"/>
        </w:rPr>
        <w:t xml:space="preserve">Sprint Activation From the Detail Page</w:t>
      </w:r>
    </w:p>
    <w:p>
      <w:pPr>
        <w:spacing w:after="60" w:before="60"/>
      </w:pPr>
    </w:p>
    <w:p>
      <w:pPr>
        <w:spacing w:after="60" w:before="60"/>
      </w:pPr>
      <w:r>
        <w:rPr>
          <w:rFonts w:ascii="Arial" w:cs="Arial" w:eastAsia="Arial" w:hAnsi="Arial"/>
          <w:sz w:val="22"/>
          <w:szCs w:val="22"/>
        </w:rPr>
        <w:t xml:space="preserve">When the admin clicks "Start Sprint" from the detail page, the handleStartSprint function calls the /admin/sprints/:id/activate endpoint. This triggers the same activateSprintTasks function described in Part 6, creating dev_tasks from the extracted tasks, enriching them with nexus_context, inserting them into the Backlog column, and updating the sprint status to "active". The page reloads the sprint data after activation to reflect the new status and the materialized tasks.</w:t>
      </w:r>
    </w:p>
    <w:p>
      <w:pPr>
        <w:spacing w:after="60" w:before="60"/>
      </w:pPr>
    </w:p>
    <w:p>
      <w:pPr>
        <w:pStyle w:val="Heading3"/>
        <w:spacing w:after="120" w:before="240"/>
      </w:pPr>
      <w:r>
        <w:rPr>
          <w:rFonts w:ascii="Arial" w:cs="Arial" w:eastAsia="Arial" w:hAnsi="Arial"/>
          <w:b/>
          <w:bCs/>
          <w:sz w:val="26"/>
          <w:szCs w:val="26"/>
        </w:rPr>
        <w:t xml:space="preserve">Sprint Completion and Validation</w:t>
      </w:r>
    </w:p>
    <w:p>
      <w:pPr>
        <w:spacing w:after="60" w:before="60"/>
      </w:pPr>
    </w:p>
    <w:p>
      <w:pPr>
        <w:spacing w:after="60" w:before="60"/>
      </w:pPr>
      <w:r>
        <w:rPr>
          <w:rFonts w:ascii="Arial" w:cs="Arial" w:eastAsia="Arial" w:hAnsi="Arial"/>
          <w:sz w:val="22"/>
          <w:szCs w:val="22"/>
        </w:rPr>
        <w:t xml:space="preserve">The "Complete Sprint" button triggers the handleCompleteSprint function, which calls the /admin/sprints/:id/complete endpoint. If all tasks are in a "Done" or equivalent column, the sprint completes normally and its status changes to "completed". However, if there are incomplete tasks, the backend returns a 400 error with an incompleteTasks array containing the titles of tasks that are not yet done.</w:t>
      </w:r>
    </w:p>
    <w:p>
      <w:pPr>
        <w:spacing w:after="60" w:before="60"/>
      </w:pPr>
    </w:p>
    <w:p>
      <w:pPr>
        <w:spacing w:after="60" w:before="60"/>
      </w:pPr>
      <w:r>
        <w:rPr>
          <w:rFonts w:ascii="Arial" w:cs="Arial" w:eastAsia="Arial" w:hAnsi="Arial"/>
          <w:sz w:val="22"/>
          <w:szCs w:val="22"/>
        </w:rPr>
        <w:t xml:space="preserve">The frontend handles this gracefully: it displays a confirmation dialog listing the incomplete task names and asking the admin whether they want to force-complete the sprint despite the unfinished work. If the admin confirms, a second request is sent with a force: true flag in the body, which completes the sprint regardless of task status. This force-completion option exists because real-world sprints sometimes end with incomplete tasks that get carried over to the next sprint, and the system should not prevent sprint closure in these situations.</w:t>
      </w:r>
    </w:p>
    <w:p>
      <w:pPr>
        <w:spacing w:after="60" w:before="60"/>
      </w:pPr>
    </w:p>
    <w:p>
      <w:pPr>
        <w:pStyle w:val="Heading3"/>
        <w:spacing w:after="120" w:before="240"/>
      </w:pPr>
      <w:r>
        <w:rPr>
          <w:rFonts w:ascii="Arial" w:cs="Arial" w:eastAsia="Arial" w:hAnsi="Arial"/>
          <w:b/>
          <w:bCs/>
          <w:sz w:val="26"/>
          <w:szCs w:val="26"/>
        </w:rPr>
        <w:t xml:space="preserve">Sprint Metrics</w:t>
      </w:r>
    </w:p>
    <w:p>
      <w:pPr>
        <w:spacing w:after="60" w:before="60"/>
      </w:pPr>
    </w:p>
    <w:p>
      <w:pPr>
        <w:spacing w:after="60" w:before="60"/>
      </w:pPr>
      <w:r>
        <w:rPr>
          <w:rFonts w:ascii="Arial" w:cs="Arial" w:eastAsia="Arial" w:hAnsi="Arial"/>
          <w:sz w:val="22"/>
          <w:szCs w:val="22"/>
        </w:rPr>
        <w:t xml:space="preserve">The Metrics tab in the sprint detail page displays four key performance indicators in a grid layout. Total Tasks shows the total number of tasks in the sprint. Completed Tasks shows how many are done (in green text). Completion Rate shows the percentage completed (in blue, with a progress bar below). Story Points shows a fraction of completed points over total points (in purple).</w:t>
      </w:r>
    </w:p>
    <w:p>
      <w:pPr>
        <w:spacing w:after="60" w:before="60"/>
      </w:pPr>
    </w:p>
    <w:p>
      <w:pPr>
        <w:spacing w:after="60" w:before="60"/>
      </w:pPr>
      <w:r>
        <w:rPr>
          <w:rFonts w:ascii="Arial" w:cs="Arial" w:eastAsia="Arial" w:hAnsi="Arial"/>
          <w:sz w:val="22"/>
          <w:szCs w:val="22"/>
        </w:rPr>
        <w:t xml:space="preserve">Below the KPI grid, a full-width progress bar visualizes the completion rate with a gradient from blue to green. The bar fills proportionally based on the completion percentage, with a smooth animation transition.</w:t>
      </w:r>
    </w:p>
    <w:p>
      <w:pPr>
        <w:spacing w:after="60" w:before="60"/>
      </w:pPr>
    </w:p>
    <w:p>
      <w:pPr>
        <w:spacing w:after="60" w:before="60"/>
      </w:pPr>
      <w:r>
        <w:rPr>
          <w:rFonts w:ascii="Arial" w:cs="Arial" w:eastAsia="Arial" w:hAnsi="Arial"/>
          <w:sz w:val="22"/>
          <w:szCs w:val="22"/>
        </w:rPr>
        <w:t xml:space="preserve">The Metrics tab also includes a placeholder section for a Burndown Chart, which is marked as "coming soon." The placeholder displays a bar chart icon with Hebrew text indicating that the burndown chart will be added in a future iteration. This placeholder acknowledges that while the data exists to generate a burndown chart (task creation dates, completion dates, sprint start/end dates), the visualization component has not yet been implemented.</w:t>
      </w:r>
    </w:p>
    <w:p>
      <w:pPr>
        <w:spacing w:after="60" w:before="60"/>
      </w:pPr>
    </w:p>
    <w:p>
      <w:pPr>
        <w:pStyle w:val="Heading3"/>
        <w:spacing w:after="120" w:before="240"/>
      </w:pPr>
      <w:r>
        <w:rPr>
          <w:rFonts w:ascii="Arial" w:cs="Arial" w:eastAsia="Arial" w:hAnsi="Arial"/>
          <w:b/>
          <w:bCs/>
          <w:sz w:val="26"/>
          <w:szCs w:val="26"/>
        </w:rPr>
        <w:t xml:space="preserve">Sprint Activity Log</w:t>
      </w:r>
    </w:p>
    <w:p>
      <w:pPr>
        <w:spacing w:after="60" w:before="60"/>
      </w:pPr>
    </w:p>
    <w:p>
      <w:pPr>
        <w:spacing w:after="60" w:before="60"/>
      </w:pPr>
      <w:r>
        <w:rPr>
          <w:rFonts w:ascii="Arial" w:cs="Arial" w:eastAsia="Arial" w:hAnsi="Arial"/>
          <w:sz w:val="22"/>
          <w:szCs w:val="22"/>
        </w:rPr>
        <w:t xml:space="preserve">The Activity tab displays a placeholder for a sprint activity log, also marked as "coming soon." This tab is intended to show a chronological feed of sprint events: task additions, task completions, status changes, and other noteworthy activities. The placeholder displays an activity icon with Hebrew text indicating that the activity log will be added in a future iteration.</w:t>
      </w:r>
    </w:p>
    <w:p>
      <w:pPr>
        <w:spacing w:after="60" w:before="60"/>
      </w:pPr>
    </w:p>
    <w:p>
      <w:pPr>
        <w:spacing w:after="60" w:before="60"/>
      </w:pPr>
      <w:r>
        <w:rPr>
          <w:rFonts w:ascii="Arial" w:cs="Arial" w:eastAsia="Arial" w:hAnsi="Arial"/>
          <w:sz w:val="22"/>
          <w:szCs w:val="22"/>
        </w:rPr>
        <w:t xml:space="preserve">The data model to support the activity log already exists in the sprint_activities table (defined in the schema), which has fields for sprint_id, activity_type, description, metadata (JSONB), and timestamps. The implementation of the activity log UI is a planned enhancement that will consume this existing data source.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11: Impact on Both Environments</w:t>
      </w:r>
    </w:p>
    <w:p>
      <w:pPr>
        <w:spacing w:after="60" w:before="60"/>
      </w:pPr>
    </w:p>
    <w:p>
      <w:pPr>
        <w:pStyle w:val="Heading3"/>
        <w:spacing w:after="120" w:before="240"/>
      </w:pPr>
      <w:r>
        <w:rPr>
          <w:rFonts w:ascii="Arial" w:cs="Arial" w:eastAsia="Arial" w:hAnsi="Arial"/>
          <w:b/>
          <w:bCs/>
          <w:sz w:val="26"/>
          <w:szCs w:val="26"/>
        </w:rPr>
        <w:t xml:space="preserve">The Two Worlds of MemorAid</w:t>
      </w:r>
    </w:p>
    <w:p>
      <w:pPr>
        <w:spacing w:after="60" w:before="60"/>
      </w:pPr>
    </w:p>
    <w:p>
      <w:pPr>
        <w:spacing w:after="60" w:before="60"/>
      </w:pPr>
      <w:r>
        <w:rPr>
          <w:rFonts w:ascii="Arial" w:cs="Arial" w:eastAsia="Arial" w:hAnsi="Arial"/>
          <w:sz w:val="22"/>
          <w:szCs w:val="22"/>
        </w:rPr>
        <w:t xml:space="preserve">MemorAid operates two distinct frontend environments that serve fundamentally different user populations. The user environment (client/src/) is the patient family-facing application where caregivers manage patient profiles, track cognitive assessments, create memory aids, and interact with the health monitoring features. The admin environment (client/src/admin/) is the internal operations panel where the MemorAid team manages users, families, subscriptions, content, analytics, and development operations.</w:t>
      </w:r>
    </w:p>
    <w:p>
      <w:pPr>
        <w:spacing w:after="60" w:before="60"/>
      </w:pPr>
    </w:p>
    <w:p>
      <w:pPr>
        <w:spacing w:after="60" w:before="60"/>
      </w:pPr>
      <w:r>
        <w:rPr>
          <w:rFonts w:ascii="Arial" w:cs="Arial" w:eastAsia="Arial" w:hAnsi="Arial"/>
          <w:sz w:val="22"/>
          <w:szCs w:val="22"/>
        </w:rPr>
        <w:t xml:space="preserve">NEXUS operates entirely within the admin environment. The research hub, department configuration, brief management, task extraction, sprint management, and kanban board are all admin-only features. However, the output of NEXUS-driven development directly affects both environments. A NEXUS research brief might investigate a new cognitive assessment feature, producing tasks that modify the user-facing assessment UI (user-frontend), the assessment scoring API (user-backend), the assessment management interface (admin-frontend), the assessment analytics dashboard (admin-backend), and the underlying data model (server).</w:t>
      </w:r>
    </w:p>
    <w:p>
      <w:pPr>
        <w:spacing w:after="60" w:before="60"/>
      </w:pPr>
    </w:p>
    <w:p>
      <w:pPr>
        <w:pStyle w:val="Heading3"/>
        <w:spacing w:after="120" w:before="240"/>
      </w:pPr>
      <w:r>
        <w:rPr>
          <w:rFonts w:ascii="Arial" w:cs="Arial" w:eastAsia="Arial" w:hAnsi="Arial"/>
          <w:b/>
          <w:bCs/>
          <w:sz w:val="26"/>
          <w:szCs w:val="26"/>
        </w:rPr>
        <w:t xml:space="preserve">The Five-Layer Architecture</w:t>
      </w:r>
    </w:p>
    <w:p>
      <w:pPr>
        <w:spacing w:after="60" w:before="60"/>
      </w:pPr>
    </w:p>
    <w:p>
      <w:pPr>
        <w:spacing w:after="60" w:before="60"/>
      </w:pPr>
      <w:r>
        <w:rPr>
          <w:rFonts w:ascii="Arial" w:cs="Arial" w:eastAsia="Arial" w:hAnsi="Arial"/>
          <w:sz w:val="22"/>
          <w:szCs w:val="22"/>
        </w:rPr>
        <w:t xml:space="preserve">The NEXUS environment classification system recognizes five distinct architectural layers, which together form the complete MemorAid technology stack. The user-frontend layer encompasses all React components, pages, hooks, and utilities within client/src/ (excluding the admin/ subdirectory). This layer handles the patient family's interaction with the application: viewing patient dashboards, completing assessments, browsing memory aids, managing care plans, and receiving notifications.</w:t>
      </w:r>
    </w:p>
    <w:p>
      <w:pPr>
        <w:spacing w:after="60" w:before="60"/>
      </w:pPr>
    </w:p>
    <w:p>
      <w:pPr>
        <w:spacing w:after="60" w:before="60"/>
      </w:pPr>
      <w:r>
        <w:rPr>
          <w:rFonts w:ascii="Arial" w:cs="Arial" w:eastAsia="Arial" w:hAnsi="Arial"/>
          <w:sz w:val="22"/>
          <w:szCs w:val="22"/>
        </w:rPr>
        <w:t xml:space="preserve">The admin-frontend layer encompasses all React components within client/src/admin/. This layer handles the operational team's management activities: user administration, family management, subscription oversight, content management, development operations (kanban, sprints, NEXUS), analytics dashboards, and system configuration. The admin frontend uses a dark-themed design system with specific CSS variables and Tailwind utility classes documented in the ADMIN_THEME_RULES.md file.</w:t>
      </w:r>
    </w:p>
    <w:p>
      <w:pPr>
        <w:spacing w:after="60" w:before="60"/>
      </w:pPr>
    </w:p>
    <w:p>
      <w:pPr>
        <w:spacing w:after="60" w:before="60"/>
      </w:pPr>
      <w:r>
        <w:rPr>
          <w:rFonts w:ascii="Arial" w:cs="Arial" w:eastAsia="Arial" w:hAnsi="Arial"/>
          <w:sz w:val="22"/>
          <w:szCs w:val="22"/>
        </w:rPr>
        <w:t xml:space="preserve">The user-backend layer encompasses Express API routes that serve the user-facing application. These routes handle authentication, patient data retrieval, assessment submission, notification delivery, and subscription verification. They implement security measures appropriate for healthcare data access, including HIPAA-relevant access controls and audit logging.</w:t>
      </w:r>
    </w:p>
    <w:p>
      <w:pPr>
        <w:spacing w:after="60" w:before="60"/>
      </w:pPr>
    </w:p>
    <w:p>
      <w:pPr>
        <w:spacing w:after="60" w:before="60"/>
      </w:pPr>
      <w:r>
        <w:rPr>
          <w:rFonts w:ascii="Arial" w:cs="Arial" w:eastAsia="Arial" w:hAnsi="Arial"/>
          <w:sz w:val="22"/>
          <w:szCs w:val="22"/>
        </w:rPr>
        <w:t xml:space="preserve">The admin-backend layer encompasses Express API routes in the adminRoutes.ts file and related modules. These routes handle admin authentication, user management, family management, subscription management, development operations, NEXUS orchestration, and system configuration. Admin routes use a separate authentication system with admin-specific JWT tokens and role-based access control.</w:t>
      </w:r>
    </w:p>
    <w:p>
      <w:pPr>
        <w:spacing w:after="60" w:before="60"/>
      </w:pPr>
    </w:p>
    <w:p>
      <w:pPr>
        <w:spacing w:after="60" w:before="60"/>
      </w:pPr>
      <w:r>
        <w:rPr>
          <w:rFonts w:ascii="Arial" w:cs="Arial" w:eastAsia="Arial" w:hAnsi="Arial"/>
          <w:sz w:val="22"/>
          <w:szCs w:val="22"/>
        </w:rPr>
        <w:t xml:space="preserve">The server layer encompasses backend logic that is not directly tied to HTTP request handling: database schema definitions (in Drizzle ORM), background job processing, AI service integrations, the NEXUS orchestration engine, task extraction, sprint management, and shared utilities. This layer serves both the user and admin frontends and contains the core business logic of the application.</w:t>
      </w:r>
    </w:p>
    <w:p>
      <w:pPr>
        <w:spacing w:after="60" w:before="60"/>
      </w:pPr>
    </w:p>
    <w:p>
      <w:pPr>
        <w:pStyle w:val="Heading3"/>
        <w:spacing w:after="120" w:before="240"/>
      </w:pPr>
      <w:r>
        <w:rPr>
          <w:rFonts w:ascii="Arial" w:cs="Arial" w:eastAsia="Arial" w:hAnsi="Arial"/>
          <w:b/>
          <w:bCs/>
          <w:sz w:val="26"/>
          <w:szCs w:val="26"/>
        </w:rPr>
        <w:t xml:space="preserve">How NEXUS Ensures Both Environments Get Attention</w:t>
      </w:r>
    </w:p>
    <w:p>
      <w:pPr>
        <w:spacing w:after="60" w:before="60"/>
      </w:pPr>
    </w:p>
    <w:p>
      <w:pPr>
        <w:spacing w:after="60" w:before="60"/>
      </w:pPr>
      <w:r>
        <w:rPr>
          <w:rFonts w:ascii="Arial" w:cs="Arial" w:eastAsia="Arial" w:hAnsi="Arial"/>
          <w:sz w:val="22"/>
          <w:szCs w:val="22"/>
        </w:rPr>
        <w:t xml:space="preserve">The environment classification on extracted tasks is NEXUS's primary mechanism for ensuring that development work addresses both the user-facing and admin-facing aspects of each feature. When the task extraction AI processes a research brief about a new patient timeline feature, it might produce tasks classified as user-frontend (the timeline UI component), user-backend (the timeline data API), admin-frontend (the timeline administration panel), admin-backend (the timeline management API), and server (the timeline data model and migration).</w:t>
      </w:r>
    </w:p>
    <w:p>
      <w:pPr>
        <w:spacing w:after="60" w:before="60"/>
      </w:pPr>
    </w:p>
    <w:p>
      <w:pPr>
        <w:spacing w:after="60" w:before="60"/>
      </w:pPr>
      <w:r>
        <w:rPr>
          <w:rFonts w:ascii="Arial" w:cs="Arial" w:eastAsia="Arial" w:hAnsi="Arial"/>
          <w:sz w:val="22"/>
          <w:szCs w:val="22"/>
        </w:rPr>
        <w:t xml:space="preserve">This classification creates a natural decomposition that prevents the common development anti-pattern of building only the user-facing side of a feature while neglecting the admin tools needed to manage it. In a healthcare SaaS like MemorAid, admin tools are not optional add-ons; they are essential for the operations team to manage patient data, investigate issues, and maintain service quality. By explicitly classifying tasks by environment and requiring fullstack tasks to include separate frontend/backend/database sections, NEXUS ensures that every feature is built as a complete vertical slice through the architecture.</w:t>
      </w:r>
    </w:p>
    <w:p>
      <w:pPr>
        <w:spacing w:after="60" w:before="60"/>
      </w:pPr>
    </w:p>
    <w:p>
      <w:pPr>
        <w:spacing w:after="60" w:before="60"/>
      </w:pPr>
      <w:r>
        <w:rPr>
          <w:rFonts w:ascii="Arial" w:cs="Arial" w:eastAsia="Arial" w:hAnsi="Arial"/>
          <w:sz w:val="22"/>
          <w:szCs w:val="22"/>
        </w:rPr>
        <w:t xml:space="preserve">The environment tags also appear as visual indicators on task cards and in sprint detail views, allowing the admin to quickly assess whether a sprint has balanced coverage across all architectural layers or whether it is disproportionately focused on one layer at the expense of others. A healthy sprint typically includes a mix of user-frontend, admin-frontend, server, and perhaps some fullstack tasks, reflecting the reality that meaningful features span multiple layers.</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Part 12: The Complete Flow — From Idea to Running Code</w:t>
      </w:r>
    </w:p>
    <w:p>
      <w:pPr>
        <w:spacing w:after="60" w:before="60"/>
      </w:pPr>
    </w:p>
    <w:p>
      <w:pPr>
        <w:pStyle w:val="Heading3"/>
        <w:spacing w:after="120" w:before="240"/>
      </w:pPr>
      <w:r>
        <w:rPr>
          <w:rFonts w:ascii="Arial" w:cs="Arial" w:eastAsia="Arial" w:hAnsi="Arial"/>
          <w:b/>
          <w:bCs/>
          <w:sz w:val="26"/>
          <w:szCs w:val="26"/>
        </w:rPr>
        <w:t xml:space="preserve">Step 1: The Idea</w:t>
      </w:r>
    </w:p>
    <w:p>
      <w:pPr>
        <w:spacing w:after="60" w:before="60"/>
      </w:pPr>
    </w:p>
    <w:p>
      <w:pPr>
        <w:spacing w:after="60" w:before="60"/>
      </w:pPr>
      <w:r>
        <w:rPr>
          <w:rFonts w:ascii="Arial" w:cs="Arial" w:eastAsia="Arial" w:hAnsi="Arial"/>
          <w:sz w:val="22"/>
          <w:szCs w:val="22"/>
        </w:rPr>
        <w:t xml:space="preserve">The journey begins when an admin opens the NexusHub interface in the MemorAid admin panel. The hub presents a text input field where the admin types a product idea in natural language. The idea might be as broad as "add a patient medication tracking system" or as specific as "implement push notifications for missed cognitive assessment reminders." The admin also configures which departments should participate in the research, which AI models to use for each department, and the depth and scope parameters that control how thorough the investigation should be.</w:t>
      </w:r>
    </w:p>
    <w:p>
      <w:pPr>
        <w:spacing w:after="60" w:before="60"/>
      </w:pPr>
    </w:p>
    <w:p>
      <w:pPr>
        <w:spacing w:after="60" w:before="60"/>
      </w:pPr>
      <w:r>
        <w:rPr>
          <w:rFonts w:ascii="Arial" w:cs="Arial" w:eastAsia="Arial" w:hAnsi="Arial"/>
          <w:sz w:val="22"/>
          <w:szCs w:val="22"/>
        </w:rPr>
        <w:t xml:space="preserve">This initial step is the only point where unstructured human input enters the NEXUS pipeline. Everything that follows is orchestrated by the system: the research assignments, the AI model calls, the brief assembly, the task extraction, the sprint organization, and the development execution. The quality of this initial idea prompt directly affects the quality of everything downstream, which is why the system's design invests so heavily in department expertise (98 team members with full CVs) and multi-model orchestration (5 different AI models with capability-aware routing) to extract maximum value from even a tersely stated idea.</w:t>
      </w:r>
    </w:p>
    <w:p>
      <w:pPr>
        <w:spacing w:after="60" w:before="60"/>
      </w:pPr>
    </w:p>
    <w:p>
      <w:pPr>
        <w:pStyle w:val="Heading3"/>
        <w:spacing w:after="120" w:before="240"/>
      </w:pPr>
      <w:r>
        <w:rPr>
          <w:rFonts w:ascii="Arial" w:cs="Arial" w:eastAsia="Arial" w:hAnsi="Arial"/>
          <w:b/>
          <w:bCs/>
          <w:sz w:val="26"/>
          <w:szCs w:val="26"/>
        </w:rPr>
        <w:t xml:space="preserve">Step 2: Department Configuration</w:t>
      </w:r>
    </w:p>
    <w:p>
      <w:pPr>
        <w:spacing w:after="60" w:before="60"/>
      </w:pPr>
    </w:p>
    <w:p>
      <w:pPr>
        <w:spacing w:after="60" w:before="60"/>
      </w:pPr>
      <w:r>
        <w:rPr>
          <w:rFonts w:ascii="Arial" w:cs="Arial" w:eastAsia="Arial" w:hAnsi="Arial"/>
          <w:sz w:val="22"/>
          <w:szCs w:val="22"/>
        </w:rPr>
        <w:t xml:space="preserve">Before launching the research, the admin reviews and adjusts the department configuration. Each of the 13 active departments can be enabled or disabled for this particular brief. The admin might disable the Marketing department for a purely technical infrastructure improvement, or disable the R&amp;D department for a straightforward UI feature that does not require research experimentation. The admin can also select which AI model each department should use, overriding the default model assignments. A security analysis might be routed to Claude (the most capable model) while a design analysis might be routed to Gemini Pro for its visual understanding strengths.</w:t>
      </w:r>
    </w:p>
    <w:p>
      <w:pPr>
        <w:spacing w:after="60" w:before="60"/>
      </w:pPr>
    </w:p>
    <w:p>
      <w:pPr>
        <w:spacing w:after="60" w:before="60"/>
      </w:pPr>
      <w:r>
        <w:rPr>
          <w:rFonts w:ascii="Arial" w:cs="Arial" w:eastAsia="Arial" w:hAnsi="Arial"/>
          <w:sz w:val="22"/>
          <w:szCs w:val="22"/>
        </w:rPr>
        <w:t xml:space="preserve">The depth and scope settings control the volume and detail of each department's analysis. Higher depth settings produce longer, more detailed analyses that consume more tokens and take more time. Higher scope settings enable additional sub-analyses within each department. These parameters allow the admin to balance thoroughness against speed and cost, choosing quick shallow analyses for time-sensitive features and deep comprehensive analyses for major architectural decisions.</w:t>
      </w:r>
    </w:p>
    <w:p>
      <w:pPr>
        <w:spacing w:after="60" w:before="60"/>
      </w:pPr>
    </w:p>
    <w:p>
      <w:pPr>
        <w:pStyle w:val="Heading3"/>
        <w:spacing w:after="120" w:before="240"/>
      </w:pPr>
      <w:r>
        <w:rPr>
          <w:rFonts w:ascii="Arial" w:cs="Arial" w:eastAsia="Arial" w:hAnsi="Arial"/>
          <w:b/>
          <w:bCs/>
          <w:sz w:val="26"/>
          <w:szCs w:val="26"/>
        </w:rPr>
        <w:t xml:space="preserve">Step 3: Research Launch and SSE Streaming</w:t>
      </w:r>
    </w:p>
    <w:p>
      <w:pPr>
        <w:spacing w:after="60" w:before="60"/>
      </w:pPr>
    </w:p>
    <w:p>
      <w:pPr>
        <w:spacing w:after="60" w:before="60"/>
      </w:pPr>
      <w:r>
        <w:rPr>
          <w:rFonts w:ascii="Arial" w:cs="Arial" w:eastAsia="Arial" w:hAnsi="Arial"/>
          <w:sz w:val="22"/>
          <w:szCs w:val="22"/>
        </w:rPr>
        <w:t xml:space="preserve">When the admin clicks "Launch Research," the NEXUS orchestrator begins dispatching department analyses. Each department is processed according to the 7-step pipeline: the system constructs a system prompt using the department's base prompt (or custom override), injects the team member profiles, appends any department knowledge base entries, includes the global skills catalog, and presents the research question derived from the admin's original idea.</w:t>
      </w:r>
    </w:p>
    <w:p>
      <w:pPr>
        <w:spacing w:after="60" w:before="60"/>
      </w:pPr>
    </w:p>
    <w:p>
      <w:pPr>
        <w:spacing w:after="60" w:before="60"/>
      </w:pPr>
      <w:r>
        <w:rPr>
          <w:rFonts w:ascii="Arial" w:cs="Arial" w:eastAsia="Arial" w:hAnsi="Arial"/>
          <w:sz w:val="22"/>
          <w:szCs w:val="22"/>
        </w:rPr>
        <w:t xml:space="preserve">The research progress is communicated back to the admin interface in real time through Server-Sent Events (SSE). As each department begins processing, a stream event is emitted showing the department name and status. As each department completes, the output is streamed back incrementally, allowing the admin to read partial results before the entire research cycle finishes. Department analyses that fail (due to model errors, timeouts, or other issues) are reported as failures without blocking the remaining departments.</w:t>
      </w:r>
    </w:p>
    <w:p>
      <w:pPr>
        <w:spacing w:after="60" w:before="60"/>
      </w:pPr>
    </w:p>
    <w:p>
      <w:pPr>
        <w:pStyle w:val="Heading3"/>
        <w:spacing w:after="120" w:before="240"/>
      </w:pPr>
      <w:r>
        <w:rPr>
          <w:rFonts w:ascii="Arial" w:cs="Arial" w:eastAsia="Arial" w:hAnsi="Arial"/>
          <w:b/>
          <w:bCs/>
          <w:sz w:val="26"/>
          <w:szCs w:val="26"/>
        </w:rPr>
        <w:t xml:space="preserve">Step 4: Brief Review</w:t>
      </w:r>
    </w:p>
    <w:p>
      <w:pPr>
        <w:spacing w:after="60" w:before="60"/>
      </w:pPr>
    </w:p>
    <w:p>
      <w:pPr>
        <w:spacing w:after="60" w:before="60"/>
      </w:pPr>
      <w:r>
        <w:rPr>
          <w:rFonts w:ascii="Arial" w:cs="Arial" w:eastAsia="Arial" w:hAnsi="Arial"/>
          <w:sz w:val="22"/>
          <w:szCs w:val="22"/>
        </w:rPr>
        <w:t xml:space="preserve">Once all departments have completed their analyses, the outputs are assembled into a unified brief. The admin reviews this assembled brief through the brief detail interface, which presents each department's analysis in expandable sections. The admin can read the CEO Office's strategic assessment, the CTO Office's technical architecture proposal, the Security department's threat analysis, the Legal department's compliance assessment, the Design department's UX recommendations, and so on.</w:t>
      </w:r>
    </w:p>
    <w:p>
      <w:pPr>
        <w:spacing w:after="60" w:before="60"/>
      </w:pPr>
    </w:p>
    <w:p>
      <w:pPr>
        <w:spacing w:after="60" w:before="60"/>
      </w:pPr>
      <w:r>
        <w:rPr>
          <w:rFonts w:ascii="Arial" w:cs="Arial" w:eastAsia="Arial" w:hAnsi="Arial"/>
          <w:sz w:val="22"/>
          <w:szCs w:val="22"/>
        </w:rPr>
        <w:t xml:space="preserve">During review, the admin evaluates whether the research is sufficiently thorough and whether any departments produced particularly weak or off-target analyses. If a department's output is inadequate, the admin can re-run that department's analysis with adjusted parameters or a different AI model. The brief also shows any generated specification documents (PRD, ERD, Blueprint) that were produced during the research process, and the web sources that were discovered and cited by the department analyses, with trust scores indicating source reliability.</w:t>
      </w:r>
    </w:p>
    <w:p>
      <w:pPr>
        <w:spacing w:after="60" w:before="60"/>
      </w:pPr>
    </w:p>
    <w:p>
      <w:pPr>
        <w:pStyle w:val="Heading3"/>
        <w:spacing w:after="120" w:before="240"/>
      </w:pPr>
      <w:r>
        <w:rPr>
          <w:rFonts w:ascii="Arial" w:cs="Arial" w:eastAsia="Arial" w:hAnsi="Arial"/>
          <w:b/>
          <w:bCs/>
          <w:sz w:val="26"/>
          <w:szCs w:val="26"/>
        </w:rPr>
        <w:t xml:space="preserve">Step 5: Task Extraction</w:t>
      </w:r>
    </w:p>
    <w:p>
      <w:pPr>
        <w:spacing w:after="60" w:before="60"/>
      </w:pPr>
    </w:p>
    <w:p>
      <w:pPr>
        <w:spacing w:after="60" w:before="60"/>
      </w:pPr>
      <w:r>
        <w:rPr>
          <w:rFonts w:ascii="Arial" w:cs="Arial" w:eastAsia="Arial" w:hAnsi="Arial"/>
          <w:sz w:val="22"/>
          <w:szCs w:val="22"/>
        </w:rPr>
        <w:t xml:space="preserve">When the admin is satisfied with the research quality, they approve the brief for task extraction. This triggers the extractTasksFromBrief function, which sends the assembled brief (up to 32,000 characters), generated documents (up to 13,000 characters), and top web sources (up to 3,000 characters) to an AI model with the comprehensive extraction system prompt. The model produces 20-40 structured tasks in JSON format, each with a Hebrew title and description, priority, estimated hours, category, skill tags, source department, environment classification, and the structured description following the developer brief template.</w:t>
      </w:r>
    </w:p>
    <w:p>
      <w:pPr>
        <w:spacing w:after="60" w:before="60"/>
      </w:pPr>
    </w:p>
    <w:p>
      <w:pPr>
        <w:spacing w:after="60" w:before="60"/>
      </w:pPr>
      <w:r>
        <w:rPr>
          <w:rFonts w:ascii="Arial" w:cs="Arial" w:eastAsia="Arial" w:hAnsi="Arial"/>
          <w:sz w:val="22"/>
          <w:szCs w:val="22"/>
        </w:rPr>
        <w:t xml:space="preserve">The extraction results are parsed through the three-level fallback system, filtered for validity, enriched with contextJson linking back to web sources and departments, and stored in the nexus_extracted_tasks table. The admin can then review the extracted tasks in the brief detail interface, accept or reject individual tasks, adjust priorities or estimates, and decide how to organize them into sprints.</w:t>
      </w:r>
    </w:p>
    <w:p>
      <w:pPr>
        <w:spacing w:after="60" w:before="60"/>
      </w:pPr>
    </w:p>
    <w:p>
      <w:pPr>
        <w:pStyle w:val="Heading3"/>
        <w:spacing w:after="120" w:before="240"/>
      </w:pPr>
      <w:r>
        <w:rPr>
          <w:rFonts w:ascii="Arial" w:cs="Arial" w:eastAsia="Arial" w:hAnsi="Arial"/>
          <w:b/>
          <w:bCs/>
          <w:sz w:val="26"/>
          <w:szCs w:val="26"/>
        </w:rPr>
        <w:t xml:space="preserve">Step 6: Sprint Creation</w:t>
      </w:r>
    </w:p>
    <w:p>
      <w:pPr>
        <w:spacing w:after="60" w:before="60"/>
      </w:pPr>
    </w:p>
    <w:p>
      <w:pPr>
        <w:spacing w:after="60" w:before="60"/>
      </w:pPr>
      <w:r>
        <w:rPr>
          <w:rFonts w:ascii="Arial" w:cs="Arial" w:eastAsia="Arial" w:hAnsi="Arial"/>
          <w:sz w:val="22"/>
          <w:szCs w:val="22"/>
        </w:rPr>
        <w:t xml:space="preserve">With the tasks reviewed and accepted, the admin creates one or more sprints. For a small set of tasks (10-15), a single sprint is typically sufficient. For larger extraction results (25-40 tasks), the multi-sprint option splits the work into sequential sprints of approximately 10 tasks each, sorted by priority so that the first sprint contains the most urgent and high-priority work.</w:t>
      </w:r>
    </w:p>
    <w:p>
      <w:pPr>
        <w:spacing w:after="60" w:before="60"/>
      </w:pPr>
    </w:p>
    <w:p>
      <w:pPr>
        <w:spacing w:after="60" w:before="60"/>
      </w:pPr>
      <w:r>
        <w:rPr>
          <w:rFonts w:ascii="Arial" w:cs="Arial" w:eastAsia="Arial" w:hAnsi="Arial"/>
          <w:sz w:val="22"/>
          <w:szCs w:val="22"/>
        </w:rPr>
        <w:t xml:space="preserve">Each sprint is created with a name, a goal, a planned start and end date, and links to the originating NEXUS brief and optional Work Plan phase. The sprint starts in "planning" status, giving the admin an opportunity to review and adjust the sprint contents before committing to active development. Tasks are linked to the sprint in the nexus_extracted_tasks table, but dev_tasks have not yet been created.</w:t>
      </w:r>
    </w:p>
    <w:p>
      <w:pPr>
        <w:spacing w:after="60" w:before="60"/>
      </w:pPr>
    </w:p>
    <w:p>
      <w:pPr>
        <w:pStyle w:val="Heading3"/>
        <w:spacing w:after="120" w:before="240"/>
      </w:pPr>
      <w:r>
        <w:rPr>
          <w:rFonts w:ascii="Arial" w:cs="Arial" w:eastAsia="Arial" w:hAnsi="Arial"/>
          <w:b/>
          <w:bCs/>
          <w:sz w:val="26"/>
          <w:szCs w:val="26"/>
        </w:rPr>
        <w:t xml:space="preserve">Step 7: Sprint Activation — The Bridge</w:t>
      </w:r>
    </w:p>
    <w:p>
      <w:pPr>
        <w:spacing w:after="60" w:before="60"/>
      </w:pPr>
    </w:p>
    <w:p>
      <w:pPr>
        <w:spacing w:after="60" w:before="60"/>
      </w:pPr>
      <w:r>
        <w:rPr>
          <w:rFonts w:ascii="Arial" w:cs="Arial" w:eastAsia="Arial" w:hAnsi="Arial"/>
          <w:sz w:val="22"/>
          <w:szCs w:val="22"/>
        </w:rPr>
        <w:t xml:space="preserve">When the admin activates a sprint, the bridge between NEXUS research and development execution is crossed. The activateSprintTasks function creates dev_tasks from the linked extracted tasks, enriching each with a nexus_context JSON object containing the brief ID, brief title, source department, resolved web sources (with URLs and trust scores), a 500-character excerpt from the source department's analysis, and references to generated specification documents.</w:t>
      </w:r>
    </w:p>
    <w:p>
      <w:pPr>
        <w:spacing w:after="60" w:before="60"/>
      </w:pPr>
    </w:p>
    <w:p>
      <w:pPr>
        <w:spacing w:after="60" w:before="60"/>
      </w:pPr>
      <w:r>
        <w:rPr>
          <w:rFonts w:ascii="Arial" w:cs="Arial" w:eastAsia="Arial" w:hAnsi="Arial"/>
          <w:sz w:val="22"/>
          <w:szCs w:val="22"/>
        </w:rPr>
        <w:t xml:space="preserve">The dev_tasks are inserted into the Backlog column of the kanban board with the ai_generated flag set to true. The sprint status changes from "planning" to "active", and the sprint's start date is updated to the current timestamp. The admin can now see the populated kanban board with all the NEXUS-generated tasks ready for development.</w:t>
      </w:r>
    </w:p>
    <w:p>
      <w:pPr>
        <w:spacing w:after="60" w:before="60"/>
      </w:pPr>
    </w:p>
    <w:p>
      <w:pPr>
        <w:pStyle w:val="Heading3"/>
        <w:spacing w:after="120" w:before="240"/>
      </w:pPr>
      <w:r>
        <w:rPr>
          <w:rFonts w:ascii="Arial" w:cs="Arial" w:eastAsia="Arial" w:hAnsi="Arial"/>
          <w:b/>
          <w:bCs/>
          <w:sz w:val="26"/>
          <w:szCs w:val="26"/>
        </w:rPr>
        <w:t xml:space="preserve">Step 8: Developer Picks Up Task</w:t>
      </w:r>
    </w:p>
    <w:p>
      <w:pPr>
        <w:spacing w:after="60" w:before="60"/>
      </w:pPr>
    </w:p>
    <w:p>
      <w:pPr>
        <w:spacing w:after="60" w:before="60"/>
      </w:pPr>
      <w:r>
        <w:rPr>
          <w:rFonts w:ascii="Arial" w:cs="Arial" w:eastAsia="Arial" w:hAnsi="Arial"/>
          <w:sz w:val="22"/>
          <w:szCs w:val="22"/>
        </w:rPr>
        <w:t xml:space="preserve">The admin (or potentially an automated scheduler in future iterations) selects a task for implementation by clicking the "Start Dev" button on the task card. This action has three effects: the aiPromptFormatter generates a complete Claude Code development brief from the task data, the brief is copied to the system clipboard, and the task is automatically moved from Backlog to the In Progress column in the kanban. A toast notification confirms the copy operation and instructs the admin to paste the prompt into Claude Code's chat interface.</w:t>
      </w:r>
    </w:p>
    <w:p>
      <w:pPr>
        <w:spacing w:after="60" w:before="60"/>
      </w:pPr>
    </w:p>
    <w:p>
      <w:pPr>
        <w:pStyle w:val="Heading3"/>
        <w:spacing w:after="120" w:before="240"/>
      </w:pPr>
      <w:r>
        <w:rPr>
          <w:rFonts w:ascii="Arial" w:cs="Arial" w:eastAsia="Arial" w:hAnsi="Arial"/>
          <w:b/>
          <w:bCs/>
          <w:sz w:val="26"/>
          <w:szCs w:val="26"/>
        </w:rPr>
        <w:t xml:space="preserve">Step 9: Claude Code Implements</w:t>
      </w:r>
    </w:p>
    <w:p>
      <w:pPr>
        <w:spacing w:after="60" w:before="60"/>
      </w:pPr>
    </w:p>
    <w:p>
      <w:pPr>
        <w:spacing w:after="60" w:before="60"/>
      </w:pPr>
      <w:r>
        <w:rPr>
          <w:rFonts w:ascii="Arial" w:cs="Arial" w:eastAsia="Arial" w:hAnsi="Arial"/>
          <w:sz w:val="22"/>
          <w:szCs w:val="22"/>
        </w:rPr>
        <w:t xml:space="preserve">The admin pastes the formatted prompt into a Claude Code session. Claude Code receives a comprehensive development brief that includes the task title and metadata, the full structured description (with specific files to modify, API endpoints to create, database changes to make, and acceptance criteria to satisfy), the design system reference (CSS variables, Tailwind classes, component library), the development stack specification (TypeScript, React 18, Vite, Tailwind, shadcn/ui, Express, Drizzle, PostgreSQL), and the bot status update curl command.</w:t>
      </w:r>
    </w:p>
    <w:p>
      <w:pPr>
        <w:spacing w:after="60" w:before="60"/>
      </w:pPr>
    </w:p>
    <w:p>
      <w:pPr>
        <w:spacing w:after="60" w:before="60"/>
      </w:pPr>
      <w:r>
        <w:rPr>
          <w:rFonts w:ascii="Arial" w:cs="Arial" w:eastAsia="Arial" w:hAnsi="Arial"/>
          <w:sz w:val="22"/>
          <w:szCs w:val="22"/>
        </w:rPr>
        <w:t xml:space="preserve">Claude Code then implements the task according to the brief. For a user-frontend task, this might involve creating new React components, adding Tailwind-styled layouts, implementing state management hooks, and connecting to API endpoints. For a server task, this might involve adding Drizzle schema definitions, creating Express route handlers, implementing business logic, and adding database migrations. For a fullstack task, Claude Code works across all relevant layers, creating components, routes, schema changes, and ensuring they integrate correctly.</w:t>
      </w:r>
    </w:p>
    <w:p>
      <w:pPr>
        <w:spacing w:after="60" w:before="60"/>
      </w:pPr>
    </w:p>
    <w:p>
      <w:pPr>
        <w:pStyle w:val="Heading3"/>
        <w:spacing w:after="120" w:before="240"/>
      </w:pPr>
      <w:r>
        <w:rPr>
          <w:rFonts w:ascii="Arial" w:cs="Arial" w:eastAsia="Arial" w:hAnsi="Arial"/>
          <w:b/>
          <w:bCs/>
          <w:sz w:val="26"/>
          <w:szCs w:val="26"/>
        </w:rPr>
        <w:t xml:space="preserve">Step 10: Bot API Moves Task to Done</w:t>
      </w:r>
    </w:p>
    <w:p>
      <w:pPr>
        <w:spacing w:after="60" w:before="60"/>
      </w:pPr>
    </w:p>
    <w:p>
      <w:pPr>
        <w:spacing w:after="60" w:before="60"/>
      </w:pPr>
      <w:r>
        <w:rPr>
          <w:rFonts w:ascii="Arial" w:cs="Arial" w:eastAsia="Arial" w:hAnsi="Arial"/>
          <w:sz w:val="22"/>
          <w:szCs w:val="22"/>
        </w:rPr>
        <w:t xml:space="preserve">When Claude Code finishes the implementation, it executes the curl command embedded at the bottom of the task prompt. This sends a POST request to the /admin/dev/tasks/:id/bot-move endpoint with the KANBAN_BOT_API_KEY for authentication and {"columnName": "Done"} as the body. The endpoint looks up the "Done" column (case-insensitive), updates the task's column_id to point to that column, and returns a success response. The kanban board now reflects the completed task in the Done column without any manual intervention from the admin.</w:t>
      </w:r>
    </w:p>
    <w:p>
      <w:pPr>
        <w:spacing w:after="60" w:before="60"/>
      </w:pPr>
    </w:p>
    <w:p>
      <w:pPr>
        <w:pStyle w:val="Heading3"/>
        <w:spacing w:after="120" w:before="240"/>
      </w:pPr>
      <w:r>
        <w:rPr>
          <w:rFonts w:ascii="Arial" w:cs="Arial" w:eastAsia="Arial" w:hAnsi="Arial"/>
          <w:b/>
          <w:bCs/>
          <w:sz w:val="26"/>
          <w:szCs w:val="26"/>
        </w:rPr>
        <w:t xml:space="preserve">Step 11: Sprint Completion</w:t>
      </w:r>
    </w:p>
    <w:p>
      <w:pPr>
        <w:spacing w:after="60" w:before="60"/>
      </w:pPr>
    </w:p>
    <w:p>
      <w:pPr>
        <w:spacing w:after="60" w:before="60"/>
      </w:pPr>
      <w:r>
        <w:rPr>
          <w:rFonts w:ascii="Arial" w:cs="Arial" w:eastAsia="Arial" w:hAnsi="Arial"/>
          <w:sz w:val="22"/>
          <w:szCs w:val="22"/>
        </w:rPr>
        <w:t xml:space="preserve">As tasks accumulate in the Done column, the sprint's completion metrics update accordingly. The admin can monitor progress through the sprint detail page, which shows the total tasks, completed tasks, completion percentage, and story points progress. When all tasks (or enough tasks for the admin's satisfaction) are done, the admin clicks "Complete Sprint." If incomplete tasks remain, the system presents a list and asks for confirmation to force-complete. Upon completion, the sprint status changes to "completed" and the completion metrics are finalized.</w:t>
      </w:r>
    </w:p>
    <w:p>
      <w:pPr>
        <w:spacing w:after="60" w:before="60"/>
      </w:pPr>
    </w:p>
    <w:p>
      <w:pPr>
        <w:pStyle w:val="Heading3"/>
        <w:spacing w:after="120" w:before="240"/>
      </w:pPr>
      <w:r>
        <w:rPr>
          <w:rFonts w:ascii="Arial" w:cs="Arial" w:eastAsia="Arial" w:hAnsi="Arial"/>
          <w:b/>
          <w:bCs/>
          <w:sz w:val="26"/>
          <w:szCs w:val="26"/>
        </w:rPr>
        <w:t xml:space="preserve">Step 12: Feature Live in Production</w:t>
      </w:r>
    </w:p>
    <w:p>
      <w:pPr>
        <w:spacing w:after="60" w:before="60"/>
      </w:pPr>
    </w:p>
    <w:p>
      <w:pPr>
        <w:spacing w:after="60" w:before="60"/>
      </w:pPr>
      <w:r>
        <w:rPr>
          <w:rFonts w:ascii="Arial" w:cs="Arial" w:eastAsia="Arial" w:hAnsi="Arial"/>
          <w:sz w:val="22"/>
          <w:szCs w:val="22"/>
        </w:rPr>
        <w:t xml:space="preserve">With the sprint completed and all tasks implemented, the new feature exists in the MemorAid codebase. The user-facing components are available in the user frontend, the admin management tools are available in the admin panel, the API endpoints are operational, and the database schema supports the new data model. The feature has been built with full traceability: from the original idea, through the multi-department research analysis, the specification documents, the extracted tasks with acceptance criteria, the sprint organization, and the Claude Code implementation, every decision and every line of code can be traced back to the research that justified it.</w:t>
      </w:r>
    </w:p>
    <w:p>
      <w:pPr>
        <w:spacing w:after="60" w:before="60"/>
      </w:pPr>
    </w:p>
    <w:p>
      <w:pPr>
        <w:spacing w:after="60" w:before="60"/>
      </w:pPr>
      <w:r>
        <w:rPr>
          <w:rFonts w:ascii="Arial" w:cs="Arial" w:eastAsia="Arial" w:hAnsi="Arial"/>
          <w:sz w:val="22"/>
          <w:szCs w:val="22"/>
        </w:rPr>
        <w:t xml:space="preserve">This traceability is not merely bureaucratic. In a healthcare SaaS handling sensitive patient data, the ability to trace a feature's implementation back to the security analysis that reviewed its threat model, the legal analysis that assessed its compliance implications, and the design analysis that evaluated its accessibility characteristics is a significant compliance and quality assurance asset. The NEXUS pipeline does not just accelerate development; it creates an audit trail that demonstrates due diligence in the development of healthcare technology.</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Epilogue: The Living System</w:t>
      </w:r>
    </w:p>
    <w:p>
      <w:pPr>
        <w:spacing w:after="60" w:before="60"/>
      </w:pPr>
    </w:p>
    <w:p>
      <w:pPr>
        <w:spacing w:after="60" w:before="60"/>
      </w:pPr>
      <w:r>
        <w:rPr>
          <w:rFonts w:ascii="Arial" w:cs="Arial" w:eastAsia="Arial" w:hAnsi="Arial"/>
          <w:sz w:val="22"/>
          <w:szCs w:val="22"/>
        </w:rPr>
        <w:t xml:space="preserve">The pipeline described in this document is not a static architecture frozen in time. It is a living system that evolves with each research brief, each sprint, and each Claude Code implementation. The 98 team members accumulate domain knowledge as the admin refines their profiles based on the quality of research output. The task extraction prompt is refined as patterns emerge in what makes an effective Claude Code development brief. The sprint management process is adjusted as the team discovers optimal sprint sizes and priority orderings. The bot API integration deepens as the feedback loop becomes more automated.</w:t>
      </w:r>
    </w:p>
    <w:p>
      <w:pPr>
        <w:spacing w:after="60" w:before="60"/>
      </w:pPr>
    </w:p>
    <w:p>
      <w:pPr>
        <w:spacing w:after="60" w:before="60"/>
      </w:pPr>
      <w:r>
        <w:rPr>
          <w:rFonts w:ascii="Arial" w:cs="Arial" w:eastAsia="Arial" w:hAnsi="Arial"/>
          <w:sz w:val="22"/>
          <w:szCs w:val="22"/>
        </w:rPr>
        <w:t xml:space="preserve">What makes this system remarkable is not any single component in isolation. The team member profiles are detailed but they are just text injected into prompts. The task extraction is sophisticated but it is fundamentally a prompted AI call with some JSON parsing. The sprint system is functional but it is a relatively standard agile planning tool. The kanban is comprehensive but it is a well-built drag-and-drop board. What makes the system remarkable is the complete pipeline: the unbroken chain from natural language idea to researched brief to extracted tasks to organized sprints to formatted prompts to AI-implemented code to automated status updates. Each link in this chain is individually simple, but the chain as a whole enables a development velocity and quality level that would be impossible without the end-to-end orchestration.</w:t>
      </w:r>
    </w:p>
    <w:p>
      <w:pPr>
        <w:spacing w:after="60" w:before="60"/>
      </w:pPr>
    </w:p>
    <w:p>
      <w:pPr>
        <w:spacing w:after="60" w:before="60"/>
      </w:pPr>
      <w:r>
        <w:rPr>
          <w:rFonts w:ascii="Arial" w:cs="Arial" w:eastAsia="Arial" w:hAnsi="Arial"/>
          <w:sz w:val="22"/>
          <w:szCs w:val="22"/>
        </w:rPr>
        <w:t xml:space="preserve">In a world where AI-assisted development is rapidly becoming mainstream, NEXUS represents a specific and opinionated answer to the question: how do you organize an entire software development lifecycle around AI developers? The answer, as documented across these pages, is that you build the same organizational structures that make human development teams effective (departments, roles, expertise hierarchies, research processes, sprint planning, kanban workflows) and you implement them as data structures and API endpoints that an AI developer can interact with programmatically. The virtual software house is not a metaphor; it is an architecture.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Appendix A: Database Tables Reference</w:t>
      </w:r>
    </w:p>
    <w:p>
      <w:pPr>
        <w:spacing w:after="60" w:before="60"/>
      </w:pPr>
    </w:p>
    <w:p>
      <w:pPr>
        <w:pStyle w:val="Heading3"/>
        <w:spacing w:after="120" w:before="240"/>
      </w:pPr>
      <w:r>
        <w:rPr>
          <w:rFonts w:ascii="Arial" w:cs="Arial" w:eastAsia="Arial" w:hAnsi="Arial"/>
          <w:b/>
          <w:bCs/>
          <w:sz w:val="26"/>
          <w:szCs w:val="26"/>
        </w:rPr>
        <w:t xml:space="preserve">nexus_dept_team_members</w:t>
      </w:r>
    </w:p>
    <w:p>
      <w:pPr>
        <w:spacing w:after="60" w:before="60"/>
      </w:pPr>
      <w:r>
        <w:rPr>
          <w:rFonts w:ascii="Arial" w:cs="Arial" w:eastAsia="Arial" w:hAnsi="Arial"/>
          <w:sz w:val="22"/>
          <w:szCs w:val="22"/>
        </w:rPr>
        <w:t xml:space="preserve">Stores the 98 virtual team members with their full CV data. Key fields include department (varchar), name (varchar), role_en (varchar, unique per department), role_he (varchar), emoji (varchar), level (varchar: clevel/manager/senior/member/junior), responsibilities (text), skills (text array), bio (text), experience_years (integer), education (text), certifications (text array), domain_expertise (text array), languages (text array), methodology (text), personality (text), achievements (text), background (text), work_history (JSONB array of company/role/years/highlights objects), and order_index (integer).</w:t>
      </w:r>
    </w:p>
    <w:p>
      <w:pPr>
        <w:spacing w:after="60" w:before="60"/>
      </w:pPr>
    </w:p>
    <w:p>
      <w:pPr>
        <w:pStyle w:val="Heading3"/>
        <w:spacing w:after="120" w:before="240"/>
      </w:pPr>
      <w:r>
        <w:rPr>
          <w:rFonts w:ascii="Arial" w:cs="Arial" w:eastAsia="Arial" w:hAnsi="Arial"/>
          <w:b/>
          <w:bCs/>
          <w:sz w:val="26"/>
          <w:szCs w:val="26"/>
        </w:rPr>
        <w:t xml:space="preserve">nexus_extracted_tasks</w:t>
      </w:r>
    </w:p>
    <w:p>
      <w:pPr>
        <w:spacing w:after="60" w:before="60"/>
      </w:pPr>
      <w:r>
        <w:rPr>
          <w:rFonts w:ascii="Arial" w:cs="Arial" w:eastAsia="Arial" w:hAnsi="Arial"/>
          <w:sz w:val="22"/>
          <w:szCs w:val="22"/>
        </w:rPr>
        <w:t xml:space="preserve">Stores the raw output of the task extraction AI. Key fields include brief_id (UUID, foreign key to nexus_briefs), title (varchar 500), description (text), priority (varchar 16), estimate_hours (integer, default 4), category (varchar 32, default "feature"), skill_tags (text array), source_department (varchar 32), environment (varchar 16, default "admin"), accepted (boolean, default true), dev_task_id (UUID, set when activated into kanban), sprint_id (UUID, set when assigned to a sprint), position (integer), and context_json (JSONB with webSourceIds, departmentId, and docReferences).</w:t>
      </w:r>
    </w:p>
    <w:p>
      <w:pPr>
        <w:spacing w:after="60" w:before="60"/>
      </w:pPr>
    </w:p>
    <w:p>
      <w:pPr>
        <w:pStyle w:val="Heading3"/>
        <w:spacing w:after="120" w:before="240"/>
      </w:pPr>
      <w:r>
        <w:rPr>
          <w:rFonts w:ascii="Arial" w:cs="Arial" w:eastAsia="Arial" w:hAnsi="Arial"/>
          <w:b/>
          <w:bCs/>
          <w:sz w:val="26"/>
          <w:szCs w:val="26"/>
        </w:rPr>
        <w:t xml:space="preserve">dev_tasks</w:t>
      </w:r>
    </w:p>
    <w:p>
      <w:pPr>
        <w:spacing w:after="60" w:before="60"/>
      </w:pPr>
      <w:r>
        <w:rPr>
          <w:rFonts w:ascii="Arial" w:cs="Arial" w:eastAsia="Arial" w:hAnsi="Arial"/>
          <w:sz w:val="22"/>
          <w:szCs w:val="22"/>
        </w:rPr>
        <w:t xml:space="preserve">The actual kanban work items. Key fields include title (varchar 255), description (text), column_id (UUID, foreign key to dev_columns), priority (varchar 16), category (varchar 64), assignee (varchar 255), labels (text array), estimate_hours (integer), actual_hours (integer), due_date (timestamp), position (integer), sprint_id (UUID), phase_id (UUID), environment (varchar 16), ai_generated (boolean, default false), nexus_context (JSONB with briefId, briefTitle, sourceDepartment, webSources array, departmentExcerpt, and docReferences array), and standard timestamps.</w:t>
      </w:r>
    </w:p>
    <w:p>
      <w:pPr>
        <w:spacing w:after="60" w:before="60"/>
      </w:pPr>
    </w:p>
    <w:p>
      <w:pPr>
        <w:pStyle w:val="Heading3"/>
        <w:spacing w:after="120" w:before="240"/>
      </w:pPr>
      <w:r>
        <w:rPr>
          <w:rFonts w:ascii="Arial" w:cs="Arial" w:eastAsia="Arial" w:hAnsi="Arial"/>
          <w:b/>
          <w:bCs/>
          <w:sz w:val="26"/>
          <w:szCs w:val="26"/>
        </w:rPr>
        <w:t xml:space="preserve">dev_columns</w:t>
      </w:r>
    </w:p>
    <w:p>
      <w:pPr>
        <w:spacing w:after="60" w:before="60"/>
      </w:pPr>
      <w:r>
        <w:rPr>
          <w:rFonts w:ascii="Arial" w:cs="Arial" w:eastAsia="Arial" w:hAnsi="Arial"/>
          <w:sz w:val="22"/>
          <w:szCs w:val="22"/>
        </w:rPr>
        <w:t xml:space="preserve">Kanban board columns. Fields include name (varchar 64), position (integer), and color (varchar 32).</w:t>
      </w:r>
    </w:p>
    <w:p>
      <w:pPr>
        <w:spacing w:after="60" w:before="60"/>
      </w:pPr>
    </w:p>
    <w:p>
      <w:pPr>
        <w:pStyle w:val="Heading3"/>
        <w:spacing w:after="120" w:before="240"/>
      </w:pPr>
      <w:r>
        <w:rPr>
          <w:rFonts w:ascii="Arial" w:cs="Arial" w:eastAsia="Arial" w:hAnsi="Arial"/>
          <w:b/>
          <w:bCs/>
          <w:sz w:val="26"/>
          <w:szCs w:val="26"/>
        </w:rPr>
        <w:t xml:space="preserve">sprints</w:t>
      </w:r>
    </w:p>
    <w:p>
      <w:pPr>
        <w:spacing w:after="60" w:before="60"/>
      </w:pPr>
      <w:r>
        <w:rPr>
          <w:rFonts w:ascii="Arial" w:cs="Arial" w:eastAsia="Arial" w:hAnsi="Arial"/>
          <w:sz w:val="22"/>
          <w:szCs w:val="22"/>
        </w:rPr>
        <w:t xml:space="preserve">Sprint management records. Key fields include name (varchar 255), goal (text), start_date (timestamp), end_date (timestamp), status (varchar 32: planning/active/completed), velocity (decimal), phase_id (UUID), sprint_order (integer), brief_id (UUID), and standard timestamps.</w:t>
      </w:r>
    </w:p>
    <w:p>
      <w:pPr>
        <w:spacing w:after="60" w:before="60"/>
      </w:pPr>
    </w:p>
    <w:p>
      <w:pPr>
        <w:pStyle w:val="Heading3"/>
        <w:spacing w:after="120" w:before="240"/>
      </w:pPr>
      <w:r>
        <w:rPr>
          <w:rFonts w:ascii="Arial" w:cs="Arial" w:eastAsia="Arial" w:hAnsi="Arial"/>
          <w:b/>
          <w:bCs/>
          <w:sz w:val="26"/>
          <w:szCs w:val="26"/>
        </w:rPr>
        <w:t xml:space="preserve">sprint_tasks</w:t>
      </w:r>
    </w:p>
    <w:p>
      <w:pPr>
        <w:spacing w:after="60" w:before="60"/>
      </w:pPr>
      <w:r>
        <w:rPr>
          <w:rFonts w:ascii="Arial" w:cs="Arial" w:eastAsia="Arial" w:hAnsi="Arial"/>
          <w:sz w:val="22"/>
          <w:szCs w:val="22"/>
        </w:rPr>
        <w:t xml:space="preserve">Junction table linking sprints to dev_tasks. Composite primary key of (sprint_id, task_id). Additional fields include story_points (integer), task_order (integer), and added_at (timestamp).</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Appendix B: Key API Endpoints</w:t>
      </w:r>
    </w:p>
    <w:p>
      <w:pPr>
        <w:spacing w:after="60" w:before="60"/>
      </w:pPr>
    </w:p>
    <w:p>
      <w:pPr>
        <w:pStyle w:val="Heading3"/>
        <w:spacing w:after="120" w:before="240"/>
      </w:pPr>
      <w:r>
        <w:rPr>
          <w:rFonts w:ascii="Arial" w:cs="Arial" w:eastAsia="Arial" w:hAnsi="Arial"/>
          <w:b/>
          <w:bCs/>
          <w:sz w:val="26"/>
          <w:szCs w:val="26"/>
        </w:rPr>
        <w:t xml:space="preserve">Task Extraction and Sprint Creation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/admin/nexus/briefs/:id/extract-tasks — Triggers task extraction from a research brief</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/admin/nexus/briefs/:id/create-sprint — Creates a single sprint from selected 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/admin/nexus/briefs/:id/create-sprints — Creates multiple sprints from selected tasks</w:t>
      </w:r>
    </w:p>
    <w:p>
      <w:pPr>
        <w:spacing w:after="60" w:before="60"/>
      </w:pPr>
    </w:p>
    <w:p>
      <w:pPr>
        <w:pStyle w:val="Heading3"/>
        <w:spacing w:after="120" w:before="240"/>
      </w:pPr>
      <w:r>
        <w:rPr>
          <w:rFonts w:ascii="Arial" w:cs="Arial" w:eastAsia="Arial" w:hAnsi="Arial"/>
          <w:b/>
          <w:bCs/>
          <w:sz w:val="26"/>
          <w:szCs w:val="26"/>
        </w:rPr>
        <w:t xml:space="preserve">Sprint Management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/admin/sprints — List all sprints (optional ?status= filter)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/admin/sprints/active — Get the currently active sprint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/admin/sprints/:id — Get sprint detail with 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/admin/sprints/:id/metrics — Get sprint completion metrics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/admin/sprints/:id/activate — Activate a planning sprint (creates dev_tasks)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/admin/sprints/:id/complete — Complete an active sprint</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DELETE /admin/sprints/:id — Delete a sprint</w:t>
      </w:r>
    </w:p>
    <w:p>
      <w:pPr>
        <w:spacing w:after="60" w:before="60"/>
      </w:pPr>
    </w:p>
    <w:p>
      <w:pPr>
        <w:pStyle w:val="Heading3"/>
        <w:spacing w:after="120" w:before="240"/>
      </w:pPr>
      <w:r>
        <w:rPr>
          <w:rFonts w:ascii="Arial" w:cs="Arial" w:eastAsia="Arial" w:hAnsi="Arial"/>
          <w:b/>
          <w:bCs/>
          <w:sz w:val="26"/>
          <w:szCs w:val="26"/>
        </w:rPr>
        <w:t xml:space="preserve">Kanban Operations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/admin/dev/columns — List all kanban columns</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/admin/dev/tasks — List tasks (optional ?sprint= filter)</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/admin/dev/tasks — Create a new task</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/admin/dev/tasks/:id/move — Move a task to a different column</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DELETE /admin/dev/tasks/:id — Delete a task</w:t>
      </w:r>
    </w:p>
    <w:p>
      <w:pPr>
        <w:spacing w:after="60" w:before="60"/>
      </w:pPr>
    </w:p>
    <w:p>
      <w:pPr>
        <w:pStyle w:val="Heading3"/>
        <w:spacing w:after="120" w:before="240"/>
      </w:pPr>
      <w:r>
        <w:rPr>
          <w:rFonts w:ascii="Arial" w:cs="Arial" w:eastAsia="Arial" w:hAnsi="Arial"/>
          <w:b/>
          <w:bCs/>
          <w:sz w:val="26"/>
          <w:szCs w:val="26"/>
        </w:rPr>
        <w:t xml:space="preserve">Bot API</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POST /admin/dev/tasks/:id/bot-move — Move a task (API key auth, used by Claude Code)</w:t>
      </w:r>
    </w:p>
    <w:p>
      <w:pPr>
        <w:spacing w:after="60" w:before="60"/>
      </w:pPr>
    </w:p>
    <w:p>
      <w:pPr>
        <w:pStyle w:val="Heading3"/>
        <w:spacing w:after="120" w:before="240"/>
      </w:pPr>
      <w:r>
        <w:rPr>
          <w:rFonts w:ascii="Arial" w:cs="Arial" w:eastAsia="Arial" w:hAnsi="Arial"/>
          <w:b/>
          <w:bCs/>
          <w:sz w:val="26"/>
          <w:szCs w:val="26"/>
        </w:rPr>
        <w:t xml:space="preserve">Team and Prompt Quality</w:t>
      </w:r>
    </w:p>
    <w:p>
      <w:pPr>
        <w:spacing w:after="40" w:before="40"/>
        <w:ind w:left="720" w:hanging="360"/>
      </w:pPr>
      <w:r>
        <w:rPr>
          <w:rFonts w:ascii="Arial" w:cs="Arial" w:eastAsia="Arial" w:hAnsi="Arial"/>
          <w:sz w:val="22"/>
          <w:szCs w:val="22"/>
        </w:rPr>
        <w:t xml:space="preserve">• </w:t>
      </w:r>
      <w:r>
        <w:rPr>
          <w:rFonts w:ascii="Arial" w:cs="Arial" w:eastAsia="Arial" w:hAnsi="Arial"/>
          <w:sz w:val="22"/>
          <w:szCs w:val="22"/>
        </w:rPr>
        <w:t xml:space="preserve">GET /nexus/team-members/:id/prompt-preview — Preview the assembled prompt for a team member, including quality score</w:t>
      </w:r>
    </w:p>
    <w:p>
      <w:pPr>
        <w:spacing w:after="60" w:before="60"/>
      </w:pPr>
    </w:p>
    <w:p>
      <w:pPr>
        <w:pBdr>
          <w:bottom w:val="single" w:color="CCCCCC" w:sz="3" w:space="1"/>
        </w:pBdr>
        <w:spacing w:after="120" w:before="120"/>
      </w:pPr>
    </w:p>
    <w:p>
      <w:pPr>
        <w:spacing w:after="60" w:before="60"/>
      </w:pPr>
    </w:p>
    <w:p>
      <w:pPr>
        <w:pStyle w:val="Heading2"/>
        <w:spacing w:after="160" w:before="300"/>
      </w:pPr>
      <w:r>
        <w:rPr>
          <w:rFonts w:ascii="Arial" w:cs="Arial" w:eastAsia="Arial" w:hAnsi="Arial"/>
          <w:b/>
          <w:bCs/>
          <w:sz w:val="30"/>
          <w:szCs w:val="30"/>
        </w:rPr>
        <w:t xml:space="preserve">Appendix C: Seed Script Summary</w:t>
      </w:r>
    </w:p>
    <w:p>
      <w:pPr>
        <w:spacing w:after="60" w:before="60"/>
      </w:pPr>
    </w:p>
    <w:p>
      <w:pPr>
        <w:pStyle w:val="Heading3"/>
        <w:spacing w:after="120" w:before="240"/>
      </w:pPr>
      <w:r>
        <w:rPr>
          <w:rFonts w:ascii="Arial" w:cs="Arial" w:eastAsia="Arial" w:hAnsi="Arial"/>
          <w:b/>
          <w:bCs/>
          <w:sz w:val="26"/>
          <w:szCs w:val="26"/>
        </w:rPr>
        <w:t xml:space="preserve">seed-nexus-full-teams.mjs</w:t>
      </w:r>
    </w:p>
    <w:p>
      <w:pPr>
        <w:spacing w:after="60" w:before="60"/>
      </w:pPr>
      <w:r>
        <w:rPr>
          <w:rFonts w:ascii="Arial" w:cs="Arial" w:eastAsia="Arial" w:hAnsi="Arial"/>
          <w:sz w:val="22"/>
          <w:szCs w:val="22"/>
        </w:rPr>
        <w:t xml:space="preserve">Defines 98 team members across 14 departments with base profile data. Uses INSERT with WHERE NOT EXISTS for idempotent execution. Prints department-by-department member counts after running.</w:t>
      </w:r>
    </w:p>
    <w:p>
      <w:pPr>
        <w:spacing w:after="60" w:before="60"/>
      </w:pPr>
    </w:p>
    <w:p>
      <w:pPr>
        <w:pStyle w:val="Heading3"/>
        <w:spacing w:after="120" w:before="240"/>
      </w:pPr>
      <w:r>
        <w:rPr>
          <w:rFonts w:ascii="Arial" w:cs="Arial" w:eastAsia="Arial" w:hAnsi="Arial"/>
          <w:b/>
          <w:bCs/>
          <w:sz w:val="26"/>
          <w:szCs w:val="26"/>
        </w:rPr>
        <w:t xml:space="preserve">seed-nexus-cv-data.mjs</w:t>
      </w:r>
    </w:p>
    <w:p>
      <w:pPr>
        <w:spacing w:after="60" w:before="60"/>
      </w:pPr>
      <w:r>
        <w:rPr>
          <w:rFonts w:ascii="Arial" w:cs="Arial" w:eastAsia="Arial" w:hAnsi="Arial"/>
          <w:sz w:val="22"/>
          <w:szCs w:val="22"/>
        </w:rPr>
        <w:t xml:space="preserve">Populates full CV data (bio, experience, education, background, achievements, certifications, domain expertise, languages, methodology, personality, work history) for all 98 team members. Uses UPDATE with WHERE bio IS NULL to avoid overwriting manual edits. The file spans over 1,374 lines of carefully crafted biographical data.</w:t>
      </w:r>
    </w:p>
    <w:p>
      <w:pPr>
        <w:spacing w:after="60" w:before="60"/>
      </w:pPr>
    </w:p>
    <w:p>
      <w:pPr>
        <w:pStyle w:val="Heading3"/>
        <w:spacing w:after="120" w:before="240"/>
      </w:pPr>
      <w:r>
        <w:rPr>
          <w:rFonts w:ascii="Arial" w:cs="Arial" w:eastAsia="Arial" w:hAnsi="Arial"/>
          <w:b/>
          <w:bCs/>
          <w:sz w:val="26"/>
          <w:szCs w:val="26"/>
        </w:rPr>
        <w:t xml:space="preserve">seed-nexus-ai-dev-team.mjs</w:t>
      </w:r>
    </w:p>
    <w:p>
      <w:pPr>
        <w:spacing w:after="60" w:before="60"/>
      </w:pPr>
      <w:r>
        <w:rPr>
          <w:rFonts w:ascii="Arial" w:cs="Arial" w:eastAsia="Arial" w:hAnsi="Arial"/>
          <w:sz w:val="22"/>
          <w:szCs w:val="22"/>
        </w:rPr>
        <w:t xml:space="preserve">Seeds the AI-Dev department (8 members) with particularly detailed CV data, reflecting the importance of this department in the AI-driven development workflow. The CAIO profile includes a Stanford PhD, Anthropic and Google Brain experience, and a 2.1 billion dollar acquisition history.</w:t>
      </w:r>
    </w:p>
    <w:p>
      <w:pPr>
        <w:spacing w:after="60" w:before="60"/>
      </w:pPr>
    </w:p>
    <w:p>
      <w:pPr>
        <w:pBdr>
          <w:bottom w:val="single" w:color="CCCCCC" w:sz="3" w:space="1"/>
        </w:pBdr>
        <w:spacing w:after="120" w:before="120"/>
      </w:pPr>
    </w:p>
    <w:p>
      <w:pPr>
        <w:spacing w:after="60" w:before="60"/>
      </w:pPr>
    </w:p>
    <w:p>
      <w:pPr>
        <w:spacing w:after="60" w:before="60"/>
      </w:pPr>
      <w:r>
        <w:rPr>
          <w:rFonts w:ascii="Arial" w:cs="Arial" w:eastAsia="Arial" w:hAnsi="Arial"/>
          <w:sz w:val="22"/>
          <w:szCs w:val="22"/>
        </w:rPr>
        <w:t xml:space="preserve">*This document was written for deep analysis by NotebookLM and other AI research tools. It aims to provide comprehensive, narrative coverage of the NEXUS task extraction, sprint management, and development bridge systems within the MemorAid platform. All technical details are sourced directly from the MemorAid codebase as of April 2026.*</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7415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B556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2026-04-03T05:25:40.582Z</dcterms:created>
  <dcterms:modified xsi:type="dcterms:W3CDTF">2026-04-03T05:25:40.582Z</dcterms:modified>
</cp:coreProperties>
</file>

<file path=docProps/custom.xml><?xml version="1.0" encoding="utf-8"?>
<Properties xmlns="http://schemas.openxmlformats.org/officeDocument/2006/custom-properties" xmlns:vt="http://schemas.openxmlformats.org/officeDocument/2006/docPropsVTypes"/>
</file>