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06892A7F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r w:rsidRPr="00F96364">
        <w:rPr>
          <w:rFonts w:ascii="Arial" w:hAnsi="Arial" w:cs="Arial"/>
          <w:sz w:val="24"/>
          <w:szCs w:val="24"/>
        </w:rPr>
        <w:t>Lab #</w:t>
      </w:r>
      <w:r w:rsidR="003A33D8" w:rsidRPr="00F96364">
        <w:rPr>
          <w:rFonts w:ascii="Arial" w:hAnsi="Arial" w:cs="Arial"/>
          <w:sz w:val="24"/>
          <w:szCs w:val="24"/>
        </w:rPr>
        <w:t>8</w:t>
      </w:r>
    </w:p>
    <w:p w14:paraId="6D2FB04A" w14:textId="578DB9FF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7480B">
        <w:rPr>
          <w:rFonts w:ascii="Arial" w:hAnsi="Arial" w:cs="Arial"/>
          <w:sz w:val="24"/>
          <w:szCs w:val="24"/>
        </w:rPr>
        <w:t>March 26th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#8”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all of your code.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D34947" w:rsidRDefault="00C17DEB" w:rsidP="00D34947">
      <w:pPr>
        <w:ind w:left="360"/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>Read and normalize the counts table ( “nc101_scaff_dataCounts.txt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myT&lt;-read.table("nc101_scaff_dataCounts.txt",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42DBDE1A" w14:textId="1DC552A0" w:rsidR="00066107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 symptoms, week 12 is associated with inflammation and week 18 is associated with cancer.</w:t>
      </w:r>
      <w:r w:rsidR="00066107">
        <w:rPr>
          <w:rFonts w:ascii="Arial" w:hAnsi="Arial" w:cs="Arial"/>
          <w:sz w:val="24"/>
          <w:szCs w:val="24"/>
        </w:rPr>
        <w:br w:type="page"/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7EB8E49C" w:rsidR="00432B35" w:rsidRPr="00D34947" w:rsidRDefault="00C3578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For every row in the </w:t>
      </w:r>
      <w:r w:rsidR="00066107" w:rsidRPr="00D34947">
        <w:rPr>
          <w:rFonts w:ascii="Arial" w:hAnsi="Arial" w:cs="Arial"/>
          <w:sz w:val="24"/>
          <w:szCs w:val="24"/>
        </w:rPr>
        <w:t xml:space="preserve">normalized </w:t>
      </w:r>
      <w:r w:rsidRPr="00D34947">
        <w:rPr>
          <w:rFonts w:ascii="Arial" w:hAnsi="Arial" w:cs="Arial"/>
          <w:sz w:val="24"/>
          <w:szCs w:val="24"/>
        </w:rPr>
        <w:t>spreadsheet,</w:t>
      </w:r>
      <w:r w:rsidR="00A5546D" w:rsidRPr="00D34947">
        <w:rPr>
          <w:rFonts w:ascii="Arial" w:hAnsi="Arial" w:cs="Arial"/>
          <w:sz w:val="24"/>
          <w:szCs w:val="24"/>
        </w:rPr>
        <w:t xml:space="preserve"> run </w:t>
      </w:r>
      <w:r w:rsidR="004D74A7" w:rsidRPr="00D34947">
        <w:rPr>
          <w:rFonts w:ascii="Arial" w:hAnsi="Arial" w:cs="Arial"/>
          <w:sz w:val="24"/>
          <w:szCs w:val="24"/>
        </w:rPr>
        <w:t>three t-tests ( “day 2” vs. “week 12”, “day 2” vs. “week 18” and “week 12” vs. “week 18”.  At a p &lt; .05 threshold fill in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Bonferroni corrected</w:t>
            </w:r>
          </w:p>
        </w:tc>
      </w:tr>
      <w:tr w:rsidR="004D74A7" w14:paraId="467714E9" w14:textId="04444B28" w:rsidTr="004D74A7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</w:tcPr>
          <w:p w14:paraId="126BE315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F35E5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03E95D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19B09A3A" w14:textId="701C7896" w:rsidTr="004D74A7">
        <w:tc>
          <w:tcPr>
            <w:tcW w:w="1879" w:type="dxa"/>
          </w:tcPr>
          <w:p w14:paraId="6169F84C" w14:textId="45E58F3F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18”</w:t>
            </w:r>
          </w:p>
        </w:tc>
        <w:tc>
          <w:tcPr>
            <w:tcW w:w="2223" w:type="dxa"/>
          </w:tcPr>
          <w:p w14:paraId="39676AA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7369D9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4B109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55073C30" w14:textId="4DC88C08" w:rsidTr="004D74A7">
        <w:tc>
          <w:tcPr>
            <w:tcW w:w="1879" w:type="dxa"/>
          </w:tcPr>
          <w:p w14:paraId="2719683B" w14:textId="680B59D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“week 12” vs. “week 18”</w:t>
            </w:r>
          </w:p>
        </w:tc>
        <w:tc>
          <w:tcPr>
            <w:tcW w:w="2223" w:type="dxa"/>
          </w:tcPr>
          <w:p w14:paraId="14C06C03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4FC7AFE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1B0EF91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0090C8" w14:textId="35D1BDF9" w:rsidR="00432B35" w:rsidRDefault="009008BF" w:rsidP="004D7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976D88" w14:textId="1D6D7341" w:rsidR="009008BF" w:rsidRDefault="009008BF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histograms of all the p-values for each of the three </w:t>
      </w:r>
      <w:r w:rsidR="007870B5">
        <w:rPr>
          <w:rFonts w:ascii="Arial" w:hAnsi="Arial" w:cs="Arial"/>
          <w:sz w:val="24"/>
          <w:szCs w:val="24"/>
        </w:rPr>
        <w:t>companions</w:t>
      </w:r>
      <w:r>
        <w:rPr>
          <w:rFonts w:ascii="Arial" w:hAnsi="Arial" w:cs="Arial"/>
          <w:sz w:val="24"/>
          <w:szCs w:val="24"/>
        </w:rPr>
        <w:t>.</w:t>
      </w:r>
    </w:p>
    <w:p w14:paraId="798FF5E9" w14:textId="77777777" w:rsidR="007870B5" w:rsidRPr="007870B5" w:rsidRDefault="007870B5" w:rsidP="005C2E9D">
      <w:pPr>
        <w:pStyle w:val="ListParagraph"/>
        <w:rPr>
          <w:rFonts w:ascii="Arial" w:hAnsi="Arial" w:cs="Arial"/>
          <w:sz w:val="24"/>
          <w:szCs w:val="24"/>
        </w:rPr>
      </w:pPr>
    </w:p>
    <w:p w14:paraId="0BC4EAAE" w14:textId="119A8548" w:rsidR="004D74A7" w:rsidRPr="004D74A7" w:rsidRDefault="004D74A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</w:t>
      </w:r>
      <w:r w:rsidR="00D34947">
        <w:rPr>
          <w:rFonts w:ascii="Arial" w:hAnsi="Arial" w:cs="Arial"/>
          <w:sz w:val="24"/>
          <w:szCs w:val="24"/>
        </w:rPr>
        <w:t>these data</w:t>
      </w:r>
      <w:r>
        <w:rPr>
          <w:rFonts w:ascii="Arial" w:hAnsi="Arial" w:cs="Arial"/>
          <w:sz w:val="24"/>
          <w:szCs w:val="24"/>
        </w:rPr>
        <w:t xml:space="preserve">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r>
        <w:rPr>
          <w:rFonts w:ascii="Arial" w:hAnsi="Arial" w:cs="Arial"/>
          <w:sz w:val="24"/>
          <w:szCs w:val="24"/>
        </w:rPr>
        <w:t>?  Which samples are most different from one another?</w:t>
      </w:r>
    </w:p>
    <w:sectPr w:rsidR="004D74A7" w:rsidRPr="004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66107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35903"/>
    <w:rsid w:val="00347473"/>
    <w:rsid w:val="00366C14"/>
    <w:rsid w:val="003A33D8"/>
    <w:rsid w:val="0040559E"/>
    <w:rsid w:val="004140BB"/>
    <w:rsid w:val="00432B35"/>
    <w:rsid w:val="004D74A7"/>
    <w:rsid w:val="0050013E"/>
    <w:rsid w:val="005A2D06"/>
    <w:rsid w:val="005A5F28"/>
    <w:rsid w:val="005C1075"/>
    <w:rsid w:val="005C2E9D"/>
    <w:rsid w:val="00735522"/>
    <w:rsid w:val="007870B5"/>
    <w:rsid w:val="00796875"/>
    <w:rsid w:val="007A5A8B"/>
    <w:rsid w:val="007C27C5"/>
    <w:rsid w:val="007D4D75"/>
    <w:rsid w:val="007F44FE"/>
    <w:rsid w:val="00816DFE"/>
    <w:rsid w:val="00835F86"/>
    <w:rsid w:val="0088042C"/>
    <w:rsid w:val="009008BF"/>
    <w:rsid w:val="009E54AA"/>
    <w:rsid w:val="00A5546D"/>
    <w:rsid w:val="00A7480B"/>
    <w:rsid w:val="00AA408D"/>
    <w:rsid w:val="00AF78F0"/>
    <w:rsid w:val="00B35E8C"/>
    <w:rsid w:val="00B7572F"/>
    <w:rsid w:val="00BD6014"/>
    <w:rsid w:val="00C17DEB"/>
    <w:rsid w:val="00C35787"/>
    <w:rsid w:val="00CD52EA"/>
    <w:rsid w:val="00CE7DBC"/>
    <w:rsid w:val="00D100E9"/>
    <w:rsid w:val="00D34947"/>
    <w:rsid w:val="00D546A6"/>
    <w:rsid w:val="00D73394"/>
    <w:rsid w:val="00D8654F"/>
    <w:rsid w:val="00DB3888"/>
    <w:rsid w:val="00DC22FE"/>
    <w:rsid w:val="00E24981"/>
    <w:rsid w:val="00E45C80"/>
    <w:rsid w:val="00F253E6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55</cp:revision>
  <dcterms:created xsi:type="dcterms:W3CDTF">2018-03-28T21:40:00Z</dcterms:created>
  <dcterms:modified xsi:type="dcterms:W3CDTF">2020-03-18T17:18:00Z</dcterms:modified>
</cp:coreProperties>
</file>