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89F6" w14:textId="77777777" w:rsidR="00F54750" w:rsidRDefault="00F81EB9" w:rsidP="00F81EB9">
      <w:pPr>
        <w:pStyle w:val="Cm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3D13A" wp14:editId="1ADE6508">
            <wp:simplePos x="0" y="0"/>
            <wp:positionH relativeFrom="column">
              <wp:align>left</wp:align>
            </wp:positionH>
            <wp:positionV relativeFrom="paragraph">
              <wp:posOffset>549910</wp:posOffset>
            </wp:positionV>
            <wp:extent cx="1440000" cy="2016000"/>
            <wp:effectExtent l="19050" t="19050" r="27305" b="2286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p19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0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297">
        <w:t>Emlékek Örkény Istvánról</w:t>
      </w:r>
      <w:r w:rsidR="0028727E" w:rsidRPr="0028727E">
        <w:rPr>
          <w:rStyle w:val="Lbjegyzet-hivatkozs"/>
        </w:rPr>
        <w:footnoteReference w:id="1"/>
      </w:r>
      <w:r w:rsidR="0028727E" w:rsidRPr="0028727E">
        <w:rPr>
          <w:rStyle w:val="Lbjegyzet-hivatkozs"/>
        </w:rPr>
        <w:sym w:font="Symbol" w:char="F02A"/>
      </w:r>
    </w:p>
    <w:p w14:paraId="204952FF" w14:textId="77777777" w:rsidR="00974297" w:rsidRDefault="007B5934" w:rsidP="00974297">
      <w:r>
        <w:t>„</w:t>
      </w:r>
      <w:r w:rsidR="00974297">
        <w:t xml:space="preserve">Ő mindig regényt akart írni, de soha nem tudta megírni. Talán ezzel a szemlélettel nem lehetett egy nagyregényt </w:t>
      </w:r>
      <w:proofErr w:type="spellStart"/>
      <w:r w:rsidR="00974297">
        <w:t>végigvinni</w:t>
      </w:r>
      <w:proofErr w:type="spellEnd"/>
      <w:r w:rsidR="00CB5FE4">
        <w:t>”</w:t>
      </w:r>
      <w:r w:rsidR="00974297">
        <w:t xml:space="preserve"> – mesélte a szociológus Örkény Antal, Örkény István fia apja személyes drámáját. Az egypercesek zsenije mindig a nagyra vágyott, az mégsem jöhetett össze. </w:t>
      </w:r>
      <w:r w:rsidR="00CB5FE4">
        <w:t>„</w:t>
      </w:r>
      <w:r w:rsidR="00974297">
        <w:t>A novellái nagyon sűrített művek, amikbe jól át tudta vinni a személyiségét. Érzékeny volt, felismerte az ellentmondásokat, de volt benne egy humanista értékrend, ami a kisember vergődéséről, nevetségesnek látszó küzdelméről szól. Közben az embert nagyon szerette" – mondta Örkény Antal az Egypercesekről, amikről az író azt mondta: Nincsenek buta emberek, csak rossz Egypercesek!</w:t>
      </w:r>
    </w:p>
    <w:p w14:paraId="3801D60E" w14:textId="77777777" w:rsidR="00974297" w:rsidRDefault="00974297" w:rsidP="00974297">
      <w:r>
        <w:t xml:space="preserve">Az író harmadik felesége, Radnóti Zsuzsa sok energiát felemésztő, magányos küzdelemként írta le a helyzetet, ami alapján Örkény azt gondolta, csak </w:t>
      </w:r>
      <w:r w:rsidR="00CB5FE4">
        <w:t>„</w:t>
      </w:r>
      <w:r>
        <w:t>pörköltet</w:t>
      </w:r>
      <w:r w:rsidR="00CB5FE4">
        <w:t>”</w:t>
      </w:r>
      <w:r>
        <w:t xml:space="preserve"> ír: </w:t>
      </w:r>
      <w:r w:rsidR="00CB5FE4">
        <w:t>„</w:t>
      </w:r>
      <w:r>
        <w:t>Sok regényterve, félbehagyott szövege volt. Újra és újra nekigyürkőzött, és miközben megszülettek az egypercesek, a kisregények, a drámák, a roppant energiával készült nagy terjedelmű vállalkozások viszont sorban félbe maradtak."</w:t>
      </w:r>
    </w:p>
    <w:p w14:paraId="397DB3A0" w14:textId="77777777" w:rsidR="00974297" w:rsidRDefault="00974297" w:rsidP="00974297">
      <w:r>
        <w:t xml:space="preserve">Fanyarul, önironikusan így vallott ezekről a sok energiát felemésztő, magányos küzdelmekről: </w:t>
      </w:r>
      <w:r w:rsidR="00CB5FE4">
        <w:t>„</w:t>
      </w:r>
      <w:r>
        <w:t xml:space="preserve">Időbeosztásom a következő: reggel, amikor még friss és fogékony a fejem, a regényen dolgozom. Délután, amikor már nem friss, se nem fogékony a fejem, más egyebet írok. Az öt év alatt (délutánonként) megírtam egy csomó normális novellát, aztán egy csomó </w:t>
      </w:r>
      <w:r w:rsidR="00CB5FE4">
        <w:t>„</w:t>
      </w:r>
      <w:r>
        <w:t>egyperces</w:t>
      </w:r>
      <w:r w:rsidR="00CB5FE4">
        <w:t>”</w:t>
      </w:r>
      <w:r>
        <w:t xml:space="preserve"> novellát, körülbelül két vagy három színdarabot, csupa mellékterméket, valahogy úgy, ahogy a háziasszony a karajról levagdalt húsdarabkákból, hogy ne vesszenek el, összecsap egy kis pörköltöt. Öt év óta pörköltöt publikálok."</w:t>
      </w:r>
    </w:p>
    <w:p w14:paraId="2660C11E" w14:textId="77777777" w:rsidR="00974297" w:rsidRDefault="00974297" w:rsidP="007B5934">
      <w:pPr>
        <w:pStyle w:val="Cmsor1"/>
      </w:pPr>
      <w:r>
        <w:t>A hadifogságban mindent megkapott</w:t>
      </w:r>
    </w:p>
    <w:p w14:paraId="68DD5404" w14:textId="77777777" w:rsidR="00974297" w:rsidRDefault="00974297" w:rsidP="00974297">
      <w:r>
        <w:t xml:space="preserve">Örkény István élete különös vargabetűkkel tarkított. 1942 elején munkaszolgálatos lett Nagykátán, utána a doni frontra vitték, 1943 elején pedig már hadifogságba került félmillió magyarral. 1945-ig a </w:t>
      </w:r>
      <w:proofErr w:type="spellStart"/>
      <w:r>
        <w:t>Tamarov</w:t>
      </w:r>
      <w:proofErr w:type="spellEnd"/>
      <w:r>
        <w:t xml:space="preserve"> melletti gyűjtőtáborban élt, később a Központi Antifasiszta Iskolában kellett tanítania </w:t>
      </w:r>
      <w:proofErr w:type="spellStart"/>
      <w:r>
        <w:t>Krasznogarszkban</w:t>
      </w:r>
      <w:proofErr w:type="spellEnd"/>
      <w:r>
        <w:t>. Tanártársai Rákosi Mátyás, Révai József és Lukács György voltak. Haza csak úgy mehetett, hogy belép a kommunista pártba.</w:t>
      </w:r>
    </w:p>
    <w:p w14:paraId="0DED1F88" w14:textId="77777777" w:rsidR="00974297" w:rsidRDefault="00974297" w:rsidP="00974297">
      <w:r>
        <w:t xml:space="preserve">A hadifogságból hazatérve jó néhány évig hitt az új rendszerben, egy új világban, s egyfajta </w:t>
      </w:r>
      <w:r w:rsidR="00CB5FE4">
        <w:t>„</w:t>
      </w:r>
      <w:r>
        <w:t>vakság uralkodott rajta", ahogyan ő fogalmazott. Majd a kiábrándulás következett, a forradalom után pedig a hatalom elutasította, és megpróbálta elhallgattatni. A hatvanas években visszatérhetett, távolságtartó viszonyt alakított ki a rendszerrel szemben, Radnóti Zsuzsa szerint úgy tűnt, a kultúrpolitika tudomásul is vette. (Leszámítva egy-egy támadást, például, ahogy a Niagara nagykávéház című novelláját fogadta a hivatalos kritika, vagy, hogy a Pisti a vérzivatarban című drámáját tíz évre csak betiltották).</w:t>
      </w:r>
    </w:p>
    <w:p w14:paraId="5CDF6478" w14:textId="77777777" w:rsidR="00974297" w:rsidRDefault="00974297" w:rsidP="00974297">
      <w:r>
        <w:t xml:space="preserve">Fia szerint különös fontosságot jelentett életművében a hadifogság: </w:t>
      </w:r>
      <w:r w:rsidR="00CB5FE4">
        <w:t>„</w:t>
      </w:r>
      <w:r>
        <w:t>A döntő a hadifogság volt. Ott megkapta, amit mindig is akart, megszabadulhatott a polgári státuszától. Nem szerette, hogy a státusza határozza meg, hogy kicsoda. Ott egy senki volt". Az író apja jómódú, asszimilálódott zsidó patikus volt, aki a legendák szerint több patikáját eljátszotta, majd nyerte vissza kártyázások alkalmával. A polgári értékrenddel ezért sem tudott soha mit kezdeni Örkény.</w:t>
      </w:r>
    </w:p>
    <w:p w14:paraId="011E350D" w14:textId="77777777" w:rsidR="00974297" w:rsidRDefault="00974297" w:rsidP="007B5934">
      <w:pPr>
        <w:pStyle w:val="Cmsor1"/>
      </w:pPr>
      <w:r>
        <w:t>56 után csak önmaga maradt</w:t>
      </w:r>
    </w:p>
    <w:p w14:paraId="7EE5E4F2" w14:textId="77777777" w:rsidR="00974297" w:rsidRDefault="00974297" w:rsidP="00974297">
      <w:r>
        <w:t xml:space="preserve">Írói pályafutásában 1956 után következett be a fordulópont, addig főleg termelési regényeket és szociográfiákat írt. Az október 23-i forradalomban Örkény az Írószövetség elnökségi tagjaként vett részt, és ő mondta el azt a sokat idézett fontos beszédet a Szabad Kossuth Rádió indulásakor október 30-án: </w:t>
      </w:r>
      <w:r w:rsidR="00CB5FE4">
        <w:t>„</w:t>
      </w:r>
      <w:r>
        <w:t>A Rádió éveken át a hazugság szerszáma volt. Parancsokat hajtott végre. Hazudott éjjel, hazudott nappal, hazudott minden hullámhosszon". A mondottak miatt őt is kihallgatták, majd nem publikálhatott évekig, Aczél György gyógyszerészeti munkába kényszerítette.</w:t>
      </w:r>
    </w:p>
    <w:p w14:paraId="548D2514" w14:textId="77777777" w:rsidR="00974297" w:rsidRDefault="00CB5FE4" w:rsidP="00974297">
      <w:r>
        <w:lastRenderedPageBreak/>
        <w:t>„</w:t>
      </w:r>
      <w:r w:rsidR="00974297">
        <w:t xml:space="preserve">A forradalom után évekig nem jelenhetett meg egy sora sem, szilenciummal sújtották. Elment dolgozni, hogy megéljen. Nagy csönd lett körülötte és benne is" – meséli Radnóti Zsuzsa, aki emlékeztet minket egy interjúra, amiben az író azt mondja: öt évig csak magának írhatott, amivel közelebb kerülhetett önmagához. Ekkor szűnt meg a nyomás rajta, csökkentek az elvárások. Ekkor születtek az első egypercesek, ami egy rendkívül sűrített, szórakoztató szövegvilágot hozott: </w:t>
      </w:r>
      <w:r>
        <w:t>„</w:t>
      </w:r>
      <w:r w:rsidR="00974297">
        <w:t>Megír egy nagyregényt másfél oldalon" – mondja Örkény Antal az 1968-ban megjelent Egyperces novellákról. A könyvet nagyon szerették, gyorsan és sokan vásárolták őket. Nyelvet és műfajt teremtett Örkény a rendszer leírásához, talán ez legkomolyabb írói sikere, de minden bizonnyal a legnépszerűbb.</w:t>
      </w:r>
    </w:p>
    <w:p w14:paraId="45D45DBC" w14:textId="77777777" w:rsidR="00974297" w:rsidRDefault="00974297" w:rsidP="00974297">
      <w:r>
        <w:t xml:space="preserve">Pedig nem vicces írásoknak szánta szövegeit, hanem véres valóságnak. Ahogyan ő fogalmazott 1975-ben: </w:t>
      </w:r>
      <w:r w:rsidR="00CB5FE4">
        <w:t>„</w:t>
      </w:r>
      <w:r>
        <w:t xml:space="preserve">Az igazság az, hogy – legalábbis az én véleményem szerint – ilyen az a világ, amelyben élünk. Lehet, hogy amit írok, annak nincs általános érvénye, mert talán csak a mi mai magyar világunk ilyen. </w:t>
      </w:r>
      <w:proofErr w:type="gramStart"/>
      <w:r>
        <w:t>De</w:t>
      </w:r>
      <w:proofErr w:type="gramEnd"/>
      <w:r>
        <w:t xml:space="preserve"> amit fonáknak, groteszknek vagy humorosnak vélnek írásaimban, azt, higgye el: én egy mosoly nélkül írom le, mert véres valóságnak látom, tehát olyannak ábrázolom."</w:t>
      </w:r>
    </w:p>
    <w:p w14:paraId="7F1CDD98" w14:textId="77777777" w:rsidR="00974297" w:rsidRDefault="00974297" w:rsidP="00974297">
      <w:r>
        <w:t xml:space="preserve">Örkény szépen megfogalmazta sokszor hallott definíciójában, hogy mi a groteszk: </w:t>
      </w:r>
      <w:r w:rsidR="00CB5FE4">
        <w:t>„</w:t>
      </w:r>
      <w:r>
        <w:t xml:space="preserve">Szíveskedjék terpeszállásba állni, mélyen előrehajolni, s ebben a pozitúrában maradva, a két lába közt </w:t>
      </w:r>
      <w:proofErr w:type="spellStart"/>
      <w:r>
        <w:t>hátratekinteni</w:t>
      </w:r>
      <w:proofErr w:type="spellEnd"/>
      <w:r>
        <w:t>: Köszönöm".</w:t>
      </w:r>
    </w:p>
    <w:p w14:paraId="116E0A6E" w14:textId="77777777" w:rsidR="00974297" w:rsidRDefault="00974297" w:rsidP="00974297">
      <w:r>
        <w:t xml:space="preserve">Műveit sok nyelvre lefordították, darabjait New Yorktól Athénon át Japánig sok helyen bemutatták, népszerűek voltak, pedig Örkény Antal szerint kulturális és társadalmi beágyazottsága miatt sok helyen nem értették: </w:t>
      </w:r>
      <w:r w:rsidR="00CB5FE4">
        <w:t>„</w:t>
      </w:r>
      <w:r>
        <w:t>Ahogy távolodnak a szövegei, darabjai Magyarországtól, úgy válnak ezek a művek egyre érthetetlenebbé. Emiatt volt benne egy kicsi keserűség, mert rájött, hogy ezeket a kulturális kódokat nem lehet lefordítani</w:t>
      </w:r>
      <w:r w:rsidR="00CB5FE4">
        <w:t>”</w:t>
      </w:r>
      <w:r>
        <w:t>.</w:t>
      </w:r>
    </w:p>
    <w:p w14:paraId="4592DB54" w14:textId="77777777" w:rsidR="00974297" w:rsidRDefault="00974297" w:rsidP="007B5934">
      <w:pPr>
        <w:pStyle w:val="Cmsor1"/>
      </w:pPr>
      <w:r>
        <w:t>Kegy volt, hogy szabadon élhetett</w:t>
      </w:r>
    </w:p>
    <w:p w14:paraId="2DF4F64A" w14:textId="77777777" w:rsidR="00974297" w:rsidRDefault="00974297" w:rsidP="00974297">
      <w:r>
        <w:t xml:space="preserve">A hatvanas évek elején csökkent Aczél figyelme és szigora, mert az Új Írásban engedéllyel, de megjelenhetett írása, sőt hirtelen néhány fontos irodalmi újság, a Kortárs vagy az Élet és Irodalom is közölte szövegeit. Addig hiába küldözgette írásait, azok nem jelentek meg. Legsikeresebb műveit ekkor kezdte írni, és a hatvanas években a nagyközönség körében is népszerű lett Örkény. Radnóti Zsuzsa így emlékezik erre: </w:t>
      </w:r>
      <w:r w:rsidR="00CB5FE4">
        <w:t>„</w:t>
      </w:r>
      <w:r>
        <w:t xml:space="preserve">Kegyeltnek nem mondanám. Semmi kegyet nem kért és nem is kapott. Persze, visszatekintve a </w:t>
      </w:r>
      <w:proofErr w:type="spellStart"/>
      <w:r>
        <w:t>mából</w:t>
      </w:r>
      <w:proofErr w:type="spellEnd"/>
      <w:r>
        <w:t xml:space="preserve">, tőle kölcsön vett iróniával mondhatjuk azt is, hogy persze, már az is kegy volt, ha valaki szabadon élhetett, írhatott, utazhatott és megjelenhetett. A Kossuth-díja sem kegy volt, hanem az életmű felívelésére kapott szakmai kitüntetés, az egypercesek, a </w:t>
      </w:r>
      <w:proofErr w:type="spellStart"/>
      <w:r>
        <w:t>Tóték</w:t>
      </w:r>
      <w:proofErr w:type="spellEnd"/>
      <w:r>
        <w:t>, a Macskajáték hazai és nemzetközi sikerei után, 1973-ban".</w:t>
      </w:r>
    </w:p>
    <w:p w14:paraId="29994761" w14:textId="77777777" w:rsidR="00974297" w:rsidRDefault="00974297" w:rsidP="00974297">
      <w:r>
        <w:t xml:space="preserve">Örkény különleges írói tehetsége abban mérhető, hogy sikerült a rendszer lényegét, a rendszer abszurditását úgy megírnia, hogy közben a rendszer maga nem kezdte ki, sőt sokszor támogatta. Létrejött az az abszurditás, hogy a kommunisták és a rendszerellenesek is kedvelték munkáit, bár minden bizonnyal nem ugyanazért. </w:t>
      </w:r>
      <w:r w:rsidR="00CB5FE4">
        <w:t>„</w:t>
      </w:r>
      <w:r>
        <w:t>Ha mindketten ugyanazért szerették volna, akkor a kommunistáknak el kellett volna jutniuk önmaguk megkérdőjelezéséig" – jutott a végeredményre ezzel kapcsolatban Örkény Antal.</w:t>
      </w:r>
    </w:p>
    <w:p w14:paraId="78542D8D" w14:textId="77777777" w:rsidR="00974297" w:rsidRDefault="00CB5FE4" w:rsidP="00974297">
      <w:r>
        <w:t>„</w:t>
      </w:r>
      <w:r w:rsidR="00974297">
        <w:t xml:space="preserve">Ha azt nézzük, tisztességes tudott maradni egy nagyon bonyolult században, bár sokan úgy gondolják, hogy egyszerű meghúzni a határt a tisztesség és tisztességtelenség között, de szerintem ez nem is olyan könnyű. Nemcsak személy szerint ő élt tisztességesen, hanem a műveiben is megjelent ez. Képes volt ezeket a műveket egy más értékszinten tartani, ami már nem rendszerfüggő" – összegezte ezt a nehezen értelmezhető időszakot Örkény Antal. Hozzátette, hogy az író </w:t>
      </w:r>
      <w:r>
        <w:t>„</w:t>
      </w:r>
      <w:r w:rsidR="00974297">
        <w:t>furcsa mód nagyon toleráns volt, mindenkivel és mindennel szemben, így a rendszerrel is. Nem volt forradalmár, de a tisztesség határain belül maradt. Tudta, hol van a jó a társadalomban, ami nem volt egyszerű egy ilyen világban."</w:t>
      </w:r>
    </w:p>
    <w:p w14:paraId="506467D8" w14:textId="77777777" w:rsidR="00974297" w:rsidRDefault="00974297" w:rsidP="007B5934">
      <w:pPr>
        <w:pStyle w:val="Cmsor1"/>
      </w:pPr>
      <w:r>
        <w:t>A rendszer belseje</w:t>
      </w:r>
    </w:p>
    <w:p w14:paraId="36F0996B" w14:textId="77777777" w:rsidR="00974297" w:rsidRDefault="00974297" w:rsidP="00974297">
      <w:r>
        <w:t xml:space="preserve">Az abszurd gondolkodás Örkény sajátja volt, alkatilag érezte ezt, és bár sokáig kereste az igazi író nyelvét, végül megtalálta: Egypercesek, Macskajáték, </w:t>
      </w:r>
      <w:proofErr w:type="spellStart"/>
      <w:r>
        <w:t>Tóték</w:t>
      </w:r>
      <w:proofErr w:type="spellEnd"/>
      <w:r>
        <w:t>, Rózsakiállítás, hogy a legfontosabbakat említsük. Örkény Antal emlékeztet minket azokra a személyes levelekre, amiket Meselevelek címen adtak ki néhány éve. A leveleket a gyerekeitől külön élő Örkény írta, és a rendkívüli személyesség mellett az abszurd gondolkodás is megmutatja magát bennük.</w:t>
      </w:r>
    </w:p>
    <w:p w14:paraId="473A7071" w14:textId="77777777" w:rsidR="00974297" w:rsidRDefault="00974297" w:rsidP="00974297">
      <w:r>
        <w:t xml:space="preserve">Írói sikerét annak köszönheti, hogy hiába volt beágyazva Örkény a rendszerbe, ha azt mindig kritikai távolságtartással kezelte, képes volt megkülönböztetni a jót a rossztól. Sok kompromisszumot kellett </w:t>
      </w:r>
      <w:r>
        <w:lastRenderedPageBreak/>
        <w:t>kötnie élete során fia szerint, de az életművet jelentő munkákban ezek nem látszódnak. A Rákosi hatvanadik születésnapjára írt köszöntőversen és a termelési regényeken persze látszódott.</w:t>
      </w:r>
    </w:p>
    <w:p w14:paraId="27F87F56" w14:textId="77777777" w:rsidR="00974297" w:rsidRDefault="00974297" w:rsidP="00974297">
      <w:r>
        <w:t xml:space="preserve">Örkény nemcsak egy rendszer lényegét mutatta meg abszurd történeteiben, hanem a mai napig a lehető legtöbbet mondja el </w:t>
      </w:r>
      <w:proofErr w:type="gramStart"/>
      <w:r>
        <w:t>a diktatúrák működéséről,</w:t>
      </w:r>
      <w:proofErr w:type="gramEnd"/>
      <w:r>
        <w:t xml:space="preserve"> és a magyar emberek gondolkodásmódjáról is. Örkény Antal szerint </w:t>
      </w:r>
      <w:r w:rsidR="00CB5FE4">
        <w:t>„</w:t>
      </w:r>
      <w:r>
        <w:t>meg akarjuk érteni a saját világunkat, de mindannyian különbözünk, elég lényegesen ráadásul. Megpróbálta megragadni az életünk kulturális beágyazottságát és a kultúránkat, az értékeinket, viselkedéseinket, éppen ezért szövegei hozzásegítettek a megértéshez, és a mai napig nagy segítséget jelentenek."</w:t>
      </w:r>
    </w:p>
    <w:p w14:paraId="0339C962" w14:textId="77777777" w:rsidR="00772A8C" w:rsidRDefault="00974297" w:rsidP="007B5934">
      <w:pPr>
        <w:pStyle w:val="Cmsor1"/>
      </w:pPr>
      <w:r>
        <w:t>Életút</w:t>
      </w:r>
    </w:p>
    <w:p w14:paraId="5AEF5E7C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1912. április 5.</w:t>
      </w:r>
      <w:r w:rsidRPr="00FF5472">
        <w:tab/>
        <w:t>Megszületik Örkény István</w:t>
      </w:r>
    </w:p>
    <w:p w14:paraId="2C08A97F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1930</w:t>
      </w:r>
      <w:r w:rsidRPr="00FF5472">
        <w:tab/>
        <w:t>Érettségi</w:t>
      </w:r>
    </w:p>
    <w:p w14:paraId="635B2D93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1934-36</w:t>
      </w:r>
      <w:r w:rsidRPr="00FF5472">
        <w:tab/>
        <w:t>Keresztmetszet címen irodalmi újságot alapít (Németh László, Weöres Sándor és Illyés Gyula is ír ide)</w:t>
      </w:r>
    </w:p>
    <w:p w14:paraId="3BF04256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1936</w:t>
      </w:r>
      <w:r w:rsidRPr="00FF5472">
        <w:tab/>
        <w:t xml:space="preserve">Elveszi első feleségét, </w:t>
      </w:r>
      <w:proofErr w:type="spellStart"/>
      <w:r w:rsidRPr="00FF5472">
        <w:t>Gönczy</w:t>
      </w:r>
      <w:proofErr w:type="spellEnd"/>
      <w:r w:rsidRPr="00FF5472">
        <w:t xml:space="preserve"> Flórát.</w:t>
      </w:r>
    </w:p>
    <w:p w14:paraId="0B2DA03B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1938-40</w:t>
      </w:r>
      <w:r w:rsidRPr="00FF5472">
        <w:tab/>
        <w:t>Külföldi tanulmányi utazások</w:t>
      </w:r>
    </w:p>
    <w:p w14:paraId="7068B9BE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1941</w:t>
      </w:r>
      <w:r w:rsidRPr="00FF5472">
        <w:tab/>
        <w:t>Vegyészmérnökként diplomázott, megjelent Tengertánc című novelláskötete.</w:t>
      </w:r>
    </w:p>
    <w:p w14:paraId="7CAAA4B5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1942</w:t>
      </w:r>
      <w:r w:rsidRPr="00FF5472">
        <w:tab/>
        <w:t>Munkaszolgálatos lesz Nagykátán</w:t>
      </w:r>
    </w:p>
    <w:p w14:paraId="397DA92B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1943</w:t>
      </w:r>
      <w:r w:rsidRPr="00FF5472">
        <w:tab/>
        <w:t>Hadifogság</w:t>
      </w:r>
    </w:p>
    <w:p w14:paraId="24CFA260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1945</w:t>
      </w:r>
      <w:r w:rsidRPr="00FF5472">
        <w:tab/>
      </w:r>
      <w:proofErr w:type="spellStart"/>
      <w:r w:rsidRPr="00FF5472">
        <w:t>Krasznogarszkban</w:t>
      </w:r>
      <w:proofErr w:type="spellEnd"/>
      <w:r w:rsidRPr="00FF5472">
        <w:t xml:space="preserve"> történelmet és irodalmat tanít a Központi Antifasiszta Iskolában</w:t>
      </w:r>
    </w:p>
    <w:p w14:paraId="4C9508DA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1946</w:t>
      </w:r>
      <w:r w:rsidRPr="00FF5472">
        <w:tab/>
        <w:t>Megjelennek az Emlékezők és a Lágerek népe című munkái, illetve a Voronyezs című dráma. Újságíróként a Szabad Népnél helyezkedik el.</w:t>
      </w:r>
    </w:p>
    <w:p w14:paraId="0C817415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1948</w:t>
      </w:r>
      <w:r w:rsidRPr="00FF5472">
        <w:tab/>
        <w:t>Feleségül veszi F. Nagy Angélát. Két gyermekük születik, Angéla és Antal. Budai böjt címen megjelenik második novelláskötete.</w:t>
      </w:r>
    </w:p>
    <w:p w14:paraId="5D4EF7C9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1951</w:t>
      </w:r>
      <w:r w:rsidRPr="00FF5472">
        <w:tab/>
        <w:t>Házastársak címen termelési regényt írt, amelyben a főhős brigádjával együtt négyezer százalékban túlteljesíti a vállalásokat.</w:t>
      </w:r>
    </w:p>
    <w:p w14:paraId="3984AFAA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1952. március 9.</w:t>
      </w:r>
      <w:r w:rsidRPr="00FF5472">
        <w:tab/>
        <w:t>Rákosi születésnapjára köszöntőverset ír Illyés Gyula, Zelk Zoltán, Déry Tibor társaságában.</w:t>
      </w:r>
    </w:p>
    <w:p w14:paraId="3253D7D6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1956</w:t>
      </w:r>
      <w:r w:rsidRPr="00FF5472">
        <w:tab/>
        <w:t>Az Írószövetség elnökségi tagja volt, beszédet mondott a rádióban a hazugságról. Ezután következtek az elhallgattatás évei, ami alatt főleg fordított és írt, de nem publikált.</w:t>
      </w:r>
    </w:p>
    <w:p w14:paraId="558C06BB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1958</w:t>
      </w:r>
      <w:r w:rsidRPr="00FF5472">
        <w:tab/>
        <w:t>Feleségül veszi Radnóti Zsuzsát.</w:t>
      </w:r>
    </w:p>
    <w:p w14:paraId="77EB138A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1963</w:t>
      </w:r>
      <w:r w:rsidRPr="00FF5472">
        <w:tab/>
        <w:t>Eljön a gyógyszergyárból.</w:t>
      </w:r>
    </w:p>
    <w:p w14:paraId="10598CA6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1966</w:t>
      </w:r>
      <w:r w:rsidRPr="00FF5472">
        <w:tab/>
        <w:t xml:space="preserve">A Jeruzsálem hercegnője című kötetben megjelenik a Macskajáték. A Kortársban kisregényként megjelenik a </w:t>
      </w:r>
      <w:proofErr w:type="spellStart"/>
      <w:r w:rsidRPr="00FF5472">
        <w:t>Tóték</w:t>
      </w:r>
      <w:proofErr w:type="spellEnd"/>
      <w:r w:rsidRPr="00FF5472">
        <w:t>.</w:t>
      </w:r>
    </w:p>
    <w:p w14:paraId="567564FD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1967</w:t>
      </w:r>
      <w:r w:rsidRPr="00FF5472">
        <w:tab/>
        <w:t xml:space="preserve">Kazimir Károly rendezésében megírja a </w:t>
      </w:r>
      <w:proofErr w:type="spellStart"/>
      <w:r w:rsidRPr="00FF5472">
        <w:t>Tóték</w:t>
      </w:r>
      <w:proofErr w:type="spellEnd"/>
      <w:r w:rsidRPr="00FF5472">
        <w:t xml:space="preserve"> színpadi változatát, Latinovits alakítja a főszerepet.</w:t>
      </w:r>
    </w:p>
    <w:p w14:paraId="70B02FF3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1968</w:t>
      </w:r>
      <w:r w:rsidRPr="00FF5472">
        <w:tab/>
        <w:t>Megjelenik az Egyperces novellák. Első infarktusa.</w:t>
      </w:r>
    </w:p>
    <w:p w14:paraId="322C68A7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1969</w:t>
      </w:r>
      <w:r w:rsidRPr="00FF5472">
        <w:tab/>
        <w:t xml:space="preserve">Fábri Zoltán megrendezi a </w:t>
      </w:r>
      <w:proofErr w:type="spellStart"/>
      <w:r w:rsidRPr="00FF5472">
        <w:t>Tótékból</w:t>
      </w:r>
      <w:proofErr w:type="spellEnd"/>
      <w:r w:rsidRPr="00FF5472">
        <w:t xml:space="preserve"> az Isten hozta, őrnagy úr című filmet Latinovits és Sinkovits Imre főszereplésével. Ekkor mutatta volna be a Vígszínház a Pisti a vérzivatarban című drámáját, de helyette tíz évig inkább megtiltották ezt.</w:t>
      </w:r>
    </w:p>
    <w:p w14:paraId="6CB78D61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1971</w:t>
      </w:r>
      <w:r w:rsidRPr="00FF5472">
        <w:tab/>
        <w:t>Bemutatják Szolnokon Székely Gábor rendezésében a Macskajátékot, három nappal később Várkonyi Zoltán a Vígszínházba szerződteti a darabot.</w:t>
      </w:r>
    </w:p>
    <w:p w14:paraId="58B7C3B7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1972</w:t>
      </w:r>
      <w:r w:rsidRPr="00FF5472">
        <w:tab/>
        <w:t xml:space="preserve">Film készül a Macskajátékból </w:t>
      </w:r>
    </w:p>
    <w:p w14:paraId="1CDC1887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1977</w:t>
      </w:r>
      <w:r w:rsidRPr="00FF5472">
        <w:tab/>
        <w:t>Rózsakiállítás</w:t>
      </w:r>
    </w:p>
    <w:p w14:paraId="42A5ACBD" w14:textId="77777777" w:rsidR="00477508" w:rsidRPr="00FF5472" w:rsidRDefault="00477508" w:rsidP="00FF5472">
      <w:pPr>
        <w:pStyle w:val="Nincstrkz"/>
        <w:shd w:val="clear" w:color="auto" w:fill="D0CECE" w:themeFill="background2" w:themeFillShade="E6"/>
      </w:pPr>
      <w:r w:rsidRPr="00FF5472">
        <w:t>1978</w:t>
      </w:r>
      <w:r w:rsidRPr="00FF5472">
        <w:tab/>
        <w:t>Második infarktusa</w:t>
      </w:r>
    </w:p>
    <w:p w14:paraId="68E0A341" w14:textId="77777777" w:rsidR="00477508" w:rsidRPr="00FF5472" w:rsidRDefault="00477508" w:rsidP="00FF5472">
      <w:pPr>
        <w:pStyle w:val="Nincstrkz"/>
        <w:shd w:val="clear" w:color="auto" w:fill="D0CECE" w:themeFill="background2" w:themeFillShade="E6"/>
        <w:ind w:left="1304" w:hanging="907"/>
      </w:pPr>
      <w:r w:rsidRPr="00FF5472">
        <w:t>1979</w:t>
      </w:r>
      <w:r w:rsidRPr="00FF5472">
        <w:tab/>
        <w:t>Bemutatják végre a Pisti a vérzivatarban című darabot. Május 9-én összeroppant a gerince, június 24-én szívelégtelenségben elhunyt.</w:t>
      </w:r>
    </w:p>
    <w:sectPr w:rsidR="00477508" w:rsidRPr="00FF5472" w:rsidSect="00477508">
      <w:footerReference w:type="default" r:id="rId8"/>
      <w:footnotePr>
        <w:numFmt w:val="chicago"/>
      </w:footnotePr>
      <w:pgSz w:w="11906" w:h="16838"/>
      <w:pgMar w:top="1474" w:right="1474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019F" w14:textId="77777777" w:rsidR="004D3508" w:rsidRDefault="004D3508" w:rsidP="0028727E">
      <w:pPr>
        <w:spacing w:after="0"/>
      </w:pPr>
      <w:r>
        <w:separator/>
      </w:r>
    </w:p>
  </w:endnote>
  <w:endnote w:type="continuationSeparator" w:id="0">
    <w:p w14:paraId="21ADDED4" w14:textId="77777777" w:rsidR="004D3508" w:rsidRDefault="004D3508" w:rsidP="002872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69F1" w14:textId="77777777" w:rsidR="00F81EB9" w:rsidRPr="00F81EB9" w:rsidRDefault="00477508" w:rsidP="00477508">
    <w:pPr>
      <w:pStyle w:val="llb"/>
      <w:tabs>
        <w:tab w:val="clear" w:pos="9072"/>
        <w:tab w:val="left" w:pos="1701"/>
        <w:tab w:val="right" w:pos="7371"/>
      </w:tabs>
      <w:ind w:firstLine="0"/>
      <w:rPr>
        <w:sz w:val="26"/>
        <w:szCs w:val="26"/>
      </w:rPr>
    </w:pPr>
    <w:r>
      <w:tab/>
    </w:r>
    <w:r>
      <w:rPr>
        <w:noProof/>
      </w:rPr>
      <w:drawing>
        <wp:inline distT="0" distB="0" distL="0" distR="0" wp14:anchorId="3BA083E9" wp14:editId="17F145D5">
          <wp:extent cx="1368000" cy="180000"/>
          <wp:effectExtent l="0" t="0" r="3810" b="0"/>
          <wp:docPr id="3" name="Kép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n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sdt>
      <w:sdtPr>
        <w:id w:val="-1266996700"/>
        <w:docPartObj>
          <w:docPartGallery w:val="Page Numbers (Bottom of Page)"/>
          <w:docPartUnique/>
        </w:docPartObj>
      </w:sdtPr>
      <w:sdtEndPr>
        <w:rPr>
          <w:sz w:val="26"/>
          <w:szCs w:val="26"/>
        </w:rPr>
      </w:sdtEndPr>
      <w:sdtContent>
        <w:r w:rsidR="0050559B" w:rsidRPr="0050559B">
          <w:rPr>
            <w:sz w:val="26"/>
            <w:szCs w:val="26"/>
          </w:rPr>
          <w:fldChar w:fldCharType="begin"/>
        </w:r>
        <w:r w:rsidR="0050559B" w:rsidRPr="0050559B">
          <w:rPr>
            <w:sz w:val="26"/>
            <w:szCs w:val="26"/>
          </w:rPr>
          <w:instrText>PAGE   \* MERGEFORMAT</w:instrText>
        </w:r>
        <w:r w:rsidR="0050559B" w:rsidRPr="0050559B">
          <w:rPr>
            <w:sz w:val="26"/>
            <w:szCs w:val="26"/>
          </w:rPr>
          <w:fldChar w:fldCharType="separate"/>
        </w:r>
        <w:r w:rsidR="0050559B" w:rsidRPr="0050559B">
          <w:rPr>
            <w:sz w:val="26"/>
            <w:szCs w:val="26"/>
          </w:rPr>
          <w:t>2</w:t>
        </w:r>
        <w:r w:rsidR="0050559B" w:rsidRPr="0050559B">
          <w:rPr>
            <w:sz w:val="26"/>
            <w:szCs w:val="26"/>
          </w:rPr>
          <w:fldChar w:fldCharType="end"/>
        </w:r>
        <w:r>
          <w:rPr>
            <w:sz w:val="26"/>
            <w:szCs w:val="26"/>
          </w:rPr>
          <w:tab/>
        </w:r>
        <w:r>
          <w:rPr>
            <w:noProof/>
            <w:sz w:val="26"/>
            <w:szCs w:val="26"/>
          </w:rPr>
          <w:drawing>
            <wp:inline distT="0" distB="0" distL="0" distR="0" wp14:anchorId="1E10BB19" wp14:editId="02E662D6">
              <wp:extent cx="1368000" cy="180000"/>
              <wp:effectExtent l="0" t="0" r="3810" b="0"/>
              <wp:docPr id="4" name="Ké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mint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H="1">
                        <a:off x="0" y="0"/>
                        <a:ext cx="1368000" cy="18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AA1E" w14:textId="77777777" w:rsidR="004D3508" w:rsidRDefault="004D3508" w:rsidP="0028727E">
      <w:pPr>
        <w:spacing w:after="0"/>
      </w:pPr>
      <w:r>
        <w:separator/>
      </w:r>
    </w:p>
  </w:footnote>
  <w:footnote w:type="continuationSeparator" w:id="0">
    <w:p w14:paraId="11C886D1" w14:textId="77777777" w:rsidR="004D3508" w:rsidRDefault="004D3508" w:rsidP="0028727E">
      <w:pPr>
        <w:spacing w:after="0"/>
      </w:pPr>
      <w:r>
        <w:continuationSeparator/>
      </w:r>
    </w:p>
  </w:footnote>
  <w:footnote w:id="1">
    <w:p w14:paraId="5B6A5A6C" w14:textId="77777777" w:rsidR="0028727E" w:rsidRDefault="0028727E">
      <w:pPr>
        <w:pStyle w:val="Lbjegyzetszveg"/>
      </w:pPr>
      <w:r w:rsidRPr="0028727E">
        <w:rPr>
          <w:rStyle w:val="Lbjegyzet-hivatkozs"/>
        </w:rPr>
        <w:sym w:font="Symbol" w:char="F02A"/>
      </w:r>
      <w:proofErr w:type="spellStart"/>
      <w:r w:rsidRPr="0028727E">
        <w:rPr>
          <w:i/>
          <w:sz w:val="16"/>
          <w:szCs w:val="16"/>
        </w:rPr>
        <w:t>Valuska</w:t>
      </w:r>
      <w:proofErr w:type="spellEnd"/>
      <w:r w:rsidRPr="0028727E">
        <w:rPr>
          <w:rStyle w:val="Lbjegyzet-hivatkozs"/>
          <w:i/>
          <w:sz w:val="16"/>
          <w:szCs w:val="16"/>
        </w:rPr>
        <w:footnoteRef/>
      </w:r>
      <w:r w:rsidRPr="0028727E">
        <w:rPr>
          <w:i/>
          <w:sz w:val="16"/>
          <w:szCs w:val="16"/>
        </w:rPr>
        <w:t xml:space="preserve"> László: Örkény: Öt évig pörköltet írtam URL: http://index.hu/kultur/klassz/2012/04/05/orkeny_ot_evig_porkoltet_irtam/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0"/>
  <w:autoHyphenation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31"/>
    <w:rsid w:val="0028727E"/>
    <w:rsid w:val="003D4431"/>
    <w:rsid w:val="00477508"/>
    <w:rsid w:val="004D3508"/>
    <w:rsid w:val="0050559B"/>
    <w:rsid w:val="00772A8C"/>
    <w:rsid w:val="007B5934"/>
    <w:rsid w:val="00974297"/>
    <w:rsid w:val="00CB5FE4"/>
    <w:rsid w:val="00D3729C"/>
    <w:rsid w:val="00F54750"/>
    <w:rsid w:val="00F81EB9"/>
    <w:rsid w:val="00FD55B7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B4305"/>
  <w15:chartTrackingRefBased/>
  <w15:docId w15:val="{8ED977F2-0D61-48A8-A3C5-0419169B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5934"/>
    <w:pPr>
      <w:spacing w:after="60" w:line="240" w:lineRule="auto"/>
      <w:ind w:firstLine="284"/>
      <w:jc w:val="both"/>
    </w:pPr>
    <w:rPr>
      <w:rFonts w:ascii="Times New Roman" w:hAnsi="Times New Roman"/>
    </w:rPr>
  </w:style>
  <w:style w:type="paragraph" w:styleId="Cmsor1">
    <w:name w:val="heading 1"/>
    <w:aliases w:val="Alcím 01"/>
    <w:basedOn w:val="Norml"/>
    <w:next w:val="Norml"/>
    <w:link w:val="Cmsor1Char"/>
    <w:uiPriority w:val="9"/>
    <w:qFormat/>
    <w:rsid w:val="007B5934"/>
    <w:pPr>
      <w:keepNext/>
      <w:keepLines/>
      <w:pBdr>
        <w:top w:val="single" w:sz="24" w:space="1" w:color="auto"/>
        <w:bottom w:val="single" w:sz="8" w:space="1" w:color="auto"/>
      </w:pBdr>
      <w:spacing w:before="60" w:after="120"/>
      <w:outlineLvl w:val="0"/>
    </w:pPr>
    <w:rPr>
      <w:rFonts w:eastAsiaTheme="majorEastAsia" w:cstheme="majorBidi"/>
      <w:b/>
      <w:smallCap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B5934"/>
    <w:pPr>
      <w:spacing w:before="60" w:after="120"/>
      <w:contextualSpacing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5934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1Char">
    <w:name w:val="Címsor 1 Char"/>
    <w:aliases w:val="Alcím 01 Char"/>
    <w:basedOn w:val="Bekezdsalapbettpusa"/>
    <w:link w:val="Cmsor1"/>
    <w:uiPriority w:val="9"/>
    <w:rsid w:val="007B5934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7B5934"/>
    <w:pPr>
      <w:numPr>
        <w:ilvl w:val="1"/>
      </w:numPr>
      <w:spacing w:after="160"/>
      <w:ind w:firstLine="284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B5934"/>
    <w:rPr>
      <w:rFonts w:eastAsiaTheme="minorEastAsia"/>
      <w:color w:val="5A5A5A" w:themeColor="text1" w:themeTint="A5"/>
      <w:spacing w:val="1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8727E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8727E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8727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F81EB9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F81EB9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F81EB9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81EB9"/>
    <w:rPr>
      <w:rFonts w:ascii="Times New Roman" w:hAnsi="Times New Roman"/>
    </w:rPr>
  </w:style>
  <w:style w:type="paragraph" w:styleId="Nincstrkz">
    <w:name w:val="No Spacing"/>
    <w:aliases w:val="Életút"/>
    <w:basedOn w:val="Norml"/>
    <w:next w:val="Norml"/>
    <w:uiPriority w:val="1"/>
    <w:qFormat/>
    <w:rsid w:val="00FF5472"/>
    <w:pPr>
      <w:pBdr>
        <w:left w:val="single" w:sz="24" w:space="4" w:color="auto"/>
      </w:pBdr>
      <w:tabs>
        <w:tab w:val="left" w:pos="1304"/>
      </w:tabs>
      <w:ind w:left="397" w:firstLine="0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9893-9354-4817-BA6D-A456DF21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1421</Words>
  <Characters>9810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Mamira Máté</dc:creator>
  <cp:keywords/>
  <dc:description/>
  <cp:lastModifiedBy>Péter Fodor</cp:lastModifiedBy>
  <cp:revision>2</cp:revision>
  <dcterms:created xsi:type="dcterms:W3CDTF">2022-04-11T17:55:00Z</dcterms:created>
  <dcterms:modified xsi:type="dcterms:W3CDTF">2022-04-11T17:55:00Z</dcterms:modified>
</cp:coreProperties>
</file>