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rFonts w:ascii="Montserrat" w:cs="Montserrat" w:eastAsia="Montserrat" w:hAnsi="Montserrat"/>
          <w:b w:val="1"/>
          <w:bCs w:val="1"/>
          <w:sz w:val="46"/>
          <w:szCs w:val="46"/>
        </w:rPr>
      </w:pPr>
      <w:bookmarkStart w:colFirst="0" w:colLast="0" w:name="_w5zr31p6j45v" w:id="0"/>
      <w:bookmarkEnd w:id="0"/>
      <w:r w:rsidDel="00000000" w:rsidR="00000000" w:rsidRPr="00000000">
        <w:rPr>
          <w:rFonts w:ascii="Montserrat" w:cs="Montserrat" w:eastAsia="Montserrat" w:hAnsi="Montserrat"/>
          <w:b w:val="1"/>
          <w:bCs w:val="1"/>
          <w:sz w:val="46"/>
          <w:szCs w:val="46"/>
          <w:rtl w:val="0"/>
        </w:rPr>
        <w:t xml:space="preserve">Bike-share availability forecasting</w:t>
      </w:r>
    </w:p>
    <w:p w:rsidR="00000000" w:rsidDel="00000000" w:rsidP="00000000" w:rsidRDefault="00000000" w:rsidRPr="00000000" w14:paraId="00000002">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Track:</w:t>
      </w:r>
      <w:r w:rsidDel="00000000" w:rsidR="00000000" w:rsidRPr="00000000">
        <w:rPr>
          <w:rFonts w:ascii="Montserrat" w:cs="Montserrat" w:eastAsia="Montserrat" w:hAnsi="Montserrat"/>
          <w:rtl w:val="0"/>
        </w:rPr>
        <w:t xml:space="preserve"> MLOps</w:t>
      </w:r>
    </w:p>
    <w:p w:rsidR="00000000" w:rsidDel="00000000" w:rsidP="00000000" w:rsidRDefault="00000000" w:rsidRPr="00000000" w14:paraId="00000003">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Difficulty:</w:t>
      </w:r>
      <w:r w:rsidDel="00000000" w:rsidR="00000000" w:rsidRPr="00000000">
        <w:rPr>
          <w:rFonts w:ascii="Montserrat" w:cs="Montserrat" w:eastAsia="Montserrat" w:hAnsi="Montserrat"/>
          <w:rtl w:val="0"/>
        </w:rPr>
        <w:t xml:space="preserve"> 6/10</w:t>
      </w:r>
    </w:p>
    <w:p w:rsidR="00000000" w:rsidDel="00000000" w:rsidP="00000000" w:rsidRDefault="00000000" w:rsidRPr="00000000" w14:paraId="00000004">
      <w:pPr>
        <w:pStyle w:val="Heading2"/>
        <w:keepNext w:val="0"/>
        <w:keepLines w:val="0"/>
        <w:spacing w:after="80" w:lineRule="auto"/>
        <w:ind w:left="720" w:hanging="360"/>
        <w:rPr>
          <w:rFonts w:ascii="Montserrat" w:cs="Montserrat" w:eastAsia="Montserrat" w:hAnsi="Montserrat"/>
          <w:b w:val="1"/>
          <w:bCs w:val="1"/>
          <w:sz w:val="34"/>
          <w:szCs w:val="34"/>
        </w:rPr>
      </w:pPr>
      <w:bookmarkStart w:colFirst="0" w:colLast="0" w:name="_g9231vicgsx" w:id="1"/>
      <w:bookmarkEnd w:id="1"/>
      <w:r w:rsidDel="00000000" w:rsidR="00000000" w:rsidRPr="00000000">
        <w:rPr>
          <w:rFonts w:ascii="Montserrat" w:cs="Montserrat" w:eastAsia="Montserrat" w:hAnsi="Montserrat"/>
          <w:b w:val="1"/>
          <w:bCs w:val="1"/>
          <w:sz w:val="34"/>
          <w:szCs w:val="34"/>
          <w:rtl w:val="0"/>
        </w:rPr>
        <w:t xml:space="preserve">Detailed description</w:t>
      </w:r>
    </w:p>
    <w:p w:rsidR="00000000" w:rsidDel="00000000" w:rsidP="00000000" w:rsidRDefault="00000000" w:rsidRPr="00000000" w14:paraId="00000005">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goal of this project is to build an availability forecasting service for a bike-share network, and to keep it alive through an automated end-to-end pipeline.</w:t>
      </w:r>
    </w:p>
    <w:p w:rsidR="00000000" w:rsidDel="00000000" w:rsidP="00000000" w:rsidRDefault="00000000" w:rsidRPr="00000000" w14:paraId="00000006">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Bike-share operators publish the state of their network in GBFS, an open standard for sharing mobility data. For Vélib' Métropole - the bike-share system of Paris and its metropolitan area - the whole set of APIs is available without an API key, in JSON, refreshed every minute, and released under an open licence. The network has close to 1,400 stations spread over 55 municipalities; the feeds tell you, in real time, how many mechanical and electric bikes are available at each station and how many docks are free. The French national platform transport.data.gouv.fr indexes these feeds for many urban areas, and the same standard covers several hundred cities worldwide - so nothing here is specific to Paris beyond the URL you point the collector at.</w:t>
      </w:r>
    </w:p>
    <w:p w:rsidR="00000000" w:rsidDel="00000000" w:rsidP="00000000" w:rsidRDefault="00000000" w:rsidRPr="00000000" w14:paraId="00000007">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final application has to answer one simple question: </w:t>
      </w:r>
      <w:r w:rsidDel="00000000" w:rsidR="00000000" w:rsidRPr="00000000">
        <w:rPr>
          <w:rFonts w:ascii="Montserrat" w:cs="Montserrat" w:eastAsia="Montserrat" w:hAnsi="Montserrat"/>
          <w:b w:val="1"/>
          <w:bCs w:val="1"/>
          <w:sz w:val="20"/>
          <w:szCs w:val="20"/>
          <w:rtl w:val="0"/>
        </w:rPr>
        <w:t xml:space="preserve">will there be a bike available at this station twenty minutes from now?</w:t>
      </w:r>
      <w:r w:rsidDel="00000000" w:rsidR="00000000" w:rsidRPr="00000000">
        <w:rPr>
          <w:rFonts w:ascii="Montserrat" w:cs="Montserrat" w:eastAsia="Montserrat" w:hAnsi="Montserrat"/>
          <w:sz w:val="20"/>
          <w:szCs w:val="20"/>
          <w:rtl w:val="0"/>
        </w:rPr>
        <w:t xml:space="preserve"> - and, symmetrically, will there still be a free dock to return one.</w:t>
      </w:r>
    </w:p>
    <w:p w:rsidR="00000000" w:rsidDel="00000000" w:rsidP="00000000" w:rsidRDefault="00000000" w:rsidRPr="00000000" w14:paraId="00000008">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emphasis of this project is on the production chain, not on raw model performance. A simple model that is versioned, monitored, deployed and automatically retrainable is worth infinitely more than a sophisticated one that never left a notebook.</w:t>
      </w:r>
    </w:p>
    <w:p w:rsidR="00000000" w:rsidDel="00000000" w:rsidP="00000000" w:rsidRDefault="00000000" w:rsidRPr="00000000" w14:paraId="00000009">
      <w:pPr>
        <w:pStyle w:val="Heading2"/>
        <w:keepNext w:val="0"/>
        <w:keepLines w:val="0"/>
        <w:spacing w:after="80" w:lineRule="auto"/>
        <w:ind w:left="720" w:hanging="360"/>
        <w:rPr>
          <w:rFonts w:ascii="Montserrat" w:cs="Montserrat" w:eastAsia="Montserrat" w:hAnsi="Montserrat"/>
          <w:b w:val="1"/>
          <w:bCs w:val="1"/>
          <w:sz w:val="34"/>
          <w:szCs w:val="34"/>
        </w:rPr>
      </w:pPr>
      <w:bookmarkStart w:colFirst="0" w:colLast="0" w:name="_vkxemnahozn9" w:id="2"/>
      <w:bookmarkEnd w:id="2"/>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ind w:left="720" w:hanging="360"/>
        <w:rPr>
          <w:rFonts w:ascii="Montserrat" w:cs="Montserrat" w:eastAsia="Montserrat" w:hAnsi="Montserrat"/>
          <w:b w:val="1"/>
          <w:bCs w:val="1"/>
          <w:sz w:val="34"/>
          <w:szCs w:val="34"/>
        </w:rPr>
      </w:pPr>
      <w:bookmarkStart w:colFirst="0" w:colLast="0" w:name="_m5di2zjomdls" w:id="3"/>
      <w:bookmarkEnd w:id="3"/>
      <w:r w:rsidDel="00000000" w:rsidR="00000000" w:rsidRPr="00000000">
        <w:rPr>
          <w:rFonts w:ascii="Montserrat" w:cs="Montserrat" w:eastAsia="Montserrat" w:hAnsi="Montserrat"/>
          <w:b w:val="1"/>
          <w:bCs w:val="1"/>
          <w:sz w:val="34"/>
          <w:szCs w:val="34"/>
          <w:rtl w:val="0"/>
        </w:rPr>
        <w:t xml:space="preserve">Directions to explore, by difficulty</w:t>
      </w:r>
    </w:p>
    <w:p w:rsidR="00000000" w:rsidDel="00000000" w:rsidP="00000000" w:rsidRDefault="00000000" w:rsidRPr="00000000" w14:paraId="0000000B">
      <w:pPr>
        <w:pStyle w:val="Heading3"/>
        <w:keepNext w:val="0"/>
        <w:keepLines w:val="0"/>
        <w:spacing w:before="280" w:lineRule="auto"/>
        <w:ind w:left="720" w:hanging="360"/>
        <w:rPr>
          <w:rFonts w:ascii="Montserrat" w:cs="Montserrat" w:eastAsia="Montserrat" w:hAnsi="Montserrat"/>
          <w:b w:val="1"/>
          <w:bCs w:val="1"/>
          <w:color w:val="000000"/>
          <w:sz w:val="26"/>
          <w:szCs w:val="26"/>
        </w:rPr>
      </w:pPr>
      <w:bookmarkStart w:colFirst="0" w:colLast="0" w:name="_85a778li2fx6" w:id="4"/>
      <w:bookmarkEnd w:id="4"/>
      <w:r w:rsidDel="00000000" w:rsidR="00000000" w:rsidRPr="00000000">
        <w:rPr>
          <w:rFonts w:ascii="Montserrat" w:cs="Montserrat" w:eastAsia="Montserrat" w:hAnsi="Montserrat"/>
          <w:b w:val="1"/>
          <w:bCs w:val="1"/>
          <w:color w:val="000000"/>
          <w:sz w:val="26"/>
          <w:szCs w:val="26"/>
          <w:rtl w:val="0"/>
        </w:rPr>
        <w:t xml:space="preserve">Level 1 - A few stations, complete chain</w:t>
      </w:r>
    </w:p>
    <w:p w:rsidR="00000000" w:rsidDel="00000000" w:rsidP="00000000" w:rsidRDefault="00000000" w:rsidRPr="00000000" w14:paraId="0000000C">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Forecasting for a handful of stations, with a chain that genuinely closes the loop from collection to deployment.</w:t>
      </w:r>
    </w:p>
    <w:p w:rsidR="00000000" w:rsidDel="00000000" w:rsidP="00000000" w:rsidRDefault="00000000" w:rsidRPr="00000000" w14:paraId="0000000D">
      <w:pPr>
        <w:numPr>
          <w:ilvl w:val="0"/>
          <w:numId w:val="1"/>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 idempotent, fault-tolerant collector: the feed does not stop because your pipeline went down, and missed readings are lost for good.</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Baselines on persistence, and on the historical average at the same hour of the same day of the week. They are very hard to beat.</w:t>
      </w:r>
    </w:p>
    <w:p w:rsidR="00000000" w:rsidDel="00000000" w:rsidP="00000000" w:rsidRDefault="00000000" w:rsidRPr="00000000" w14:paraId="0000000F">
      <w:pPr>
        <w:numPr>
          <w:ilvl w:val="0"/>
          <w:numId w:val="1"/>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Evaluation restricted to the situations where the state actually changes, in addition to the overall metric.</w:t>
      </w:r>
    </w:p>
    <w:p w:rsidR="00000000" w:rsidDel="00000000" w:rsidP="00000000" w:rsidRDefault="00000000" w:rsidRPr="00000000" w14:paraId="00000010">
      <w:pPr>
        <w:pStyle w:val="Heading3"/>
        <w:keepNext w:val="0"/>
        <w:keepLines w:val="0"/>
        <w:spacing w:before="280" w:lineRule="auto"/>
        <w:ind w:left="720" w:hanging="360"/>
        <w:rPr>
          <w:rFonts w:ascii="Montserrat" w:cs="Montserrat" w:eastAsia="Montserrat" w:hAnsi="Montserrat"/>
          <w:b w:val="1"/>
          <w:bCs w:val="1"/>
          <w:color w:val="000000"/>
          <w:sz w:val="26"/>
          <w:szCs w:val="26"/>
        </w:rPr>
      </w:pPr>
      <w:bookmarkStart w:colFirst="0" w:colLast="0" w:name="_efdf9umdo1yl" w:id="5"/>
      <w:bookmarkEnd w:id="5"/>
      <w:r w:rsidDel="00000000" w:rsidR="00000000" w:rsidRPr="00000000">
        <w:rPr>
          <w:rFonts w:ascii="Montserrat" w:cs="Montserrat" w:eastAsia="Montserrat" w:hAnsi="Montserrat"/>
          <w:b w:val="1"/>
          <w:bCs w:val="1"/>
          <w:color w:val="000000"/>
          <w:sz w:val="26"/>
          <w:szCs w:val="26"/>
          <w:rtl w:val="0"/>
        </w:rPr>
        <w:t xml:space="preserve">Level 2 - Scaling up and fleet management</w:t>
      </w:r>
    </w:p>
    <w:p w:rsidR="00000000" w:rsidDel="00000000" w:rsidP="00000000" w:rsidRDefault="00000000" w:rsidRPr="00000000" w14:paraId="00000011">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Extension to the full network, with the trade-off between a single global model and a fleet of per-station models, and the versioning and promotion of many artifacts without manual intervention.</w:t>
      </w:r>
    </w:p>
    <w:p w:rsidR="00000000" w:rsidDel="00000000" w:rsidP="00000000" w:rsidRDefault="00000000" w:rsidRPr="00000000" w14:paraId="00000012">
      <w:pPr>
        <w:numPr>
          <w:ilvl w:val="0"/>
          <w:numId w:val="2"/>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Clean historization of a continuous stream: partitioning, compaction, handling of gaps and late-arriving readings.</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Features shared between training and serving - hour, day, the station's recent history, the state of neighbouring stations - with the strict temporal consistency constraint this imposes.</w:t>
      </w:r>
    </w:p>
    <w:p w:rsidR="00000000" w:rsidDel="00000000" w:rsidP="00000000" w:rsidRDefault="00000000" w:rsidRPr="00000000" w14:paraId="00000014">
      <w:pPr>
        <w:numPr>
          <w:ilvl w:val="0"/>
          <w:numId w:val="2"/>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Optimization of the service you settle on: latency, throughput, compute cost at every reading.</w:t>
      </w:r>
    </w:p>
    <w:p w:rsidR="00000000" w:rsidDel="00000000" w:rsidP="00000000" w:rsidRDefault="00000000" w:rsidRPr="00000000" w14:paraId="00000015">
      <w:pPr>
        <w:pStyle w:val="Heading3"/>
        <w:keepNext w:val="0"/>
        <w:keepLines w:val="0"/>
        <w:spacing w:before="280" w:lineRule="auto"/>
        <w:ind w:left="720" w:hanging="360"/>
        <w:rPr>
          <w:rFonts w:ascii="Montserrat" w:cs="Montserrat" w:eastAsia="Montserrat" w:hAnsi="Montserrat"/>
          <w:b w:val="1"/>
          <w:bCs w:val="1"/>
          <w:color w:val="000000"/>
          <w:sz w:val="26"/>
          <w:szCs w:val="26"/>
        </w:rPr>
      </w:pPr>
      <w:bookmarkStart w:colFirst="0" w:colLast="0" w:name="_t8hyhpaoc0k1" w:id="6"/>
      <w:bookmarkEnd w:id="6"/>
      <w:r w:rsidDel="00000000" w:rsidR="00000000" w:rsidRPr="00000000">
        <w:rPr>
          <w:rFonts w:ascii="Montserrat" w:cs="Montserrat" w:eastAsia="Montserrat" w:hAnsi="Montserrat"/>
          <w:b w:val="1"/>
          <w:bCs w:val="1"/>
          <w:color w:val="000000"/>
          <w:sz w:val="26"/>
          <w:szCs w:val="26"/>
          <w:rtl w:val="0"/>
        </w:rPr>
        <w:t xml:space="preserve">Level 3 - Feedback loop and observability</w:t>
      </w:r>
    </w:p>
    <w:p w:rsidR="00000000" w:rsidDel="00000000" w:rsidP="00000000" w:rsidRDefault="00000000" w:rsidRPr="00000000" w14:paraId="00000016">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Closing the loop: automatic matching of each prediction with the state actually observed at the target horizon, and continuous measurement of performance.</w:t>
      </w:r>
    </w:p>
    <w:p w:rsidR="00000000" w:rsidDel="00000000" w:rsidP="00000000" w:rsidRDefault="00000000" w:rsidRPr="00000000" w14:paraId="00000017">
      <w:pPr>
        <w:numPr>
          <w:ilvl w:val="0"/>
          <w:numId w:val="6"/>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Telling expected seasonal variation apart from genuine degradation - a drop in performance on a rainy day or during school holidays is not a model problem.</w:t>
      </w:r>
    </w:p>
    <w:p w:rsidR="00000000" w:rsidDel="00000000" w:rsidP="00000000" w:rsidRDefault="00000000" w:rsidRPr="00000000" w14:paraId="00000018">
      <w:pPr>
        <w:numPr>
          <w:ilvl w:val="0"/>
          <w:numId w:val="6"/>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Monitoring segmented by station and by time slot: an acceptable global figure almost always hides the collapse of the busiest stations, which are precisely the ones that matter.</w:t>
      </w:r>
    </w:p>
    <w:p w:rsidR="00000000" w:rsidDel="00000000" w:rsidP="00000000" w:rsidRDefault="00000000" w:rsidRPr="00000000" w14:paraId="00000019">
      <w:pPr>
        <w:numPr>
          <w:ilvl w:val="0"/>
          <w:numId w:val="6"/>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Detection of out-of-service stations and frozen sensors, which silently pollute the training data.</w:t>
      </w:r>
    </w:p>
    <w:p w:rsidR="00000000" w:rsidDel="00000000" w:rsidP="00000000" w:rsidRDefault="00000000" w:rsidRPr="00000000" w14:paraId="0000001A">
      <w:pPr>
        <w:numPr>
          <w:ilvl w:val="0"/>
          <w:numId w:val="6"/>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Automated retraining.</w:t>
      </w:r>
    </w:p>
    <w:p w:rsidR="00000000" w:rsidDel="00000000" w:rsidP="00000000" w:rsidRDefault="00000000" w:rsidRPr="00000000" w14:paraId="0000001B">
      <w:pPr>
        <w:pStyle w:val="Heading3"/>
        <w:keepNext w:val="0"/>
        <w:keepLines w:val="0"/>
        <w:spacing w:before="280" w:lineRule="auto"/>
        <w:ind w:left="720" w:hanging="360"/>
        <w:rPr>
          <w:rFonts w:ascii="Montserrat" w:cs="Montserrat" w:eastAsia="Montserrat" w:hAnsi="Montserrat"/>
          <w:b w:val="1"/>
          <w:bCs w:val="1"/>
          <w:color w:val="000000"/>
          <w:sz w:val="26"/>
          <w:szCs w:val="26"/>
        </w:rPr>
      </w:pPr>
      <w:bookmarkStart w:colFirst="0" w:colLast="0" w:name="_avoqhjoaenvz" w:id="7"/>
      <w:bookmarkEnd w:id="7"/>
      <w:r w:rsidDel="00000000" w:rsidR="00000000" w:rsidRPr="00000000">
        <w:rPr>
          <w:rFonts w:ascii="Montserrat" w:cs="Montserrat" w:eastAsia="Montserrat" w:hAnsi="Montserrat"/>
          <w:b w:val="1"/>
          <w:bCs w:val="1"/>
          <w:color w:val="000000"/>
          <w:sz w:val="26"/>
          <w:szCs w:val="26"/>
          <w:rtl w:val="0"/>
        </w:rPr>
        <w:t xml:space="preserve">Level 4 - Enrichment and generalization</w:t>
      </w:r>
    </w:p>
    <w:p w:rsidR="00000000" w:rsidDel="00000000" w:rsidP="00000000" w:rsidRDefault="00000000" w:rsidRPr="00000000" w14:paraId="0000001C">
      <w:pPr>
        <w:numPr>
          <w:ilvl w:val="0"/>
          <w:numId w:val="3"/>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Adding weather, which explains a major share of the variability and makes it possible to separate an external effect from actual drift.</w:t>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Exploiting the spatial structure: neighbouring stations empty and fill together.</w:t>
      </w:r>
    </w:p>
    <w:p w:rsidR="00000000" w:rsidDel="00000000" w:rsidP="00000000" w:rsidRDefault="00000000" w:rsidRPr="00000000" w14:paraId="0000001E">
      <w:pPr>
        <w:numPr>
          <w:ilvl w:val="0"/>
          <w:numId w:val="3"/>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Cold start: a station has just opened and has no history at all. How long does it take before it is served correctly, and does the pipeline handle it without intervention?</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Generalization to another city: since the GBFS standard is identical, a properly parameterized pipeline should accept a new network through configuration alone.</w:t>
      </w:r>
    </w:p>
    <w:p w:rsidR="00000000" w:rsidDel="00000000" w:rsidP="00000000" w:rsidRDefault="00000000" w:rsidRPr="00000000" w14:paraId="00000020">
      <w:pPr>
        <w:numPr>
          <w:ilvl w:val="0"/>
          <w:numId w:val="3"/>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Network anomaly detection: stuck station, unusual imbalance, rebalancing operation in progress.</w:t>
      </w:r>
    </w:p>
    <w:p w:rsidR="00000000" w:rsidDel="00000000" w:rsidP="00000000" w:rsidRDefault="00000000" w:rsidRPr="00000000" w14:paraId="00000021">
      <w:pPr>
        <w:pStyle w:val="Heading2"/>
        <w:keepNext w:val="0"/>
        <w:keepLines w:val="0"/>
        <w:spacing w:after="80" w:lineRule="auto"/>
        <w:ind w:left="720" w:hanging="360"/>
        <w:rPr>
          <w:rFonts w:ascii="Montserrat" w:cs="Montserrat" w:eastAsia="Montserrat" w:hAnsi="Montserrat"/>
          <w:b w:val="1"/>
          <w:bCs w:val="1"/>
          <w:sz w:val="34"/>
          <w:szCs w:val="34"/>
        </w:rPr>
      </w:pPr>
      <w:bookmarkStart w:colFirst="0" w:colLast="0" w:name="_j1lqofeal7be" w:id="8"/>
      <w:bookmarkEnd w:id="8"/>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ind w:left="720" w:hanging="360"/>
        <w:rPr>
          <w:rFonts w:ascii="Montserrat" w:cs="Montserrat" w:eastAsia="Montserrat" w:hAnsi="Montserrat"/>
          <w:b w:val="1"/>
          <w:bCs w:val="1"/>
          <w:sz w:val="34"/>
          <w:szCs w:val="34"/>
        </w:rPr>
      </w:pPr>
      <w:bookmarkStart w:colFirst="0" w:colLast="0" w:name="_xnlaukixhqqk" w:id="9"/>
      <w:bookmarkEnd w:id="9"/>
      <w:r w:rsidDel="00000000" w:rsidR="00000000" w:rsidRPr="00000000">
        <w:rPr>
          <w:rFonts w:ascii="Montserrat" w:cs="Montserrat" w:eastAsia="Montserrat" w:hAnsi="Montserrat"/>
          <w:b w:val="1"/>
          <w:bCs w:val="1"/>
          <w:sz w:val="34"/>
          <w:szCs w:val="34"/>
          <w:rtl w:val="0"/>
        </w:rPr>
        <w:t xml:space="preserve">Data</w:t>
      </w:r>
    </w:p>
    <w:p w:rsidR="00000000" w:rsidDel="00000000" w:rsidP="00000000" w:rsidRDefault="00000000" w:rsidRPr="00000000" w14:paraId="00000023">
      <w:pPr>
        <w:numPr>
          <w:ilvl w:val="0"/>
          <w:numId w:val="4"/>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Vélib' Métropole GBFS feeds</w:t>
      </w:r>
      <w:r w:rsidDel="00000000" w:rsidR="00000000" w:rsidRPr="00000000">
        <w:rPr>
          <w:rFonts w:ascii="Montserrat" w:cs="Montserrat" w:eastAsia="Montserrat" w:hAnsi="Montserrat"/>
          <w:sz w:val="20"/>
          <w:szCs w:val="20"/>
          <w:rtl w:val="0"/>
        </w:rPr>
        <w:t xml:space="preserve">, no API key, refreshed every minute: </w:t>
      </w:r>
      <w:hyperlink r:id="rId6">
        <w:r w:rsidDel="00000000" w:rsidR="00000000" w:rsidRPr="00000000">
          <w:rPr>
            <w:rFonts w:ascii="Montserrat" w:cs="Montserrat" w:eastAsia="Montserrat" w:hAnsi="Montserrat"/>
            <w:color w:val="1155cc"/>
            <w:sz w:val="20"/>
            <w:szCs w:val="20"/>
            <w:u w:val="single"/>
            <w:rtl w:val="0"/>
          </w:rPr>
          <w:t xml:space="preserve">https://www.velib-metropole.fr/donnees-open-data-gbfs-du-service-velib-metropole</w:t>
        </w:r>
      </w:hyperlink>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24">
      <w:pPr>
        <w:numPr>
          <w:ilvl w:val="0"/>
          <w:numId w:val="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French national catalogue of shared-vehicle feeds</w:t>
      </w:r>
      <w:r w:rsidDel="00000000" w:rsidR="00000000" w:rsidRPr="00000000">
        <w:rPr>
          <w:rFonts w:ascii="Montserrat" w:cs="Montserrat" w:eastAsia="Montserrat" w:hAnsi="Montserrat"/>
          <w:sz w:val="20"/>
          <w:szCs w:val="20"/>
          <w:rtl w:val="0"/>
        </w:rPr>
        <w:t xml:space="preserve">: </w:t>
      </w:r>
      <w:hyperlink r:id="rId7">
        <w:r w:rsidDel="00000000" w:rsidR="00000000" w:rsidRPr="00000000">
          <w:rPr>
            <w:rFonts w:ascii="Montserrat" w:cs="Montserrat" w:eastAsia="Montserrat" w:hAnsi="Montserrat"/>
            <w:color w:val="1155cc"/>
            <w:sz w:val="20"/>
            <w:szCs w:val="20"/>
            <w:u w:val="single"/>
            <w:rtl w:val="0"/>
          </w:rPr>
          <w:t xml:space="preserve">https://transport.data.gouv.fr/datasets?type=bike-scooter-sharing</w:t>
        </w:r>
      </w:hyperlink>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25">
      <w:pPr>
        <w:numPr>
          <w:ilvl w:val="0"/>
          <w:numId w:val="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GBFS specification and worldwide list of systems</w:t>
      </w:r>
      <w:r w:rsidDel="00000000" w:rsidR="00000000" w:rsidRPr="00000000">
        <w:rPr>
          <w:rFonts w:ascii="Montserrat" w:cs="Montserrat" w:eastAsia="Montserrat" w:hAnsi="Montserrat"/>
          <w:sz w:val="20"/>
          <w:szCs w:val="20"/>
          <w:rtl w:val="0"/>
        </w:rPr>
        <w:t xml:space="preserve">: </w:t>
      </w:r>
      <w:hyperlink r:id="rId8">
        <w:r w:rsidDel="00000000" w:rsidR="00000000" w:rsidRPr="00000000">
          <w:rPr>
            <w:rFonts w:ascii="Montserrat" w:cs="Montserrat" w:eastAsia="Montserrat" w:hAnsi="Montserrat"/>
            <w:color w:val="1155cc"/>
            <w:sz w:val="20"/>
            <w:szCs w:val="20"/>
            <w:u w:val="single"/>
            <w:rtl w:val="0"/>
          </w:rPr>
          <w:t xml:space="preserve">https://github.com/MobilityData/gbfs</w:t>
        </w:r>
      </w:hyperlink>
      <w:r w:rsidDel="00000000" w:rsidR="00000000" w:rsidRPr="00000000">
        <w:rPr>
          <w:rFonts w:ascii="Montserrat" w:cs="Montserrat" w:eastAsia="Montserrat" w:hAnsi="Montserrat"/>
          <w:sz w:val="20"/>
          <w:szCs w:val="20"/>
          <w:rtl w:val="0"/>
        </w:rPr>
        <w:t xml:space="preserve"> and </w:t>
      </w:r>
      <w:hyperlink r:id="rId9">
        <w:r w:rsidDel="00000000" w:rsidR="00000000" w:rsidRPr="00000000">
          <w:rPr>
            <w:rFonts w:ascii="Montserrat" w:cs="Montserrat" w:eastAsia="Montserrat" w:hAnsi="Montserrat"/>
            <w:color w:val="1155cc"/>
            <w:sz w:val="20"/>
            <w:szCs w:val="20"/>
            <w:u w:val="single"/>
            <w:rtl w:val="0"/>
          </w:rPr>
          <w:t xml:space="preserve">https://github.com/MobilityData/gbfs/blob/master/systems.csv</w:t>
        </w:r>
      </w:hyperlink>
      <w:r w:rsidDel="00000000" w:rsidR="00000000" w:rsidRPr="00000000">
        <w:rPr>
          <w:rFonts w:ascii="Montserrat" w:cs="Montserrat" w:eastAsia="Montserrat" w:hAnsi="Montserrat"/>
          <w:sz w:val="20"/>
          <w:szCs w:val="20"/>
          <w:rtl w:val="0"/>
        </w:rPr>
        <w:t xml:space="preserve"> - the </w:t>
      </w:r>
      <w:r w:rsidDel="00000000" w:rsidR="00000000" w:rsidRPr="00000000">
        <w:rPr>
          <w:rFonts w:ascii="Roboto Mono" w:cs="Roboto Mono" w:eastAsia="Roboto Mono" w:hAnsi="Roboto Mono"/>
          <w:color w:val="188038"/>
          <w:sz w:val="20"/>
          <w:szCs w:val="20"/>
          <w:rtl w:val="0"/>
        </w:rPr>
        <w:t xml:space="preserve">systems.csv</w:t>
      </w:r>
      <w:r w:rsidDel="00000000" w:rsidR="00000000" w:rsidRPr="00000000">
        <w:rPr>
          <w:rFonts w:ascii="Montserrat" w:cs="Montserrat" w:eastAsia="Montserrat" w:hAnsi="Montserrat"/>
          <w:sz w:val="20"/>
          <w:szCs w:val="20"/>
          <w:rtl w:val="0"/>
        </w:rPr>
        <w:t xml:space="preserve"> file is the place to look for an equivalent network in your own country.</w:t>
      </w:r>
    </w:p>
    <w:p w:rsidR="00000000" w:rsidDel="00000000" w:rsidP="00000000" w:rsidRDefault="00000000" w:rsidRPr="00000000" w14:paraId="00000026">
      <w:pPr>
        <w:numPr>
          <w:ilvl w:val="0"/>
          <w:numId w:val="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GBFS feed validator</w:t>
      </w:r>
      <w:r w:rsidDel="00000000" w:rsidR="00000000" w:rsidRPr="00000000">
        <w:rPr>
          <w:rFonts w:ascii="Montserrat" w:cs="Montserrat" w:eastAsia="Montserrat" w:hAnsi="Montserrat"/>
          <w:sz w:val="20"/>
          <w:szCs w:val="20"/>
          <w:rtl w:val="0"/>
        </w:rPr>
        <w:t xml:space="preserve">, useful for data quality tests: </w:t>
      </w:r>
      <w:hyperlink r:id="rId10">
        <w:r w:rsidDel="00000000" w:rsidR="00000000" w:rsidRPr="00000000">
          <w:rPr>
            <w:rFonts w:ascii="Montserrat" w:cs="Montserrat" w:eastAsia="Montserrat" w:hAnsi="Montserrat"/>
            <w:color w:val="1155cc"/>
            <w:sz w:val="20"/>
            <w:szCs w:val="20"/>
            <w:u w:val="single"/>
            <w:rtl w:val="0"/>
          </w:rPr>
          <w:t xml:space="preserve">https://gbfs-validator.mobilitydata.org/</w:t>
        </w:r>
      </w:hyperlink>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27">
      <w:pPr>
        <w:numPr>
          <w:ilvl w:val="0"/>
          <w:numId w:val="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Historical trip data</w:t>
      </w:r>
      <w:r w:rsidDel="00000000" w:rsidR="00000000" w:rsidRPr="00000000">
        <w:rPr>
          <w:rFonts w:ascii="Montserrat" w:cs="Montserrat" w:eastAsia="Montserrat" w:hAnsi="Montserrat"/>
          <w:sz w:val="20"/>
          <w:szCs w:val="20"/>
          <w:rtl w:val="0"/>
        </w:rPr>
        <w:t xml:space="preserve">, to get started without waiting for your own collection to accumulate: Citi Bike, New York (</w:t>
      </w:r>
      <w:hyperlink r:id="rId11">
        <w:r w:rsidDel="00000000" w:rsidR="00000000" w:rsidRPr="00000000">
          <w:rPr>
            <w:rFonts w:ascii="Montserrat" w:cs="Montserrat" w:eastAsia="Montserrat" w:hAnsi="Montserrat"/>
            <w:color w:val="1155cc"/>
            <w:sz w:val="20"/>
            <w:szCs w:val="20"/>
            <w:u w:val="single"/>
            <w:rtl w:val="0"/>
          </w:rPr>
          <w:t xml:space="preserve">https://citibikenyc.com/system-data</w:t>
        </w:r>
      </w:hyperlink>
      <w:r w:rsidDel="00000000" w:rsidR="00000000" w:rsidRPr="00000000">
        <w:rPr>
          <w:rFonts w:ascii="Montserrat" w:cs="Montserrat" w:eastAsia="Montserrat" w:hAnsi="Montserrat"/>
          <w:sz w:val="20"/>
          <w:szCs w:val="20"/>
          <w:rtl w:val="0"/>
        </w:rPr>
        <w:t xml:space="preserve">) and Capital Bikeshare, Washington DC (</w:t>
      </w:r>
      <w:hyperlink r:id="rId12">
        <w:r w:rsidDel="00000000" w:rsidR="00000000" w:rsidRPr="00000000">
          <w:rPr>
            <w:rFonts w:ascii="Montserrat" w:cs="Montserrat" w:eastAsia="Montserrat" w:hAnsi="Montserrat"/>
            <w:color w:val="1155cc"/>
            <w:sz w:val="20"/>
            <w:szCs w:val="20"/>
            <w:u w:val="single"/>
            <w:rtl w:val="0"/>
          </w:rPr>
          <w:t xml:space="preserve">https://capitalbikeshare.com/system-data</w:t>
        </w:r>
      </w:hyperlink>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28">
      <w:pPr>
        <w:numPr>
          <w:ilvl w:val="0"/>
          <w:numId w:val="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Open-Meteo</w:t>
      </w:r>
      <w:r w:rsidDel="00000000" w:rsidR="00000000" w:rsidRPr="00000000">
        <w:rPr>
          <w:rFonts w:ascii="Montserrat" w:cs="Montserrat" w:eastAsia="Montserrat" w:hAnsi="Montserrat"/>
          <w:sz w:val="20"/>
          <w:szCs w:val="20"/>
          <w:rtl w:val="0"/>
        </w:rPr>
        <w:t xml:space="preserve">, historical and forecast weather, no API key: </w:t>
      </w:r>
      <w:hyperlink r:id="rId13">
        <w:r w:rsidDel="00000000" w:rsidR="00000000" w:rsidRPr="00000000">
          <w:rPr>
            <w:rFonts w:ascii="Montserrat" w:cs="Montserrat" w:eastAsia="Montserrat" w:hAnsi="Montserrat"/>
            <w:color w:val="1155cc"/>
            <w:sz w:val="20"/>
            <w:szCs w:val="20"/>
            <w:u w:val="single"/>
            <w:rtl w:val="0"/>
          </w:rPr>
          <w:t xml:space="preserve">https://open-meteo.com/en/docs</w:t>
        </w:r>
      </w:hyperlink>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29">
      <w:pPr>
        <w:numPr>
          <w:ilvl w:val="0"/>
          <w:numId w:val="4"/>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French school calendar and public holidays</w:t>
      </w:r>
      <w:r w:rsidDel="00000000" w:rsidR="00000000" w:rsidRPr="00000000">
        <w:rPr>
          <w:rFonts w:ascii="Montserrat" w:cs="Montserrat" w:eastAsia="Montserrat" w:hAnsi="Montserrat"/>
          <w:sz w:val="20"/>
          <w:szCs w:val="20"/>
          <w:rtl w:val="0"/>
        </w:rPr>
        <w:t xml:space="preserve">: </w:t>
      </w:r>
      <w:hyperlink r:id="rId14">
        <w:r w:rsidDel="00000000" w:rsidR="00000000" w:rsidRPr="00000000">
          <w:rPr>
            <w:rFonts w:ascii="Montserrat" w:cs="Montserrat" w:eastAsia="Montserrat" w:hAnsi="Montserrat"/>
            <w:color w:val="1155cc"/>
            <w:sz w:val="20"/>
            <w:szCs w:val="20"/>
            <w:u w:val="single"/>
            <w:rtl w:val="0"/>
          </w:rPr>
          <w:t xml:space="preserve">https://api.gouv.fr/documentation/api-calendrier-scolaire</w:t>
        </w:r>
      </w:hyperlink>
      <w:r w:rsidDel="00000000" w:rsidR="00000000" w:rsidRPr="00000000">
        <w:rPr>
          <w:rFonts w:ascii="Montserrat" w:cs="Montserrat" w:eastAsia="Montserrat" w:hAnsi="Montserrat"/>
          <w:sz w:val="20"/>
          <w:szCs w:val="20"/>
          <w:rtl w:val="0"/>
        </w:rPr>
        <w:t xml:space="preserve"> and </w:t>
      </w:r>
      <w:hyperlink r:id="rId15">
        <w:r w:rsidDel="00000000" w:rsidR="00000000" w:rsidRPr="00000000">
          <w:rPr>
            <w:rFonts w:ascii="Montserrat" w:cs="Montserrat" w:eastAsia="Montserrat" w:hAnsi="Montserrat"/>
            <w:color w:val="1155cc"/>
            <w:sz w:val="20"/>
            <w:szCs w:val="20"/>
            <w:u w:val="single"/>
            <w:rtl w:val="0"/>
          </w:rPr>
          <w:t xml:space="preserve">https://calendrier.api.gouv.fr/</w:t>
        </w:r>
      </w:hyperlink>
      <w:r w:rsidDel="00000000" w:rsidR="00000000" w:rsidRPr="00000000">
        <w:rPr>
          <w:rFonts w:ascii="Montserrat" w:cs="Montserrat" w:eastAsia="Montserrat" w:hAnsi="Montserrat"/>
          <w:sz w:val="20"/>
          <w:szCs w:val="20"/>
          <w:rtl w:val="0"/>
        </w:rPr>
        <w:t xml:space="preserve"> - if you target a network outside France, look for the equivalent national sources; school terms and public holidays shift demand patterns everywhere.</w:t>
      </w:r>
    </w:p>
    <w:p w:rsidR="00000000" w:rsidDel="00000000" w:rsidP="00000000" w:rsidRDefault="00000000" w:rsidRPr="00000000" w14:paraId="0000002A">
      <w:pPr>
        <w:pStyle w:val="Heading2"/>
        <w:keepNext w:val="0"/>
        <w:keepLines w:val="0"/>
        <w:spacing w:after="80" w:lineRule="auto"/>
        <w:ind w:left="720" w:hanging="360"/>
        <w:rPr>
          <w:rFonts w:ascii="Montserrat" w:cs="Montserrat" w:eastAsia="Montserrat" w:hAnsi="Montserrat"/>
          <w:b w:val="1"/>
          <w:bCs w:val="1"/>
          <w:sz w:val="34"/>
          <w:szCs w:val="34"/>
        </w:rPr>
      </w:pPr>
      <w:bookmarkStart w:colFirst="0" w:colLast="0" w:name="_1bnhngb4796w" w:id="10"/>
      <w:bookmarkEnd w:id="10"/>
      <w:r w:rsidDel="00000000" w:rsidR="00000000" w:rsidRPr="00000000">
        <w:rPr>
          <w:rFonts w:ascii="Montserrat" w:cs="Montserrat" w:eastAsia="Montserrat" w:hAnsi="Montserrat"/>
          <w:b w:val="1"/>
          <w:bCs w:val="1"/>
          <w:sz w:val="34"/>
          <w:szCs w:val="34"/>
          <w:rtl w:val="0"/>
        </w:rPr>
        <w:t xml:space="preserve">Bibliography</w:t>
      </w:r>
    </w:p>
    <w:p w:rsidR="00000000" w:rsidDel="00000000" w:rsidP="00000000" w:rsidRDefault="00000000" w:rsidRPr="00000000" w14:paraId="0000002B">
      <w:pPr>
        <w:numPr>
          <w:ilvl w:val="0"/>
          <w:numId w:val="5"/>
        </w:numPr>
        <w:spacing w:after="0" w:afterAutospacing="0" w:before="240" w:lineRule="auto"/>
        <w:ind w:left="720" w:hanging="360"/>
        <w:rPr>
          <w:rFonts w:ascii="Montserrat" w:cs="Montserrat" w:eastAsia="Montserrat" w:hAnsi="Montserrat"/>
          <w:sz w:val="20"/>
          <w:szCs w:val="20"/>
        </w:rPr>
      </w:pPr>
      <w:hyperlink r:id="rId16">
        <w:r w:rsidDel="00000000" w:rsidR="00000000" w:rsidRPr="00000000">
          <w:rPr>
            <w:rFonts w:ascii="Montserrat" w:cs="Montserrat" w:eastAsia="Montserrat" w:hAnsi="Montserrat"/>
            <w:color w:val="1155cc"/>
            <w:sz w:val="20"/>
            <w:szCs w:val="20"/>
            <w:u w:val="single"/>
            <w:rtl w:val="0"/>
          </w:rPr>
          <w:t xml:space="preserve">What is data drift in ML, and how to detect and handle it</w:t>
        </w:r>
      </w:hyperlink>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sz w:val="20"/>
          <w:szCs w:val="20"/>
          <w:rtl w:val="0"/>
        </w:rPr>
        <w:t xml:space="preserve"> drift detection</w:t>
      </w:r>
    </w:p>
    <w:p w:rsidR="00000000" w:rsidDel="00000000" w:rsidP="00000000" w:rsidRDefault="00000000" w:rsidRPr="00000000" w14:paraId="0000002C">
      <w:pPr>
        <w:numPr>
          <w:ilvl w:val="0"/>
          <w:numId w:val="5"/>
        </w:numPr>
        <w:spacing w:after="0" w:afterAutospacing="0" w:before="0" w:beforeAutospacing="0" w:lineRule="auto"/>
        <w:ind w:left="720" w:hanging="360"/>
        <w:rPr>
          <w:rFonts w:ascii="Montserrat" w:cs="Montserrat" w:eastAsia="Montserrat" w:hAnsi="Montserrat"/>
          <w:sz w:val="20"/>
          <w:szCs w:val="20"/>
        </w:rPr>
      </w:pPr>
      <w:hyperlink r:id="rId17">
        <w:r w:rsidDel="00000000" w:rsidR="00000000" w:rsidRPr="00000000">
          <w:rPr>
            <w:rFonts w:ascii="Montserrat" w:cs="Montserrat" w:eastAsia="Montserrat" w:hAnsi="Montserrat"/>
            <w:color w:val="1155cc"/>
            <w:sz w:val="20"/>
            <w:szCs w:val="20"/>
            <w:u w:val="single"/>
            <w:rtl w:val="0"/>
          </w:rPr>
          <w:t xml:space="preserve">Forecasting: Principles and Practice (3rd ed)</w:t>
        </w:r>
      </w:hyperlink>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sz w:val="20"/>
          <w:szCs w:val="20"/>
          <w:rtl w:val="0"/>
        </w:rPr>
        <w:t xml:space="preserve"> Hyndman &amp; Athanasopoulos</w:t>
      </w:r>
    </w:p>
    <w:p w:rsidR="00000000" w:rsidDel="00000000" w:rsidP="00000000" w:rsidRDefault="00000000" w:rsidRPr="00000000" w14:paraId="0000002D">
      <w:pPr>
        <w:numPr>
          <w:ilvl w:val="0"/>
          <w:numId w:val="5"/>
        </w:numPr>
        <w:spacing w:after="0" w:afterAutospacing="0" w:before="0" w:beforeAutospacing="0" w:lineRule="auto"/>
        <w:ind w:left="720" w:hanging="360"/>
        <w:rPr>
          <w:rFonts w:ascii="Montserrat" w:cs="Montserrat" w:eastAsia="Montserrat" w:hAnsi="Montserrat"/>
          <w:sz w:val="20"/>
          <w:szCs w:val="20"/>
        </w:rPr>
      </w:pPr>
      <w:hyperlink r:id="rId18">
        <w:r w:rsidDel="00000000" w:rsidR="00000000" w:rsidRPr="00000000">
          <w:rPr>
            <w:rFonts w:ascii="Montserrat" w:cs="Montserrat" w:eastAsia="Montserrat" w:hAnsi="Montserrat"/>
            <w:color w:val="1155cc"/>
            <w:sz w:val="20"/>
            <w:szCs w:val="20"/>
            <w:u w:val="single"/>
            <w:rtl w:val="0"/>
          </w:rPr>
          <w:t xml:space="preserve">https://github.com/Nixtla/statsforecast</w:t>
        </w:r>
      </w:hyperlink>
      <w:r w:rsidDel="00000000" w:rsidR="00000000" w:rsidRPr="00000000">
        <w:rPr>
          <w:rFonts w:ascii="Montserrat" w:cs="Montserrat" w:eastAsia="Montserrat" w:hAnsi="Montserrat"/>
          <w:sz w:val="20"/>
          <w:szCs w:val="20"/>
          <w:rtl w:val="0"/>
        </w:rPr>
        <w:t xml:space="preserve"> - fast baseline models, suited to thousands of series</w:t>
      </w:r>
    </w:p>
    <w:p w:rsidR="00000000" w:rsidDel="00000000" w:rsidP="00000000" w:rsidRDefault="00000000" w:rsidRPr="00000000" w14:paraId="0000002E">
      <w:pPr>
        <w:numPr>
          <w:ilvl w:val="0"/>
          <w:numId w:val="5"/>
        </w:numPr>
        <w:spacing w:after="240" w:before="0" w:beforeAutospacing="0" w:lineRule="auto"/>
        <w:ind w:left="720" w:hanging="360"/>
        <w:rPr>
          <w:rFonts w:ascii="Montserrat" w:cs="Montserrat" w:eastAsia="Montserrat" w:hAnsi="Montserrat"/>
          <w:sz w:val="20"/>
          <w:szCs w:val="20"/>
        </w:rPr>
      </w:pPr>
      <w:hyperlink r:id="rId19">
        <w:r w:rsidDel="00000000" w:rsidR="00000000" w:rsidRPr="00000000">
          <w:rPr>
            <w:rFonts w:ascii="Montserrat" w:cs="Montserrat" w:eastAsia="Montserrat" w:hAnsi="Montserrat"/>
            <w:color w:val="1155cc"/>
            <w:sz w:val="20"/>
            <w:szCs w:val="20"/>
            <w:u w:val="single"/>
            <w:rtl w:val="0"/>
          </w:rPr>
          <w:t xml:space="preserve">https://github.com/Nixtla/mlforecast</w:t>
        </w:r>
      </w:hyperlink>
      <w:r w:rsidDel="00000000" w:rsidR="00000000" w:rsidRPr="00000000">
        <w:rPr>
          <w:rFonts w:ascii="Montserrat" w:cs="Montserrat" w:eastAsia="Montserrat" w:hAnsi="Montserrat"/>
          <w:sz w:val="20"/>
          <w:szCs w:val="20"/>
          <w:rtl w:val="0"/>
        </w:rPr>
        <w:t xml:space="preserve"> - a relevant model for this project</w:t>
      </w:r>
      <w:r w:rsidDel="00000000" w:rsidR="00000000" w:rsidRPr="00000000">
        <w:rPr>
          <w:rtl w:val="0"/>
        </w:rPr>
      </w:r>
    </w:p>
    <w:sectPr>
      <w:head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5267325</wp:posOffset>
          </wp:positionH>
          <wp:positionV relativeFrom="paragraph">
            <wp:posOffset>-342899</wp:posOffset>
          </wp:positionV>
          <wp:extent cx="819150" cy="404756"/>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19150" cy="40475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-342899</wp:posOffset>
          </wp:positionV>
          <wp:extent cx="819150" cy="401411"/>
          <wp:effectExtent b="0" l="0" r="0" t="0"/>
          <wp:wrapNone/>
          <wp:docPr id="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19150" cy="40141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6153150</wp:posOffset>
          </wp:positionH>
          <wp:positionV relativeFrom="paragraph">
            <wp:posOffset>-342899</wp:posOffset>
          </wp:positionV>
          <wp:extent cx="819150" cy="398689"/>
          <wp:effectExtent b="0" l="0" r="0" t="0"/>
          <wp:wrapNone/>
          <wp:docPr id="5"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rot="10800000">
                    <a:off x="0" y="0"/>
                    <a:ext cx="819150" cy="39868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2619375</wp:posOffset>
          </wp:positionH>
          <wp:positionV relativeFrom="paragraph">
            <wp:posOffset>-342899</wp:posOffset>
          </wp:positionV>
          <wp:extent cx="821946" cy="400050"/>
          <wp:effectExtent b="0" l="0" r="0" t="0"/>
          <wp:wrapNone/>
          <wp:docPr id="4" name="image5.png"/>
          <a:graphic>
            <a:graphicData uri="http://schemas.openxmlformats.org/drawingml/2006/picture">
              <pic:pic>
                <pic:nvPicPr>
                  <pic:cNvPr id="0" name="image5.png"/>
                  <pic:cNvPicPr preferRelativeResize="0"/>
                </pic:nvPicPr>
                <pic:blipFill>
                  <a:blip r:embed="rId4"/>
                  <a:srcRect b="0" l="0" r="0" t="0"/>
                  <a:stretch>
                    <a:fillRect/>
                  </a:stretch>
                </pic:blipFill>
                <pic:spPr>
                  <a:xfrm>
                    <a:off x="0" y="0"/>
                    <a:ext cx="821946" cy="4000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-342899</wp:posOffset>
          </wp:positionV>
          <wp:extent cx="814388" cy="400407"/>
          <wp:effectExtent b="0" l="0" r="0" t="0"/>
          <wp:wrapNone/>
          <wp:docPr id="6" name="image8.png"/>
          <a:graphic>
            <a:graphicData uri="http://schemas.openxmlformats.org/drawingml/2006/picture">
              <pic:pic>
                <pic:nvPicPr>
                  <pic:cNvPr id="0" name="image8.png"/>
                  <pic:cNvPicPr preferRelativeResize="0"/>
                </pic:nvPicPr>
                <pic:blipFill>
                  <a:blip r:embed="rId5"/>
                  <a:srcRect b="0" l="0" r="0" t="0"/>
                  <a:stretch>
                    <a:fillRect/>
                  </a:stretch>
                </pic:blipFill>
                <pic:spPr>
                  <a:xfrm>
                    <a:off x="0" y="0"/>
                    <a:ext cx="814388" cy="40040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-923924</wp:posOffset>
          </wp:positionH>
          <wp:positionV relativeFrom="paragraph">
            <wp:posOffset>-342899</wp:posOffset>
          </wp:positionV>
          <wp:extent cx="820541" cy="400050"/>
          <wp:effectExtent b="0" l="0" r="0" t="0"/>
          <wp:wrapNone/>
          <wp:docPr id="10" name="image9.png"/>
          <a:graphic>
            <a:graphicData uri="http://schemas.openxmlformats.org/drawingml/2006/picture">
              <pic:pic>
                <pic:nvPicPr>
                  <pic:cNvPr id="0" name="image9.png"/>
                  <pic:cNvPicPr preferRelativeResize="0"/>
                </pic:nvPicPr>
                <pic:blipFill>
                  <a:blip r:embed="rId3"/>
                  <a:srcRect b="0" l="0" r="0" t="0"/>
                  <a:stretch>
                    <a:fillRect/>
                  </a:stretch>
                </pic:blipFill>
                <pic:spPr>
                  <a:xfrm>
                    <a:off x="0" y="0"/>
                    <a:ext cx="820541" cy="4000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3505200</wp:posOffset>
          </wp:positionH>
          <wp:positionV relativeFrom="paragraph">
            <wp:posOffset>-342899</wp:posOffset>
          </wp:positionV>
          <wp:extent cx="813615" cy="400050"/>
          <wp:effectExtent b="0" l="0" r="0" t="0"/>
          <wp:wrapNone/>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13615" cy="4000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4381500</wp:posOffset>
          </wp:positionH>
          <wp:positionV relativeFrom="paragraph">
            <wp:posOffset>-342899</wp:posOffset>
          </wp:positionV>
          <wp:extent cx="816373" cy="40005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16373" cy="4000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-342899</wp:posOffset>
          </wp:positionV>
          <wp:extent cx="819150" cy="398689"/>
          <wp:effectExtent b="0" l="0" r="0" t="0"/>
          <wp:wrapNone/>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819150" cy="398689"/>
                  </a:xfrm>
                  <a:prstGeom prst="rect"/>
                  <a:ln/>
                </pic:spPr>
              </pic:pic>
            </a:graphicData>
          </a:graphic>
        </wp:anchor>
      </w:drawing>
    </w:r>
  </w:p>
  <w:p w:rsidR="00000000" w:rsidDel="00000000" w:rsidP="00000000" w:rsidRDefault="00000000" w:rsidRPr="00000000" w14:paraId="00000030">
    <w:pPr>
      <w:jc w:val="center"/>
      <w:rPr/>
    </w:pPr>
    <w:r w:rsidDel="00000000" w:rsidR="00000000" w:rsidRPr="00000000">
      <w:rPr/>
      <w:drawing>
        <wp:inline distB="114300" distT="114300" distL="114300" distR="114300">
          <wp:extent cx="2136938" cy="1007163"/>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136938" cy="10071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citibikenyc.com/system-data" TargetMode="External"/><Relationship Id="rId10" Type="http://schemas.openxmlformats.org/officeDocument/2006/relationships/hyperlink" Target="https://gbfs-validator.mobilitydata.org/" TargetMode="External"/><Relationship Id="rId13" Type="http://schemas.openxmlformats.org/officeDocument/2006/relationships/hyperlink" Target="https://open-meteo.com/en/docs" TargetMode="External"/><Relationship Id="rId12" Type="http://schemas.openxmlformats.org/officeDocument/2006/relationships/hyperlink" Target="https://capitalbikeshare.com/system-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obilityData/gbfs/blob/master/systems.csv" TargetMode="External"/><Relationship Id="rId15" Type="http://schemas.openxmlformats.org/officeDocument/2006/relationships/hyperlink" Target="https://calendrier.api.gouv.fr/" TargetMode="External"/><Relationship Id="rId14" Type="http://schemas.openxmlformats.org/officeDocument/2006/relationships/hyperlink" Target="https://api.gouv.fr/documentation/api-calendrier-scolaire" TargetMode="External"/><Relationship Id="rId17" Type="http://schemas.openxmlformats.org/officeDocument/2006/relationships/hyperlink" Target="https://otexts.com/fpp3/" TargetMode="External"/><Relationship Id="rId16" Type="http://schemas.openxmlformats.org/officeDocument/2006/relationships/hyperlink" Target="https://www.evidentlyai.com/ml-in-production/data-drift" TargetMode="External"/><Relationship Id="rId5" Type="http://schemas.openxmlformats.org/officeDocument/2006/relationships/styles" Target="styles.xml"/><Relationship Id="rId19" Type="http://schemas.openxmlformats.org/officeDocument/2006/relationships/hyperlink" Target="https://github.com/Nixtla/mlforecast" TargetMode="External"/><Relationship Id="rId6" Type="http://schemas.openxmlformats.org/officeDocument/2006/relationships/hyperlink" Target="https://www.velib-metropole.fr/donnees-open-data-gbfs-du-service-velib-metropole" TargetMode="External"/><Relationship Id="rId18" Type="http://schemas.openxmlformats.org/officeDocument/2006/relationships/hyperlink" Target="https://github.com/Nixtla/statsforecast" TargetMode="External"/><Relationship Id="rId7" Type="http://schemas.openxmlformats.org/officeDocument/2006/relationships/hyperlink" Target="https://transport.data.gouv.fr/datasets?type=bike-scooter-sharing" TargetMode="External"/><Relationship Id="rId8" Type="http://schemas.openxmlformats.org/officeDocument/2006/relationships/hyperlink" Target="https://github.com/MobilityData/gbf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3.png"/><Relationship Id="rId4" Type="http://schemas.openxmlformats.org/officeDocument/2006/relationships/image" Target="media/image5.png"/><Relationship Id="rId9" Type="http://schemas.openxmlformats.org/officeDocument/2006/relationships/image" Target="media/image7.png"/><Relationship Id="rId5" Type="http://schemas.openxmlformats.org/officeDocument/2006/relationships/image" Target="media/image8.png"/><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