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Montserrat" w:cs="Montserrat" w:eastAsia="Montserrat" w:hAnsi="Montserrat"/>
          <w:b w:val="1"/>
          <w:bCs w:val="1"/>
        </w:rPr>
      </w:pPr>
      <w:bookmarkStart w:colFirst="0" w:colLast="0" w:name="_cb5vjwjp9zqe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Rakuten e-commerce product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MLOps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Difficulty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08/10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jfq71tgcid2d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Detailed description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goal of this project is to develop 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automatic product categorization service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jointly relying on textual data and images, and maintained by an end-to-end automated pipeline.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Cataloging products based on different types of data is a key challenge for marketplaces: it enables recommendations, searches, and category navigation. The goal here is to predict a product's type code from its name and description on the one hand, and its photograph on the other. The reference dataset contains approximately 99,000 products divided into 27 categories.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project focuses 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the production chain, not the raw performance of the model.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simple, versioned, monitored, deployed and automatically retrainable model is infinitely better than a sophisticated model left in a notebook.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ou4ya76sols3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b w:val="1"/>
          <w:bCs w:val="1"/>
          <w:color w:val="000000"/>
          <w:sz w:val="22"/>
          <w:szCs w:val="22"/>
        </w:rPr>
      </w:pPr>
      <w:bookmarkStart w:colFirst="0" w:colLast="0" w:name="_ukax1w72gbe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Data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This project is part of the challenge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Rakuten France Multimodal Product Data Classification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data and its description are available at:</w:t>
      </w:r>
      <w:hyperlink r:id="rId6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https://challengedata.ens.fr/challenges/35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Text data: ~60 MB - Image data: ~2.2 GB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99,000 products, 27 classes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Bibliography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https://papers.nips.cc/paper_files/paper/2015/hash/86df7dcfd896fcaf2674f757a2463eba-Abstract.html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Sculley et al.,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Hidden Technical Debt in Machine Learning Systems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The ML Test Score: A Rubric for ML Production Readiness and Technical Debt Reduction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- Breck et al.,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The ML Test Score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https://ml-ops.org/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MLOps principles and patterns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https://www.evidentlyai.com/blog/embedding-drift-detection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Drift detection on vector representations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https://arxiv.org/abs/1908.10084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- Reimers &amp; Gurevych,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Sentence-BERT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https://arxiv.org/abs/2103.00020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Radford et al.,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CLIP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joint text-image representations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14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https://onnx.ai/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exchange format for service optimization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https://dvc.org/doc/use-cases/versioning-data-and-models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versioning of large datasets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16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https://github.com/scikit-learn-contrib/imbalanced-learn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treatment of class imbalance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1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https://arxiv.org/abs/2009.00236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overview of active learning methods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hyperlink r:id="rId18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sentence-transformers/clip-ViT-B-32-multilingual-v1 · Hugging Face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a relevant model for this project</w:t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5267325</wp:posOffset>
          </wp:positionH>
          <wp:positionV relativeFrom="paragraph">
            <wp:posOffset>-342899</wp:posOffset>
          </wp:positionV>
          <wp:extent cx="819150" cy="404756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40475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847725</wp:posOffset>
          </wp:positionH>
          <wp:positionV relativeFrom="paragraph">
            <wp:posOffset>-342899</wp:posOffset>
          </wp:positionV>
          <wp:extent cx="819150" cy="401411"/>
          <wp:effectExtent b="0" l="0" r="0" t="0"/>
          <wp:wrapNone/>
          <wp:docPr id="3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40141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6153150</wp:posOffset>
          </wp:positionH>
          <wp:positionV relativeFrom="paragraph">
            <wp:posOffset>-342899</wp:posOffset>
          </wp:positionV>
          <wp:extent cx="819150" cy="398689"/>
          <wp:effectExtent b="0" l="0" r="0" t="0"/>
          <wp:wrapNone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819150" cy="39868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2619375</wp:posOffset>
          </wp:positionH>
          <wp:positionV relativeFrom="paragraph">
            <wp:posOffset>-342899</wp:posOffset>
          </wp:positionV>
          <wp:extent cx="821946" cy="400050"/>
          <wp:effectExtent b="0" l="0" r="0" t="0"/>
          <wp:wrapNone/>
          <wp:docPr id="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1946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-342899</wp:posOffset>
          </wp:positionV>
          <wp:extent cx="814388" cy="400407"/>
          <wp:effectExtent b="0" l="0" r="0" t="0"/>
          <wp:wrapNone/>
          <wp:docPr id="6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4388" cy="40040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-342899</wp:posOffset>
          </wp:positionV>
          <wp:extent cx="820541" cy="400050"/>
          <wp:effectExtent b="0" l="0" r="0" t="0"/>
          <wp:wrapNone/>
          <wp:docPr id="10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41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3505200</wp:posOffset>
          </wp:positionH>
          <wp:positionV relativeFrom="paragraph">
            <wp:posOffset>-342899</wp:posOffset>
          </wp:positionV>
          <wp:extent cx="813615" cy="400050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3615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4381500</wp:posOffset>
          </wp:positionH>
          <wp:positionV relativeFrom="paragraph">
            <wp:posOffset>-342899</wp:posOffset>
          </wp:positionV>
          <wp:extent cx="816373" cy="400050"/>
          <wp:effectExtent b="0" l="0" r="0" t="0"/>
          <wp:wrapNone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7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6373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1733550</wp:posOffset>
          </wp:positionH>
          <wp:positionV relativeFrom="paragraph">
            <wp:posOffset>-342899</wp:posOffset>
          </wp:positionV>
          <wp:extent cx="819150" cy="398689"/>
          <wp:effectExtent b="0" l="0" r="0" t="0"/>
          <wp:wrapNone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8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39868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136938" cy="1007163"/>
          <wp:effectExtent b="0" l="0" r="0" t="0"/>
          <wp:docPr id="9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9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36938" cy="10071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evidentlyai.com/blog/embedding-drift-detection" TargetMode="External"/><Relationship Id="rId10" Type="http://schemas.openxmlformats.org/officeDocument/2006/relationships/hyperlink" Target="https://ml-ops.org/" TargetMode="External"/><Relationship Id="rId13" Type="http://schemas.openxmlformats.org/officeDocument/2006/relationships/hyperlink" Target="https://arxiv.org/abs/2103.00020" TargetMode="External"/><Relationship Id="rId12" Type="http://schemas.openxmlformats.org/officeDocument/2006/relationships/hyperlink" Target="https://arxiv.org/abs/1908.1008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search.google/pubs/the-ml-test-score-a-rubric-for-ml-production-readiness-and-technical-debt-reduction/" TargetMode="External"/><Relationship Id="rId15" Type="http://schemas.openxmlformats.org/officeDocument/2006/relationships/hyperlink" Target="https://dvc.org/doc/use-cases/versioning-data-and-models" TargetMode="External"/><Relationship Id="rId14" Type="http://schemas.openxmlformats.org/officeDocument/2006/relationships/hyperlink" Target="https://onnx.ai/" TargetMode="External"/><Relationship Id="rId17" Type="http://schemas.openxmlformats.org/officeDocument/2006/relationships/hyperlink" Target="https://arxiv.org/abs/2009.00236" TargetMode="External"/><Relationship Id="rId16" Type="http://schemas.openxmlformats.org/officeDocument/2006/relationships/hyperlink" Target="https://github.com/scikit-learn-contrib/imbalanced-learn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challengedata.ens.fr/challenges/35" TargetMode="External"/><Relationship Id="rId18" Type="http://schemas.openxmlformats.org/officeDocument/2006/relationships/hyperlink" Target="https://huggingface.co/sentence-transformers/clip-ViT-B-32-multilingual-v1" TargetMode="External"/><Relationship Id="rId7" Type="http://schemas.openxmlformats.org/officeDocument/2006/relationships/hyperlink" Target="https://challengedata.ens.fr/challenges/35" TargetMode="External"/><Relationship Id="rId8" Type="http://schemas.openxmlformats.org/officeDocument/2006/relationships/hyperlink" Target="https://papers.nips.cc/paper_files/paper/2015/hash/86df7dcfd896fcaf2674f757a2463eba-Abstract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9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9" Type="http://schemas.openxmlformats.org/officeDocument/2006/relationships/image" Target="media/image8.png"/><Relationship Id="rId5" Type="http://schemas.openxmlformats.org/officeDocument/2006/relationships/image" Target="media/image10.png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