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0" w:after="240" w:line="276" w:lineRule="auto"/>
        <w:jc w:val="left"/>
      </w:pPr>
      <w:r>
        <w:rPr>
          <w:rFonts w:ascii="Noto Sans CJK KR" w:hAnsi="Noto Sans CJK KR" w:eastAsia="Noto Sans CJK KR"/>
          <w:b/>
          <w:i w:val="0"/>
          <w:color w:val="2F6B5F"/>
          <w:sz w:val="26"/>
        </w:rPr>
        <w:t>TAXBRIEFING</w:t>
      </w:r>
    </w:p>
    <w:p>
      <w:pPr>
        <w:keepNext w:val="0"/>
        <w:spacing w:before="0" w:after="1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48"/>
        </w:rPr>
        <w:t>세무·정책 최신정보 수집·검증·분석·발송 플랫폼</w:t>
      </w:r>
    </w:p>
    <w:p>
      <w:pPr>
        <w:keepNext w:val="0"/>
        <w:spacing w:before="0" w:after="500" w:line="276" w:lineRule="auto"/>
      </w:pPr>
      <w:r>
        <w:rPr>
          <w:rFonts w:ascii="Noto Sans CJK KR" w:hAnsi="Noto Sans CJK KR" w:eastAsia="Noto Sans CJK KR"/>
          <w:b/>
          <w:i w:val="0"/>
          <w:color w:val="1F5E8C"/>
          <w:sz w:val="60"/>
        </w:rPr>
        <w:t>통합 개발명세서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123B5D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23B5D"/>
                <w:sz w:val="21"/>
              </w:rPr>
              <w:t>문서 목적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이 문서는 Claude 또는 개발팀이 제품 범위, 데이터 구조, API, AI 규칙, 검수 절차와 인수 기준을 검증한 뒤 MVP 구현에 바로 착수할 수 있도록 작성된 실행 기준서입니다.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6768"/>
      </w:tblGrid>
      <w:tr>
        <w:tc>
          <w:tcPr>
            <w:tcW w:type="dxa" w:w="5083"/>
            <w:shd w:fill="E9ECF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23B5D"/>
                <w:sz w:val="19"/>
              </w:rPr>
              <w:t>문서 버전</w:t>
            </w:r>
          </w:p>
        </w:tc>
        <w:tc>
          <w:tcPr>
            <w:tcW w:type="dxa" w:w="508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5083"/>
            <w:shd w:fill="E9ECF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23B5D"/>
                <w:sz w:val="19"/>
              </w:rPr>
              <w:t>기준일</w:t>
            </w:r>
          </w:p>
        </w:tc>
        <w:tc>
          <w:tcPr>
            <w:tcW w:type="dxa" w:w="508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5083"/>
            <w:shd w:fill="E9ECF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23B5D"/>
                <w:sz w:val="19"/>
              </w:rPr>
              <w:t>제품 단계</w:t>
            </w:r>
          </w:p>
        </w:tc>
        <w:tc>
          <w:tcPr>
            <w:tcW w:type="dxa" w:w="508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MVP 개발 기준</w:t>
            </w:r>
          </w:p>
        </w:tc>
      </w:tr>
      <w:tr>
        <w:tc>
          <w:tcPr>
            <w:tcW w:type="dxa" w:w="5083"/>
            <w:shd w:fill="E9ECF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23B5D"/>
                <w:sz w:val="19"/>
              </w:rPr>
              <w:t>대상 독자</w:t>
            </w:r>
          </w:p>
        </w:tc>
        <w:tc>
          <w:tcPr>
            <w:tcW w:type="dxa" w:w="508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제품책임자, 세무전문가, 백엔드·프론트엔드·AI 개발자, QA</w:t>
            </w:r>
          </w:p>
        </w:tc>
      </w:tr>
      <w:tr>
        <w:tc>
          <w:tcPr>
            <w:tcW w:type="dxa" w:w="5083"/>
            <w:shd w:fill="E9ECF2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23B5D"/>
                <w:sz w:val="19"/>
              </w:rPr>
              <w:t>보안 등급</w:t>
            </w:r>
          </w:p>
        </w:tc>
        <w:tc>
          <w:tcPr>
            <w:tcW w:type="dxa" w:w="5083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내부 검토용</w:t>
            </w:r>
          </w:p>
        </w:tc>
      </w:tr>
    </w:tbl>
    <w:p>
      <w:pPr>
        <w:keepNext w:val="0"/>
        <w:spacing w:before="900" w:after="80" w:line="276" w:lineRule="auto"/>
      </w:pPr>
      <w:r>
        <w:rPr>
          <w:rFonts w:ascii="Noto Sans CJK KR" w:hAnsi="Noto Sans CJK KR" w:eastAsia="Noto Sans CJK KR"/>
          <w:b/>
          <w:i w:val="0"/>
          <w:color w:val="52606D"/>
          <w:sz w:val="22"/>
        </w:rPr>
        <w:t>핵심 원칙</w:t>
      </w:r>
    </w:p>
    <w:p>
      <w:pPr>
        <w:keepNext w:val="0"/>
        <w:spacing w:before="0" w:after="0" w:line="276" w:lineRule="auto"/>
      </w:pPr>
      <w:r>
        <w:rPr>
          <w:rFonts w:ascii="Noto Sans CJK KR" w:hAnsi="Noto Sans CJK KR" w:eastAsia="Noto Sans CJK KR"/>
          <w:b/>
          <w:i w:val="0"/>
          <w:color w:val="2F6B5F"/>
          <w:sz w:val="23"/>
        </w:rPr>
        <w:t>공식 원문 우선  ·  정책상태 분리  ·  AI는 초안  ·  전문가 승인  ·  모든 변경 이력 보존</w:t>
      </w:r>
    </w:p>
    <w:p>
      <w:r>
        <w:br w:type="page"/>
      </w:r>
    </w:p>
    <w:p>
      <w:pPr>
        <w:pStyle w:val="Heading1"/>
        <w:keepNext/>
        <w:spacing w:before="16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344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문서 소유자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서비스 운영사 / 제품책임자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승인권자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세무전문가 책임자 및 제품책임자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개정 주기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MVP 개발 중 주 1회, 운영 전환 후 월 1회 또는 법령·채널 변경 시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변경관리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Git 또는 문서관리시스템에서 버전 태그와 변경이력 관리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우선순위 규칙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본문과 부속 파일이 충돌하면 본 문서의 최신 승인 버전을 기준으로 함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1. 제품 정의와 성공 기준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2. 범위, 사용자 및 핵심 시나리오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3. 정보 출처·수집·검증 정책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4. 기능 요구사항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5. 비기능 요구사항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6. 시스템 아키텍처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7. 데이터 모델 및 ERD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8. API 명세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9. AI 분석·요약 명세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10. 화면 및 UX 명세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11. 발송·개인화·과금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12. 보안·개인정보·감사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13. 운영·모니터링·장애대응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14. 테스트·인수 기준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15. MVP 일정·역할·리스크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부록 A. 공식 출처 레지스트리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부록 B. Claude 검증 체크리스트</w:t>
      </w: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color w:val="1F5E8C"/>
          <w:sz w:val="20"/>
        </w:rPr>
        <w:t>부록 C. 용어집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FFF2D8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A35A16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A35A16"/>
                <w:sz w:val="21"/>
              </w:rPr>
              <w:t>개발 전 반드시 확정할 항목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① 발송 채널 사업자 및 계약조건 ② 공식 출처별 자동수집 허용 방식 ③ 전문가 검수 SLA ④ 개인정보 처리방침·마케팅 수신동의 문구 ⑤ 유료화 시 결제대행사와 환불정책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p>
      <w:pPr>
        <w:keepNext w:val="0"/>
        <w:spacing w:before="0" w:after="100" w:line="283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TaxBriefing은 국세·지방세·노무·4대보험·소상공인·기업지원 관련 신규 정보를 탐지하고, 공식 원문으로 사실을 확인한 뒤, 사업자 유형별 영향과 행동사항을 전문가 검수 후 발송하는 B2B2C 정보 서비스다.</w:t>
      </w: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정부와 공공기관 정보가 여러 사이트에 분산되어 있어 사업자가 매일 확인하기 어렵다.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기사 제목만으로는 정책이 검토·발의·공포·시행 중 어느 단계인지 알기 어렵다.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현재 적용 기준과 변경 예정 기준이 혼재되어 잘못된 의사결정을 유발한다.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사업자 유형·업종·지역에 따라 관련성이 다르지만 기존 뉴스는 개인화가 약하다.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세무사무소가 고객에게 지속적으로 유용한 정보를 제공하면서 상담으로 연결할 운영 도구가 부족하다.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72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원칙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구현 기준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공식 원문 우선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뉴스는 탐지·맥락 용도이며 확정 판단은 법령, 관보, 정부기관 원문으로 수행한다.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상태 분리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콘텐츠 처리 상태와 정책의 법적 상태를 별도 필드로 관리한다.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근거 없는 생성 금지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AI는 원문에 없는 숫자, 날짜, 대상, 예외를 생성하지 않는다.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사람이 최종 승인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세금 계산, 적용대상, 가산세, 신고의무 등 고위험 항목은 전문가 승인 없이는 발송하지 않는다.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추적 가능성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원문 버전, 수집 시각, 분석 모델, 수정자, 승인자, 발송본을 보존한다.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정정 우선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정책 변경이나 오류 발견 시 영향대상에게 정정 메시지를 발송하고 이전 콘텐츠와 연결한다.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304"/>
        <w:gridCol w:w="5112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지표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MVP 목표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측정 방식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공식 원문 연결률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콘텐츠 100%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content_sources에 A/B등급 공식 근거 1개 이상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고위험 콘텐츠 전문가 승인률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100%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review 상태와 승인자 로그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성공률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주요 출처 일평균 98% 이상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source_run 성공/실패 지표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중복 콘텐츠 감소율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원본 대비 60% 이상 병합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클러스터 전후 건수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오류율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0.5% 이하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채널별 provider 결과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 소요시간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중대 오류 인지 후 2시간 이내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incident 및 correction 타임스탬프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이메일 열람률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초기 베이스라인 35% 이상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채널 분석 이벤트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08"/>
        <w:gridCol w:w="3096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사용자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주요 목표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핵심 권한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일반 구독자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내 사업장에 필요한 변화와 마감일을 빠르게 확인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프로필, 브리핑 조회, 저장, 수신설정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법인 담당자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법인·급여·원천세·지원정책 정보를 조직적으로 관리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다중 사업장, 팀 공유, 담당자 설정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세무전문가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원문과 AI 분석을 검토하고 정확한 설명을 승인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수정, 승인·반려, 고위험 표시, 정정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콘텐츠 운영자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수집·중복·태그·발송 업무를 운영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수집관리, 편집, 예약, 통계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시스템 관리자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계정, 권한, 출처 어댑터와 시스템 설정 관리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RBAC, 소스레지스트리, 비밀키 제외 설정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B2B 관리자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자사 고객에게 화이트라벨 브리핑 제공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브랜드, 고객그룹, 발송정책, 성과조회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공식·보조 출처 10~15개 수집 어댑터와 수동 등록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원문·첨부파일 저장, 해시, 중복 탐지, 메타데이터 정규화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정책 법적 상태 및 콘텐츠 처리 상태 관리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AI 구조화 추출, 사업자 영향·행동사항 초안 생성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전문가 검수·승인·반려·수정 이력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사업자 프로필 기반 기본 개인화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이메일 발송과 웹 브리핑 화면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긴급·일일·주간 발송 유형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정정 공지 및 변경 추적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관리자 대시보드, 감사로그, 기초 통계</w:t>
      </w: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세무 신고서 자동 작성 또는 전자신고 대행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개별 납세자의 세액 확정 계산과 법률적 자문 자동화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모든 지방자치단체 홈페이지의 완전 자동수집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사용자 회계데이터·홈택스 계정 직접 연동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앱스토어용 네이티브 앱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완전 자동 무검수 발송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복잡한 다국어 서비스와 해외 조세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28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시나리오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UC-01 신규 정책 탐지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운영 스케줄러가 공식기관 목록을 확인하고 신규 게시물과 첨부파일을 수집한다. 시스템은 URL·문서번호·해시를 이용해 신규/변경 여부를 판정한다.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UC-02 뉴스에서 공식 원문 찾기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전문언론 기사로 이슈를 탐지한 경우 운영자는 연결된 정부 보도자료·입법예고·법령·관보를 검색하여 공식 근거를 연결한다.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UC-03 AI 분석과 전문가 검수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AI가 대상·시행일·변경점·행동사항을 JSON으로 추출한다. 전문가는 원문 증거를 확인해 수정 후 승인한다.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UC-04 맞춤 발송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승인된 콘텐츠는 사업자 유형·과세유형·업종·지역·직원수·관심세목 기준으로 대상자를 선정해 일일 브리핑으로 발송된다.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UC-05 정책 변경 추적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발송 후 원문이 수정되거나 하위법령이 공포되면 기존 콘텐츠와 새 버전을 연결하고 변경 영향 대상에게 정정 또는 업데이트 알림을 보낸다.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UC-06 세무 상담 전환</w:t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사용자는 콘텐츠 하단에서 질문 또는 상담신청을 남기고, 세무사무소 CRM 또는 관리자 화면에서 후속 처리한다.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096"/>
        <w:gridCol w:w="5760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등급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출처 유형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사용 원칙</w:t>
            </w:r>
          </w:p>
        </w:tc>
      </w:tr>
      <w:t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법령·관보·의안 원문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법적 상태, 공포일, 시행일, 조문 변경을 판단하는 최우선 근거</w:t>
            </w:r>
          </w:p>
        </w:tc>
      </w:tr>
      <w:t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B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정부·공공기관 공식자료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신고 안내, 정책 발표, 지원사업 공고, 행정절차를 확인</w:t>
            </w:r>
          </w:p>
        </w:tc>
      </w:tr>
      <w:t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C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전문기관·전문언론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실무 해설과 쟁점 파악. A/B 출처 연결 전에는 확정 정보로 발송 금지</w:t>
            </w:r>
          </w:p>
        </w:tc>
      </w:tr>
      <w:t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D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일반뉴스·블로그·SNS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이슈 탐지와 현장 반응 분석만 수행. 단독 근거 사용 금지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88"/>
        <w:gridCol w:w="5688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코드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표시명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발송 표현 규칙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DISCUSSION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검토·논의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확정 아님. 변경 가능성을 명시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BILL_PROPOSED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법안 발의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국회 제출 단계. 통과·공포 전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PREANNOUNCED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입법·행정예고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의견수렴 중. 최종안 변경 가능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GOV_ANNOUNCED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정부안 발표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정부 추진안. 국회·하위법령 절차 필요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ASSEMBLY_PASSED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국회 통과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공포 및 시행일 확인 필요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PROMULGATED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공포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관보·법령 원문 확인 완료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EFFECTIVE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시행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현재 적용 기준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SUSPENDED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유예·효력정지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적용 중단 또는 유예 사유·기간 표시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ABOLISHED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폐지</w:t>
            </w:r>
          </w:p>
        </w:tc>
        <w:tc>
          <w:tcPr>
            <w:tcW w:type="dxa" w:w="56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폐지일·경과조치 표시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45696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5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76" w:lineRule="auto"/>
        <w:jc w:val="center"/>
      </w:pPr>
      <w:r>
        <w:rPr>
          <w:rFonts w:ascii="Noto Sans CJK KR" w:hAnsi="Noto Sans CJK KR" w:eastAsia="Noto Sans CJK KR"/>
          <w:b w:val="0"/>
          <w:i w:val="0"/>
          <w:color w:val="52606D"/>
          <w:sz w:val="17"/>
        </w:rPr>
        <w:t>그림 1. 콘텐츠 처리 상태와 정책 법적 상태</w:t>
      </w:r>
    </w:p>
    <w:p>
      <w:pPr>
        <w:pStyle w:val="Heading2"/>
        <w:keepNext/>
        <w:spacing w:before="100" w:after="100" w:line="276" w:lineRule="auto"/>
      </w:pP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공식 Open API 또는 공개 데이터 인터페이스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기관이 제공하는 RSS·Atom·메일링 리스트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공식 목록·상세 HTML의 저빈도 수집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공식 첨부파일(PDF, HWP/HWPX, DOCX, XLSX) 수집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운영자 수동 등록 또는 전달받은 원문 등록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FFF2D8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A35A16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A35A16"/>
                <w:sz w:val="21"/>
              </w:rPr>
              <w:t>중요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자동수집 가능 여부와 이용조건은 출처별 기술조사에서 확인한다. robots.txt 우회, 로그인 우회, 과도한 요청, 캡차 우회는 구현하지 않는다. API가 없거나 자동수집이 불안정한 출처는 수동·메일 기반 운영으로 대체한다.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6840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필드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필수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source_id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 레지스트리 ID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source_item_id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조건부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기관 게시물 번호·의안번호·공고번호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canonical_url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정규화된 원문 URL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title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제목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publisher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발표기관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published_at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발표·게시 시각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collected_at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최초 수집 시각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last_checked_at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최종 재확인 시각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content_hash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정규화 본문 SHA-256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raw_html/text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또는 추출 텍스트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attachments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조건부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파일명, MIME, 해시, 저장경로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license_meta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조건부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공공누리·저작권·재배포 조건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http_meta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ETag, Last-Modified, 응답코드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parser_version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Y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수집·파서 버전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1차 동일성: source_id + source_item_id 또는 canonical_url 일치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2차 동일성: 첨부파일 해시 또는 정규화 본문 해시 일치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3차 유사성: 기관·발표일 근접 + 제목 유사도 + 핵심 엔터티 일치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동일 정책의 보도자료·입법예고·법령·관보는 삭제하지 않고 하나의 policy_cluster로 연결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자동 병합은 높은 임계값에서만 수행하고, 애매한 경우 운영자 병합 큐로 전송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312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게이트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통과 조건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실패 시 처리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G1 원문성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공식 URL 또는 공식 첨부파일 확인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미검증 큐 유지, 발송 금지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G2 상태성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정책 법적 상태와 기준일 확인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상태 확인 필요 표시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G3 날짜성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발표일·시행일·마감일 구분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날짜 필드 null 및 검수 필수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G4 적용성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대상·제외·경과조치 근거 확보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개인화 발송 제외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G5 교차검증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중요 콘텐츠는 2개 이상 독립 근거 또는 A등급 1개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전문가 승인 필수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G6 전문가 승인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고위험 항목 승인 완료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스케줄 생성 금지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keepNext w:val="0"/>
        <w:spacing w:before="0" w:after="100" w:line="283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신뢰도 점수는 사실의 확률이 아니라 내부 처리 우선순위와 발송 제한을 위한 워크플로 점수다. 점수만으로 자동 확정하지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6336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구성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배점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출처 권위</w:t>
            </w:r>
          </w:p>
        </w:tc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0~40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 40, B 30, C 15, D 5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정책상태 명확성</w:t>
            </w:r>
          </w:p>
        </w:tc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0~25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공포·시행 25, 예고 15, 논의 5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교차검증</w:t>
            </w:r>
          </w:p>
        </w:tc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0~20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공식 근거 2개 이상 20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최신성·버전</w:t>
            </w:r>
          </w:p>
        </w:tc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0~10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최근 재확인·변경없음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전문가 검수</w:t>
            </w:r>
          </w:p>
        </w:tc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0~5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승인 완료 5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F5F8F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52606D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52606D"/>
                <w:sz w:val="21"/>
              </w:rPr>
              <w:t>우선순위 표기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MUST는 MVP 인수 필수, SHOULD는 MVP 범위 내 우선 구현하되 일정에 따라 조정, COULD는 2단계 후보입니다.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728"/>
        <w:gridCol w:w="3960"/>
        <w:gridCol w:w="864"/>
        <w:gridCol w:w="1728"/>
      </w:tblGrid>
      <w:tr>
        <w:trPr>
          <w:tblHeader w:val="true"/>
        </w:trPr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기능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요구사항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우선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인수 포인트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FR-SRC-001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출처 레지스트리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출처명, 등급, 도메인, 수집방식, 주기, 활성상태, 이용조건, 담당자를 관리한다.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관리자가 추가·중지·재개 가능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FR-SRC-002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수집 스케줄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출처별 최소 1시간 단위 또는 일 단위 스케줄을 설정한다.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중복 실행 방지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FR-SRC-003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수집 실행 이력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시작·종료·건수·오류·응답코드·파서버전을 저장한다.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실패 원인 조회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FR-SRC-004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신규·변경 판정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URL, ID, 해시, ETag를 이용해 신규/변경/동일을 구분한다.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멱등성 보장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FR-SRC-005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첨부파일 수집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PDF/HWP/HWPX/DOCX/XLSX를 저장하고 MIME·해시·악성파일 검사 상태를 기록한다.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실패 시 원문 링크 유지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FR-SRC-006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수동 등록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운영자가 URL, 파일, 텍스트로 원문을 등록할 수 있다.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등록자 로그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FR-SRC-007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재수집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선택 항목 또는 출처 전체를 재수집할 수 있다.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기존 버전 보존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FR-NRM-001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본문 정규화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메뉴·광고·반복문구를 제거하고 문단 구조를 보존한다.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원문 대비 확인 화면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FR-NRM-002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문서 메타 추출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기관, 문서번호, 발표일, 시행일 후보, 첨부파일을 추출한다.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불확실 필드는 null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FR-NRM-003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중복 클러스터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관련 원문을 정책 클러스터로 묶고 대표 콘텐츠를 지정한다.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수동 해제 가능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FR-NRM-004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버전 관리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본문·첨부·메타 변경 시 새 버전을 생성하고 diff를 제공한다.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이전 버전 조회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FR-VER-001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출처 연결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가공 콘텐츠에 다수 원문을 역할별로 연결한다.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primary/secondary/reference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FR-VER-002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정책상태 관리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법적 상태 코드를 선택하고 근거 출처와 상태일자를 저장한다.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상태 전이 로그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FR-VER-003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날짜 구분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발표일, 공포일, 시행일, 신청기간, 마감일을 별도 저장한다.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UI에서 혼동 없이 표시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FR-VER-004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적용대상 근거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대상·제외·경과조치마다 근거 문단 또는 출처를 연결한다.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근거 없는 확정 금지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FR-VER-005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신뢰도 산정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설정된 규칙으로 점수를 산정하되 수동 조정 사유를 기록한다.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점수 내역 조회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FR-AI-001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구조화 추출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원문으로부터 정의된 JSON 스키마를 생성한다.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스키마 검증 통과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FR-AI-002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사업자용 요약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한 줄 요약, 달라지는 점, 영향, 행동사항을 생성한다.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근거 없는 수치 금지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FR-AI-003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정책상태 제안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상태를 제안하고 evidence를 반환한다.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자동 확정 금지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FR-AI-004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태그 제안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세목, 사업자 유형, 업종, 지역, 직원유무, 중요도를 제안한다.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운영자 수정 가능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FR-AI-005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불확실성 표시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정보가 없거나 충돌하면 null 및 warning을 반환한다.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추정값 생성 금지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FR-AI-006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모델 이력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모델명, 프롬프트 버전, 입력 해시, 출력, 비용, 지연시간을 저장한다.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재현 가능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FR-AI-007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재분석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프롬프트·모델 변경 후 선택 콘텐츠를 재분석한다.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기존 출력 보존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FR-CMS-001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검수 큐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중요도·마감일·신뢰도·위험도 기준으로 검수 우선순위를 제공한다.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필터·정렬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FR-CMS-002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원문 대조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원문·첨부·AI 결과·편집본을 한 화면에서 비교한다.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근거 바로가기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FR-CMS-003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승인·반려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전문가가 승인, 수정승인, 반려와 사유를 기록한다.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승인자·시각 저장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FR-CMS-004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필드 잠금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승인 후 주요 필드는 잠기며 재승인 없이 수정할 수 없다.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권한 예외 기록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FR-CMS-005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정정 관리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오류·변경 사유, 영향 범위, 대체 문구, 재발송 여부를 관리한다.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원본과 상호 링크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FR-CMS-006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미리보기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웹·이메일·알림톡·SMS별 발송 미리보기를 제공한다.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테스트 발송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FR-PER-001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사업자 프로필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사업자유형, 과세유형, 업종, 지역, 직원수, 매출구간, 관심세목을 저장한다.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필수 최소화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FR-PER-002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관련성 규칙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콘텐츠 태그와 사용자 프로필을 규칙 기반으로 매칭한다.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매칭 이유 표시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FR-PER-003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우선순위 랭킹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긴급도, 마감임박, 관련성, 사용자 행동을 반영해 정렬한다.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규칙 설명 가능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FR-DLV-001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발송 캠페인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긴급·일일·주간 캠페인을 생성하고 대상·채널·시간을 설정한다.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예약·취소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FR-DLV-002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이메일 발송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템플릿, 수신거부, 추적, 반송 처리를 지원한다.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실패 재시도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FR-DLV-003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알림톡·문자 어댑터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공급자를 교체 가능한 인터페이스로 구현한다.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템플릿 ID 관리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FR-DLV-004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중복 발송 방지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동일 사용자·콘텐츠·캠페인의 중복 발송을 방지한다.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idempotency key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FR-DLV-005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정정 재발송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영향 대상만 재선정해 정정 메시지를 발송한다.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정정 이력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FR-USR-001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오늘의 브리핑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사용자에게 관련 콘텐츠를 중요도와 마감일 순으로 보여준다.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원문·상태 표시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FR-USR-002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콘텐츠 상세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요약, 대상, 시행일, 행동사항, 출처, 검수상태를 표시한다.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공식 원문 링크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FR-USR-003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저장·읽음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사용자가 저장, 읽음, 관심없음을 표시할 수 있다.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개인화 피드백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FR-USR-004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수신설정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채널·빈도·주제별 수신동의와 철회를 관리한다.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즉시 반영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FR-USR-005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상담신청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콘텐츠 맥락을 포함한 상담 요청을 생성한다.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관리자 후속상태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FR-ADM-001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RBAC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시스템관리자, 운영자, 검수자, B2B관리자 권한을 분리한다.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API 권한 검증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FR-ADM-002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감사로그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조회 제외 모든 주요 변경과 발송행위를 기록한다.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변조 방지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FR-ADM-003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대시보드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수집실패, 검수적체, 발송결과, 정정건을 요약한다.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기간 필터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FR-ADM-004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설정관리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태그, 점수, 위험도, 템플릿, 발송 제한을 관리한다.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MUST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변경 이력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FR-B2B-001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테넌트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화이트라벨 고객을 논리적으로 분리한다.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tenant_id 격리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FR-B2B-002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브랜드 설정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로고, 색상, 발신자, 상담 연결정보를 설정한다.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SHOULD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기본 템플릿 상속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FR-BIL-001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구독 상태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무료·개인·법인·B2B 플랜과 유효기간을 관리한다.</w:t>
            </w:r>
          </w:p>
        </w:tc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COULD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5"/>
              </w:rPr>
              <w:t>MVP 후반 또는 2단계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840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영역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NFR-001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가용성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MVP 월 99.5% 이상. 계획 점검 제외.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NFR-002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성능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일반 API P95 800ms 이내, 검색 P95 1.5초 이내(외부 API 대기 제외).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NFR-003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처리량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일 10,000건 원문 메타와 2,000건 첨부파일을 확장 가능하게 설계.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NFR-004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처리량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시간당 50,000건까지 공급자 제한에 맞춘 배치·스로틀링 지원.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NFR-005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멱등성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수집, AI 분석, 캠페인 생성, 발송 요청은 idempotency key를 지원.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NFR-006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데이터 보존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원문·버전·감사로그·발송본 최소 5년을 기본안으로 하되 법률 검토 후 확정.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NFR-007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보안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TLS, 저장 암호화, 비밀키 분리, 최소권한, 관리자 MFA.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NFR-008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개인정보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최소화, 목적·보유기간 관리, 수신동의 이력, 파기·탈퇴 지원.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NFR-009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감사성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누가 언제 무엇을 변경·승인·발송했는지 추적 가능.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NFR-010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설명가능성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개인화 결과와 정책상태·신뢰도 산정 근거를 운영자에게 표시.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NFR-011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관측성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구조화 로그, 메트릭, 트레이스, 오류 알림, 비용 지표.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NFR-012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복구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DB 일일 백업, 시점복구, 객체 스토리지 버전관리, 분기별 복구훈련.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NFR-013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접근성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웹 접근성 기본 준수, 키보드 탐색, 명확한 상태 라벨.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NFR-014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브라우저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최근 2개 주요 버전의 Chrome, Edge, Safari 모바일 웹.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NFR-015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저작권</w:t>
            </w:r>
          </w:p>
        </w:tc>
        <w:tc>
          <w:tcPr>
            <w:tcW w:type="dxa" w:w="68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뉴스 전문 재배포 금지. 제목·메타·짧은 요약과 원문 링크 중심.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11584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76" w:lineRule="auto"/>
        <w:jc w:val="center"/>
      </w:pPr>
      <w:r>
        <w:rPr>
          <w:rFonts w:ascii="Noto Sans CJK KR" w:hAnsi="Noto Sans CJK KR" w:eastAsia="Noto Sans CJK KR"/>
          <w:b w:val="0"/>
          <w:i w:val="0"/>
          <w:color w:val="52606D"/>
          <w:sz w:val="17"/>
        </w:rPr>
        <w:t>그림 2. TaxBriefing 시스템 구성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24"/>
        <w:gridCol w:w="5184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계층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권장안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대안/비고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웹 프론트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Next.js 기반 반응형 웹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Vue/Nuxt 가능. 관리자와 사용자 앱 분리 가능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API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Python FastAPI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AI·문서처리 생태계 활용. NestJS 대안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DB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PostgreSQL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JSONB, 전문검색, pgvector 선택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비동기 처리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Redis + Celery/RQ 계열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관리형 큐(SQS/PubSub)로 교체 가능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객체 저장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S3 호환 스토리지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원문, 첨부, 발송 스냅샷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검색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초기 PostgreSQL FTS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규모 증가 시 OpenSearch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배포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컨테이너 + 한국 리전 클라우드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AWS 서울/NCP/GCP 등 사업조건에 맞춤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인증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OIDC/JWT + 관리자 MFA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B2B SSO는 2단계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모니터링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OpenTelemetry + 로그/메트릭 서비스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Sentry 등 오류 추적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CI/CD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Git 기반 테스트·마이그레이션·배포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dev/staging/prod 분리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컴포넌트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책임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source-registry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출처 설정, 이용조건, 수집주기, 어댑터 버전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collector-worker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목록·상세·첨부 수집, 재시도, rate limit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document-processor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텍스트 추출, 메타데이터, 해시, 파일 검사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dedup-cluster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동일문서·동일정책 클러스터링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verification-service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근거 연결, 정책상태, 검증 게이트, 신뢰도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ai-analysis-service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구조화 추출, 요약, 영향분석, 태그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editorial-cms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원문 대조, 편집, 검수, 승인, 정정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profile-service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사용자·사업자 프로필과 동의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personalization-service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규칙 기반 대상선정·정렬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delivery-service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캠페인, 템플릿, 채널 어댑터, 결과 수집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analytics-service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열람·클릭·반송·상담·전환 지표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audit-service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불변 감사 이벤트와 관리자 조회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스케줄러가 출처 수집 작업을 큐에 등록한다.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수집기는 원문과 첨부를 저장하고 raw_content 버전을 생성한다.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정규화·중복 서비스가 동일문서와 관련 정책을 판별한다.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검증 서비스가 공식 근거 연결 여부와 정책상태 후보를 계산한다.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AI 서비스가 구조화 결과를 생성하고 스키마·근거 검증을 수행한다.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CMS 검수자가 원문을 대조하고 승인한다.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개인화 엔진이 수신 대상과 우선순위를 계산한다.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발송 서비스가 채널별 메시지를 생성하고 공급자에 전달한다.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발송 후 정책 원문을 재확인하고 변경 시 정정 플로우를 실행한다.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600"/>
        <w:gridCol w:w="3888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실패 지점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재시도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최종 처리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HTTP 수집 오류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지수 백오프 3~5회, 출처 rate limit 준수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dead-letter 큐 및 운영 알림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파서 오류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동일 원문을 새 파서 버전으로 재처리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링크와 수동 입력 제공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파일 추출 오류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형식별 대체 추출기 1회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검수자에게 파일 직접 확인 요청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 오류·스키마 실패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동일 입력 최대 2회, 보수적 모델 대체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 미사용 수동 편집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공급자 오류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공급자 정책 내 재시도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대체 채널 또는 실패 리포트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 실패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고우선 운영 알림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수동 캠페인 생성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테이블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sources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 레지스트리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source_runs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실행 이력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raw_contents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논리 항목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raw_content_versions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버전과 해시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attachments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첨부파일 메타·저장경로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policy_clusters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동일 정책 묶음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content_sources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가공 콘텐츠와 원문 근거 관계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tax_contents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사업자용 콘텐츠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content_versions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편집·발송 버전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content_evidence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필드별 근거 위치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reviews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검수·승인·반려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corrections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정정과 영향범위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tags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세목·업종·대상·지역 태그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content_tags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콘텐츠 태그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users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계정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business_profiles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사업자 개인화 프로필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consents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수신·개인정보 동의 이력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campaigns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캠페인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campaign_recipients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대상 선정 스냅샷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deliveries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채널별 발송 결과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engagement_events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열람·클릭·저장 이벤트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consultation_requests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상담 요청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tenants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B2B 테넌트</w:t>
            </w:r>
          </w:p>
        </w:tc>
      </w:tr>
      <w:t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audit_logs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감사 이벤트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source 1:N source_runs, raw_contents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raw_content 1:N raw_content_versions, attachments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policy_cluster N:M raw_contents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tax_content N:M raw_contents through content_sources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tax_content 1:N content_versions, reviews, corrections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tax_content N:M tags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user 1:N business_profiles, consents, deliveries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campaign N:M users through campaign_recipients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delivery N:1 content_version 또는 캠페인 메시지 스냅샷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232"/>
        <w:gridCol w:w="5472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엔터티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필드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tax_contents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legal_status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정책 법적 상태 enum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tax_contents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workflow_status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내부 처리 상태 enum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tax_contents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risk_level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LOW/MEDIUM/HIGH/CRITICAL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tax_contents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effective_date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확인 없으면 null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tax_contents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source_confidence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0~100 워크플로 점수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content_sources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role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PRIMARY/SECONDARY/REFERENCE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content_evidence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field_name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effective_date, affected_users 등 구조화 필드명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content_evidence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locator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문단번호·페이지·텍스트 오프셋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reviews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decision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APPROVE/APPROVE_WITH_EDIT/REJECT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deliveries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idempotency_key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사용자·캠페인·채널 단위 유일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audit_logs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before/after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민감정보는 마스킹하고 변경 요약 보존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F5F8F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52606D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52606D"/>
                <w:sz w:val="21"/>
              </w:rPr>
              <w:t>부속 SQL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상세 테이블·인덱스·제약조건 초안은 TaxBriefing_schema.sql 파일을 기준으로 검토합니다.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기본 경로: /api/v1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JSON UTF-8, 시간은 ISO 8601 UTC 저장·사용자 표시 시 Asia/Seoul 변환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목록 API는 cursor pagination 권장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쓰기 요청은 Idempotency-Key 헤더 지원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오류 응답은 code, message, details, trace_id 포함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관리자 API는 역할 기반 권한과 감사로그 필수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낙관적 잠금은 version 또는 If-Match 사용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176"/>
        <w:gridCol w:w="4536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Method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Path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/sources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 목록·상태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/sources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 등록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/sources/{id}/runs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실행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/raw-contents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검색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/raw-contents/{id}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원문·버전·첨부 조회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/raw-contents/manual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수동 원문 등록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/policy-clusters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정책 클러스터 생성·병합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/analyses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 분석 요청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/analyses/{id}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분석 결과·근거·경고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/contents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가공 콘텐츠 생성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PATCH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/contents/{id}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콘텐츠 수정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/contents/{id}/submit-review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 요청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/contents/{id}/reviews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승인·반려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/contents/{id}/corrections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 생성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/feed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사용자 맞춤 브리핑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/contents/{id}/public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사용자 콘텐츠 상세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PUT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/me/business-profile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사업자 프로필 수정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PUT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/me/preferences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수신설정 수정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/campaigns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캠페인 생성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/campaigns/{id}/preview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대상·메시지 미리보기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/campaigns/{id}/schedule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예약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/campaigns/{id}/cancel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취소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/deliveries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발송결과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POST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/consultations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상담신청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GET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/admin/dashboard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운영 지표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keepNext w:val="0"/>
        <w:spacing w:before="0" w:after="6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20"/>
        </w:rPr>
        <w:t>POST /api/v1/contents/{content_id}/reviews</w:t>
      </w:r>
    </w:p>
    <w:p>
      <w:pPr>
        <w:keepNext w:val="0"/>
        <w:spacing w:before="0" w:after="120" w:line="276" w:lineRule="auto"/>
        <w:ind w:left="360"/>
      </w:pPr>
      <w:r>
        <w:rPr>
          <w:rFonts w:ascii="NanumGothicCoding" w:hAnsi="NanumGothicCoding" w:eastAsia="NanumGothicCoding"/>
          <w:b w:val="0"/>
          <w:i w:val="0"/>
          <w:color w:val="243B53"/>
          <w:sz w:val="17"/>
        </w:rPr>
        <w:t>{</w:t>
        <w:br/>
        <w:t xml:space="preserve">  "decision": "APPROVE_WITH_EDIT",</w:t>
        <w:br/>
        <w:t xml:space="preserve">  "legal_status": "PROMULGATED",</w:t>
        <w:br/>
        <w:t xml:space="preserve">  "risk_level": "HIGH",</w:t>
        <w:br/>
        <w:t xml:space="preserve">  "review_note": "시행일과 경과조치 원문 확인 완료",</w:t>
        <w:br/>
        <w:t xml:space="preserve">  "checked_source_ids": ["srcver_01", "srcver_02"]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F5F8F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52606D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52606D"/>
                <w:sz w:val="21"/>
              </w:rPr>
              <w:t>부속 OpenAPI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요청·응답 스키마와 인증 구조 초안은 TaxBriefing_openapi_draft.yaml을 검토합니다.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허용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원문 요약, 구조화 추출, 상태 후보, 대상·태그 후보, 변경점 비교, 경고 생성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조건부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사업자 영향과 행동사항은 원문 및 검증된 규칙에 근거할 때만 생성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금지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세액 확정, 개인별 법률·세무 판단, 원문에 없는 숫자·날짜·예외·기관명 생성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필수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모든 주요 필드에 evidence 또는 missing_reason 반환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필수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충돌·불명확·추정이 필요한 경우 null과 warning 반환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필수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검토·발의·예고를 시행 확정으로 표현하지 않음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대표 원문과 관련 공식 원문 목록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원문별 출처 등급, 기관, 게시일, 수집일, URL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첨부파일 추출 텍스트와 페이지 또는 문단 위치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기존 콘텐츠가 있으면 이전 버전과 diff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현재 기준일과 사용자 표시 시간대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정책 상태 enum과 태그 사전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출력 JSON Schema와 금지 규칙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필드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title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사업자용 제목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one_line_summary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한 줄 요약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legal_status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정책 법적 상태 후보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announcement_date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발표일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promulgation_date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공포일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effective_date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시행일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application_period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신청기간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affected_users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적용 대상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excluded_users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제외 대상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changes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기존 대비 변경점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business_impact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세금·비용·신고·노무 영향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required_actions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지금 해야 할 일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deadlines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마감·신고 일정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risk_level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콘텐츠 위험도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topics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세목·정책 분야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warnings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충돌·불확실·추가검토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evidence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필드별 source_version_id와 locator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JSON Schema 검증 실패 시 저장하되 검수 큐에 표시하고 자동 진행 금지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날짜가 원문에 존재하지 않으면 null이어야 함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PROMULGATED/EFFECTIVE 상태는 A등급 근거 없이는 통과 금지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HIGH/CRITICAL 위험도는 전문가 승인 필수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evidence가 없는 required_actions는 자동 삭제 또는 검수 경고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두 원문이 충돌하면 conflict 항목을 생성하고 어느 쪽도 임의 선택하지 않음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모델 출력은 HTML을 직접 생성하지 않고 구조화 데이터에서 채널 템플릿으로 렌더링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저장값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prompt_template_id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템플릿 ID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prompt_version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semantic version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model_provider/model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제공자와 모델명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input_hash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정규화 입력 해시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schema_version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출력 스키마 버전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temperature/settings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재현 설정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token_usage/cost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비용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latency_ms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지연시간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validation_result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스키마·정책 게이트 결과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F5F8F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52606D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52606D"/>
                <w:sz w:val="21"/>
              </w:rPr>
              <w:t>부속 JSON Schema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정확한 AI 출력 계약은 TaxBriefing_ai_output_schema.json 파일을 사용합니다.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088"/>
        <w:gridCol w:w="6696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화면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핵심 구성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A-01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운영 대시보드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실패, 신규 원문, 검수 적체, 오늘 발송, 정정 경고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A-02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 관리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 설정, 주기, 어댑터, 최근 성공, 중지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A-03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원문 목록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신규/변경/중복, 기관, 일자, 출처등급, 처리상태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A-04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상세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원문·첨부·버전 diff·관련 정책 클러스터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A-05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 편집기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대조, AI JSON, 사용자 문구, 근거, 승인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A-06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콘텐츠 목록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상태, 위험도, 시행일, 마감일, 발송 이력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A-07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캠페인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대상 조건, 콘텐츠 선택, 채널, 미리보기, 예약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A-08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 센터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변경 탐지, 영향 대상, 정정 메시지, 재발송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A-09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사용자·사업자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프로필, 동의, 발송·상담 이력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A-10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분석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열람·클릭·반송·상담·전환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A-11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설정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태그, 상태, 점수, 템플릿, RBAC, 테넌트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A-12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감사로그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변경자, 객체, 전후값, trace_id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088"/>
        <w:gridCol w:w="6696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화면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핵심 구성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U-01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온보딩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사업자 유형·과세유형·업종·지역·직원수·관심정보와 수신동의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U-02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오늘의 브리핑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긴급/중요/참고, 마감임박, 내게 해당되는 이유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U-03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콘텐츠 상세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현재 기준, 변경 예정, 대상, 날짜, 행동, 출처, 검수 배지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U-04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일정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신고·납부·지원사업 마감 캘린더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U-05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저장함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저장한 콘텐츠와 후속 업데이트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U-06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알림 설정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채널, 빈도, 주제, 야간 제한, 수신철회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U-07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상담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관련 콘텐츠를 첨부한 상담 요청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U-08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계정</w:t>
            </w:r>
          </w:p>
        </w:tc>
        <w:tc>
          <w:tcPr>
            <w:tcW w:type="dxa" w:w="66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사업장·담당자·구독 상태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상태 배지: 시행 중 / 공포 / 입법예고 / 발의 등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사업자용 제목과 한 줄 요약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내게 해당되는 이유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현재 적용 기준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변경 또는 예정 내용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시행일·마감일·신청기간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사업자 영향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지금 해야 할 일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전문가 확인이 필요한 항목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공식 출처와 최종 확인시각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정정·업데이트 이력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상담신청</w:t>
      </w: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확정되지 않은 상태에는 노란색 경고 문구와 “시행 확정 아님” 표시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현재 기준과 변경 예정 내용을 같은 문단에 혼합하지 않음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시행일이 없으면 “시행일 확인 필요”로 표시하고 임의 날짜 금지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공식 출처 링크를 접지 않고 상세 화면에서 바로 제공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AI 생성 여부보다 전문가 검수 상태를 더 우선적으로 표시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중대한 정정은 기존 콘텐츠 상단에도 배너 표시</w:t>
      </w: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규칙 축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사업자 유형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개인사업자, 법인, 프리랜서, 비영리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과세 유형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일반과세, 간이과세, 면세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세목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부가세, 소득세, 법인세, 원천세, 지방세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업종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음식, 온라인판매, 제조, 병의원, 임대, 서비스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고용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직원 없음, 1~4명, 5명 이상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지역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전국, 시도, 시군구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기업 규모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매출구간, 중소기업 여부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관심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지원사업, 정책자금, 노무, 신고일정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가중치 예시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직접 대상 일치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+40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세목/주제 일치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+20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업종 일치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+15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지역 일치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+15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마감 7일 이내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+20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사용자 관심/저장 행동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+5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명시적 제외 대상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-100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읽음 후 관심없음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-20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3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실제 가중치는 운영 데이터로 조정하며, 초기에는 규칙 기반으로 시작한다. 모델 기반 추천을 도입하더라도 명시적 제외와 법적 상태 제한을 우선한다.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536"/>
        <w:gridCol w:w="3744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유형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조건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발송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긴급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신고기한 변경, 시스템 장애, 중대 시행 변경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승인 즉시. 야간 정책 예외는 운영 승인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일일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지난 24시간 승인 콘텐츠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평일 아침 또는 사용자 설정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주간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발의·예고·해설·동향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주 1회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마감 알림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사용자 관련 마감 D-7/D-1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중복 방지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</w:t>
            </w:r>
          </w:p>
        </w:tc>
        <w:tc>
          <w:tcPr>
            <w:tcW w:type="dxa" w:w="4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오류 또는 정책 변경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영향 대상에게 즉시 또는 우선 발송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이메일: 상세 브리핑, 원문 링크, 수신거부 링크 필수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알림톡: 승인된 템플릿과 변수만 사용, 상세는 웹 링크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SMS: 긴급·마감 중심, 최소 정보와 수신거부 안내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웹: 전체 근거와 정정 이력을 보존하는 기준 화면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각 채널의 발송 내용은 content_version과 campaign_message_snapshot으로 고정 저장</w:t>
      </w: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플랜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무료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일반 브리핑, 주요 신고일정, 제한된 주제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개인사업자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업종·지역 맞춤, 마감 알림, 저장·상담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법인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다중 담당자, 원천세·노무, 주간 리포트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세무사무소 B2B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화이트라벨, 고객그룹, 상담전환, 성과분석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엔터프라이즈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SSO, API, 전용 출처·템플릿, SLA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5112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등급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예시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통제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공개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정부 원문, 공개 정책정보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출처·라이선스 메타 유지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내부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 프롬프트, 운영 메모, 검수 기록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직원 권한 제한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개인정보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이름, 이메일, 전화, 사업자 프로필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암호화, 목적·보유기간, 접근로그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민감 운영정보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API 키, 발송 공급자 키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Secret Manager, DB 저장 금지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감사 데이터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승인·수정·발송 이력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삭제 제한, 무결성 보호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3960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역할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허용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금지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VIEWER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운영현황·콘텐츠 조회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수정·발송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EDITOR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연결·콘텐츠 편집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최종 승인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REVIEWER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검수·승인·반려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권한·출처 설정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CAMPAIGN_MANAGER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대상·템플릿·예약발송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전문가 승인 우회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TENANT_ADMIN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자사 브랜드·고객그룹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다른 테넌트 조회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SYSTEM_ADMIN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출처·권한·시스템 설정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 책임 자동 대체 불가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관리자 MFA와 비정상 로그인 알림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API 인증·인가를 각 엔드포인트에서 검증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DB와 객체스토리지 저장 암호화, TLS 전송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개인정보·토큰·비밀키 로그 마스킹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파일 업로드 MIME 확인, 크기 제한, 악성파일 검사, 실행 금지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SQL/HTML 인젝션 방지와 출력 이스케이프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외부 URL 수집 시 SSRF 방지: 허용 도메인, 사설 IP 차단, 리다이렉트 제한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테넌트 ID 기반 데이터 격리와 테스트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관리자 다운로드와 대량조회 감사로그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정기 취약점 점검과 의존성 스캔</w:t>
      </w: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서비스 제공 동의와 마케팅 수신동의를 구분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이메일·알림톡·SMS 채널별 동의 시각과 문구 버전 저장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철회 즉시 미래 캠페인 대상에서 제외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탈퇴·파기 요청 처리와 법정 보존 데이터 분리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사업자 프로필은 개인화를 위한 최소 항목만 수집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개인정보보호법, 전자적 광고 규정, 통신사·채널 정책은 출시 전 법률 검토</w:t>
      </w: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064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영역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지표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출처별 성공률, 신규·변경 건수, 평균 지연, 파서 오류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검증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미검증 건수, A/B 근거 연결률, 상태 불명 건수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스키마 통과율, 경고율, 재분석률, 비용, 지연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대기 건수, 평균 처리시간, 반려율, 검수자 부하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성공, 반송, 수신거부, 공급자 오류, 지연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사용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열람, 클릭, 저장, 상담, 관심없음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품질</w:t>
            </w:r>
          </w:p>
        </w:tc>
        <w:tc>
          <w:tcPr>
            <w:tcW w:type="dxa" w:w="8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 건수, 중대 오류, 원인, 재발방지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5112"/>
        <w:gridCol w:w="3600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등급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조건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P1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잘못된 고위험 세무정보 대량 발송, 개인정보 유출 의심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즉시 발송중지, 책임자 호출, 영향분석, 정정·신고 검토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P2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주요 출처 6시간 이상 수집 실패, 발송 성공률 급락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1시간 내 대응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P3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단일 출처 파서 오류, AI 스키마 실패 증가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영업일 내 수정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P4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개선 요청, 비핵심 UI 문제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백로그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오류 또는 변경 신고 접수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콘텐츠·발송 영향 범위 잠금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전문가가 사실과 위험도 판정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정정본과 차이 설명 작성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영향 대상 추출과 채널 선택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정정 승인 후 재발송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기존 웹 콘텐츠에 정정 배너와 버전 표시</w:t>
      </w:r>
    </w:p>
    <w:p>
      <w:pPr>
        <w:pStyle w:val="ListNumber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원인분석 및 규칙·프롬프트·검수체계 개선</w:t>
      </w: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DB 자동 백업과 시점복구 활성화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객체 스토리지 버전관리와 수명주기 정책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배포 전 마이그레이션 백업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분기별 복구 테스트와 결과 기록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RPO 24시간 이하, RTO 4시간 이하를 MVP 기준안으로 설정 후 사업 요구에 따라 강화</w:t>
      </w: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레벨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대상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단위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파서, 해시, 상태 전이, 점수, 개인화 규칙, 템플릿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통합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수집→저장→AI→검수→발송 흐름, 공급자 샌드박스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계약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OpenAPI와 JSON Schema, 채널 변수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E2E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관리자 승인과 사용자 수신·조회·수신거부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데이터 품질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날짜·기관·문서번호·상태·근거 정확성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보안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RBAC, 테넌트 격리, SSRF, 업로드, 인증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성능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수집 배치, 피드 조회, 대량 대상 선정·발송</w:t>
            </w:r>
          </w:p>
        </w:tc>
      </w:tr>
      <w:t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복구</w:t>
            </w:r>
          </w:p>
        </w:tc>
        <w:tc>
          <w:tcPr>
            <w:tcW w:type="dxa" w:w="79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백업 복원, 큐 재처리, 중복 발송 방지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496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인수 조건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AT-01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동일 게시물을 3회 수집해도 raw_content는 1개이고 실행이력만 증가한다.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AT-02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원문 본문이 변경되면 새 raw_content_version과 diff가 생성된다.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AT-03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뉴스만 연결된 콘텐츠는 승인·발송할 수 없다.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AT-04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입법예고 콘텐츠가 “시행 중”으로 표시되지 않는다.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AT-05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시행일 근거가 없으면 AI 출력 effective_date는 null이다.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AT-06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HIGH 위험도 콘텐츠는 REVIEWER 승인 없이는 캠페인에 포함되지 않는다.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AT-07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승인 후 본문 수정 시 승인상태가 해제되고 재검수 큐로 이동한다.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AT-08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명시적 제외 대상 사용자는 캠페인 대상에서 제거된다.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AT-09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동일 idempotency key로 발송 요청해도 사용자당 1건만 전송된다.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AT-10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수신철회 사용자는 예약 캠페인 실행 시 최종 대상에서 제외된다.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AT-11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정정본 승인 후 기존 수신자 중 영향 대상에게만 재발송된다.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AT-12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관리자는 누가 어떤 근거를 확인하고 승인했는지 조회할 수 있다.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AT-13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테넌트 관리자는 다른 테넌트의 사용자·발송정보를 볼 수 없다.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AT-14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대상 URL이 사설 IP로 리다이렉트되면 차단된다.</w:t>
            </w:r>
          </w:p>
        </w:tc>
      </w:tr>
      <w:t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AT-15</w:t>
            </w:r>
          </w:p>
        </w:tc>
        <w:tc>
          <w:tcPr>
            <w:tcW w:type="dxa" w:w="84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DB 복원 후 최근 승인 콘텐츠와 발송 이력이 일치한다.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세법 개정 공포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법안 발의만 된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입법예고 후 내용이 변경된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발표일과 시행일이 다른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경과조치가 있는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지원사업 조기마감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뉴스와 공식자료 제목이 다른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서로 충돌하는 정부 설명자료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적용대상과 제외대상이 복잡한 사례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원문에 시행일이 없는 사례</w:t>
      </w:r>
    </w:p>
    <w:p>
      <w:pPr>
        <w:keepNext w:val="0"/>
        <w:spacing w:before="0" w:after="100" w:line="283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초기 골든셋은 세무전문가가 최소 100건을 라벨링하고, 날짜·상태·대상·행동사항·근거 정밀도를 별도로 측정한다. 자동 점수 외에 전문가 오류등급을 기록한다.</w:t>
      </w:r>
    </w:p>
    <w:p>
      <w:pPr>
        <w:pStyle w:val="Heading1"/>
        <w:keepNext/>
        <w:spacing w:before="160" w:after="100" w:line="276" w:lineRule="auto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주차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주요 산출물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1~2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상세 요구 확정, 화면흐름, 출처 기술조사, 데이터 계약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3~4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인증·DB·출처 레지스트리·수동등록·객체저장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5~6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수집 어댑터, 첨부 처리, 버전·중복·클러스터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7~8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AI 분석, JSON Schema, 검수 CMS, 근거 연결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9~10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사용자 피드, 프로필, 이메일 캠페인, 정정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11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통합·보안·성능·데이터 품질 테스트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12</w:t>
            </w:r>
          </w:p>
        </w:tc>
        <w:tc>
          <w:tcPr>
            <w:tcW w:type="dxa" w:w="81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전문가 UAT, 운영 매뉴얼, 배포, 초기 모니터링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6192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역할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권장 투입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제품책임자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1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우선순위, 의사결정, 인수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세무전문가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1~2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상태·해석·골든셋·최종 검수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백엔드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2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수집, API, DB, 발송, 보안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프론트엔드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1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관리자·사용자 웹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AI/데이터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1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문서처리, 프롬프트, 평가, 중복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QA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0.5~1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시나리오, 회귀, 데이터 품질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DevOps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0.5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CI/CD, 모니터링, 백업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5472"/>
      </w:tblGrid>
      <w:tr>
        <w:trPr>
          <w:tblHeader w:val="true"/>
        </w:trPr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리스크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영향</w:t>
            </w:r>
          </w:p>
        </w:tc>
        <w:tc>
          <w:tcPr>
            <w:tcW w:type="dxa" w:w="3389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완화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공식 사이트 구조 변경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수집 중단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출처별 어댑터 분리, 실패 알림, 수동등록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API·자동수집 이용제한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범위 축소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사전 이용조건 확인, RSS·메일·수동 대체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HWP·스캔 PDF 추출 실패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핵심 조항 누락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파일 직접보기, 대체 추출기, 수동 검수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AI 환각·날짜 오인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잘못된 발송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Schema, evidence, null 우선, 전문가 승인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정책 단계 혼동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신뢰 훼손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법적상태 enum, A등급 게이트, UI 경고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저작권 이슈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법적 위험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뉴스 전문 저장·재배포 최소화, 링크와 자체 요약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검수 병목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지연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위험도 큐, SLA, 저위험 템플릿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발송 채널 심사 지연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출시 지연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이메일 우선 MVP, 알림톡 병행 준비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개인정보·광고동의 미비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규제 위험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7"/>
              </w:rPr>
              <w:t>법률 검토, 동의 버전·철회 기록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MVP 출처 10~15개와 수집 방식 확정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이메일 발송 공급자와 발신 도메인 확정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세무전문가 검수 책임자와 SLA 확정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사용자 프로필 필수항목·동의문구 확정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클라우드·도메인·개발/스테이징/운영 계정 준비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OpenAPI·DB·AI Schema 검토 승인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골든셋 100건 준비 계획 확정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UAT와 정정 모의훈련 일정 확정</w:t>
      </w:r>
    </w:p>
    <w:p>
      <w:r>
        <w:br w:type="page"/>
      </w:r>
    </w:p>
    <w:p>
      <w:pPr>
        <w:pStyle w:val="Heading1"/>
        <w:keepNext/>
        <w:spacing w:before="160" w:after="100" w:line="276" w:lineRule="auto"/>
      </w:pPr>
    </w:p>
    <w:p>
      <w:pPr>
        <w:keepNext w:val="0"/>
        <w:spacing w:before="0" w:after="100" w:line="283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정부 조직 개편, 사이트 개편, 도메인 변경이 발생할 수 있으므로 출처명과 URL을 코드에 하드코딩하지 않고 sources 테이블에서 관리한다. 아래는 기준일 현재 초기 조사 대상이다.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944"/>
        <w:gridCol w:w="2952"/>
        <w:gridCol w:w="2520"/>
        <w:gridCol w:w="1584"/>
      </w:tblGrid>
      <w:tr>
        <w:trPr>
          <w:tblHeader w:val="true"/>
        </w:trPr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4"/>
              </w:rPr>
              <w:t>등급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4"/>
              </w:rPr>
              <w:t>출처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4"/>
              </w:rPr>
              <w:t>수집 내용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4"/>
              </w:rPr>
              <w:t>대표 URL</w:t>
            </w:r>
          </w:p>
        </w:tc>
        <w:tc>
          <w:tcPr>
            <w:tcW w:type="dxa" w:w="203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4"/>
              </w:rPr>
              <w:t>비고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A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국가법령정보센터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법률·시행령·시행규칙·현행/시행예정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https://www.law.go.kr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법령 API·공개 방식 기술조사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A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대한민국 전자관보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법률·명령 공포, 고시, 관보 PDF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https://www.gwanbo.go.kr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관보 검색·첨부 수집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A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국민참여입법센터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정부 입법·행정예고, 진행상태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https://opinion.lawmaking.go.kr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목록·상세·첨부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A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국회 의안정보시스템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의안 발의·심사·의결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https://likms.assembly.go.kr/bill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의안번호 기반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A/B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국세법령정보시스템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조세법령, 해석례, 판례·결정례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https://taxlaw.nts.go.kr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검색·원문 연결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국세청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보도자료, 신고안내, 세무일정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https://www.nts.go.kr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목록·상세·첨부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재정경제부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세제개편·경제정책·보도자료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https://www.mofe.go.kr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정부조직 개편·기존 자료 경로 확인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대한민국 정책브리핑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부처 정책·보도자료 통합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https://www.korea.kr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중복 보조 출처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위택스·지방세 관련 기관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지방세 신고·납부·공지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https://www.wetax.go.kr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로그인 없는 공지 중심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고용노동부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노동정책, 고시, 보도자료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https://www.moel.go.kr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노무 태그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4대사회보험 정보연계센터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사업장 4대보험 안내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https://www.4insure.or.kr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공지·안내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국민연금공단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보험료·사업장 안내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https://www.nps.or.kr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공지·보도자료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국민건강보험공단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보험료·사업장 안내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https://www.nhis.or.kr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공지·보도자료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근로복지공단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고용·산재보험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https://www.comwel.or.kr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공지·보도자료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기업마당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정부·지자체 지원사업 공고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https://www.bizinfo.go.kr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신청기간·대상·첨부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소상공인24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소상공인 지원사업·정책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https://www.sbiz24.kr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지원사업·공지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B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지자체·지역기관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지역 지원·지방세·조례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출처별 등록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우선지역부터 단계 확장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C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세무·회계 전문언론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해설·쟁점·업계반응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계약/출처별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전문 재배포 금지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D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일반 경제뉴스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이슈 탐지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출처별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4"/>
              </w:rPr>
              <w:t>공식 근거 연결 전 발송 금지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display_name, organization_code, canonical_domain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authority_grade, content_categories, legal_roles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collector_type, schedule, rate_limit, timeout, retry_policy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terms_url, copyright_policy, robots_checked_at, approval_note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adapter_name, adapter_version, parser_test_fixture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last_success_at, failure_streak, health_status, owner_user_id</w:t>
      </w:r>
    </w:p>
    <w:p>
      <w:pPr>
        <w:pStyle w:val="Heading2"/>
        <w:keepNext/>
        <w:spacing w:before="100" w:after="100" w:line="276" w:lineRule="auto"/>
      </w:pPr>
    </w:p>
    <w:p>
      <w:pPr>
        <w:keepNext w:val="0"/>
        <w:spacing w:before="0" w:after="100" w:line="283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전자관보는 법률·대통령령·총리령·부령 등의 공포 수단이며, 국가법령정보센터는 현행과 시행예정 법령을 확인하는 기준 출처로 활용한다. 국세법령정보시스템은 조세법령·해석례·판례·결정례를 제공하지만 개별 사실관계에 대한 적용은 전문가 검토가 필요하다. 국민참여입법센터와 국회 의안정보시스템은 입법예고·법안 진행상태 추적에 사용한다.</w:t>
      </w:r>
    </w:p>
    <w:p>
      <w:pPr>
        <w:pStyle w:val="Heading1"/>
        <w:keepNext/>
        <w:spacing w:before="160" w:after="100" w:line="276" w:lineRule="auto"/>
      </w:pP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요구사항 간 모순, 누락, 과도한 범위를 식별했는가?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MVP 12주 일정에 맞지 않는 SHOULD/COULD 항목을 분리했는가?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법적 상태와 내부 워크플로 상태가 API·DB 전반에서 일관적인가?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뉴스 단독 근거로 발송되는 경로가 존재하지 않는가?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AI가 원문에 없는 날짜·수치·대상을 생성하지 못하도록 계약이 충분한가?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각 고위험 필드에 evidence와 전문가 승인 경로가 있는가?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중복수집·재시도·재발송이 멱등성을 보장하는가?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정정이 기존 콘텐츠·수신자·발송본과 연결되는가?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출처 사이트 장애와 구조 변경에 대한 수동 대체가 있는가?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개인정보와 수신동의의 수집·철회·파기 흐름이 완결적인가?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테넌트 격리와 관리자 권한이 API 수준에서 강제되는가?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뉴스·첨부파일 저작권과 재배포 정책이 안전한가?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OpenAPI, SQL, AI JSON Schema가 본문 요구와 일치하는가?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인수 테스트가 핵심 위험을 실제로 검증하는가?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[ ] 개발팀이 추가 질문 없이 첫 스프린트 백로그를 만들 수 있는가?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16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nil"/>
              <w:left w:val="single" w:sz="18" w:color="123B5D"/>
              <w:bottom w:val="nil"/>
              <w:right w:val="nil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23B5D"/>
                <w:sz w:val="21"/>
              </w:rPr>
              <w:t>권장 검증 결과 형식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Claude에게 “치명적 문제 / 구현 전 결정 / 스키마 불일치 / 보안·법무 위험 / MVP 축소안 / 수정된 백로그” 순으로 결과를 요청합니다.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</w:trPr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용어</w:t>
            </w:r>
          </w:p>
        </w:tc>
        <w:tc>
          <w:tcPr>
            <w:tcW w:type="dxa" w:w="5083"/>
            <w:shd w:fill="123B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4" w:color="123B5D"/>
              <w:left w:val="single" w:sz="4" w:color="FFFFFF"/>
              <w:bottom w:val="single" w:sz="4" w:color="123B5D"/>
              <w:right w:val="single" w:sz="4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공식 원문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법령, 관보, 정부·공공기관이 직접 게시한 공고·보도자료·안내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정책 클러스터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동일 정책의 기사, 보도자료, 예고, 법령, 관보 등을 묶는 단위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콘텐츠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사업자에게 발송되는 가공 정보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법적 상태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논의·발의·예고·통과·공포·시행 등 정책의 외부 상태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워크플로 상태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탐지·미검증·분석·검수·승인·발송 등 내부 처리 상태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evidence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구조화 필드나 문구를 뒷받침하는 원문 위치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골든셋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전문가가 정답을 라벨링한 AI 평가용 사례 집합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정정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오류 또는 정책 변경을 반영한 후속 콘텐츠와 재발송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멱등성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같은 요청을 반복해도 중복 객체·중복 발송이 생기지 않는 특성</w:t>
            </w:r>
          </w:p>
        </w:tc>
      </w:tr>
      <w:t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테넌트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43B53"/>
                <w:sz w:val="18"/>
              </w:rPr>
              <w:t>화이트라벨을 사용하는 개별 세무사무소·기업 고객 단위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 w:line="276" w:lineRule="auto"/>
      </w:pPr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국가법령정보센터: </w:t>
      </w:r>
      <w:hyperlink r:id="rId12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https://www.law.go.kr</w:t>
        </w:r>
      </w:hyperlink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대한민국 전자관보: </w:t>
      </w:r>
      <w:hyperlink r:id="rId13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https://www.gwanbo.go.kr</w:t>
        </w:r>
      </w:hyperlink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국민참여입법센터: </w:t>
      </w:r>
      <w:hyperlink r:id="rId14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https://opinion.lawmaking.go.kr</w:t>
        </w:r>
      </w:hyperlink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국회 의안정보시스템: </w:t>
      </w:r>
      <w:hyperlink r:id="rId15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https://likms.assembly.go.kr/bill</w:t>
        </w:r>
      </w:hyperlink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국세청: </w:t>
      </w:r>
      <w:hyperlink r:id="rId16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https://www.nts.go.kr</w:t>
        </w:r>
      </w:hyperlink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국세법령정보시스템: </w:t>
      </w:r>
      <w:hyperlink r:id="rId17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https://taxlaw.nts.go.kr</w:t>
        </w:r>
      </w:hyperlink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기업마당: </w:t>
      </w:r>
      <w:hyperlink r:id="rId18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https://www.bizinfo.go.kr</w:t>
        </w:r>
      </w:hyperlink>
    </w:p>
    <w:p>
      <w:pPr>
        <w:keepNext w:val="0"/>
        <w:spacing w:before="0" w:after="40" w:line="276" w:lineRule="auto"/>
      </w:pPr>
      <w:r>
        <w:rPr>
          <w:rFonts w:ascii="Noto Sans CJK KR" w:hAnsi="Noto Sans CJK KR" w:eastAsia="Noto Sans CJK KR"/>
          <w:b/>
          <w:i w:val="0"/>
          <w:color w:val="123B5D"/>
          <w:sz w:val="18"/>
        </w:rPr>
        <w:t xml:space="preserve">고용노동부: </w:t>
      </w:r>
      <w:hyperlink r:id="rId19">
        <w:r>
          <w:rPr>
            <w:color w:val="1F5E8C"/>
            <w:u w:val="single"/>
            <w:rFonts w:ascii="Noto Sans CJK KR" w:hAnsi="Noto Sans CJK KR" w:eastAsia="Noto Sans CJK KR"/>
            <w:sz w:val="18"/>
          </w:rPr>
          <w:t>https://www.moel.go.kr</w:t>
        </w:r>
      </w:hyperlink>
    </w:p>
    <w:p>
      <w:pPr>
        <w:keepNext w:val="0"/>
        <w:spacing w:before="0" w:after="100" w:line="283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※ 출처명, 조직명, URL, 자동수집 허용 방식은 개발 착수 시 다시 확인하고 source registry에서 변경 가능하게 관리한다.</w:t>
      </w:r>
    </w:p>
    <w:p>
      <w:pPr>
        <w:pStyle w:val="Heading1"/>
        <w:keepNext/>
        <w:spacing w:before="160" w:after="100"/>
      </w:pPr>
      <w:r>
        <w:rPr>
          <w:rFonts w:ascii="Noto Sans CJK KR" w:hAnsi="Noto Sans CJK KR" w:eastAsia="Noto Sans CJK KR"/>
          <w:b/>
          <w:color w:val="123B5D"/>
          <w:sz w:val="36"/>
        </w:rPr>
        <w:t>개발 착수용 전달물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80"/>
      </w:tblGrid>
      <w:tr>
        <w:tc>
          <w:tcPr>
            <w:tcW w:type="dxa" w:w="5083"/>
            <w:shd w:fill="123B5D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5083"/>
            <w:shd w:fill="123B5D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 목적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통합 개발명세서 DOCX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제품 범위, 요구사항, 아키텍처, 화면, 운영·인수 기준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schema.sql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DB 마이그레이션과 ERD 검토 기준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openapi_draft.yaml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프론트·백엔드 API 계약과 mock 서버 기준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ai_output_schema.json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AI 출력 검증과 평가 파이프라인 계약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Claude 검증 프롬프트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3" w:color="C9D2DA"/>
              <w:left w:val="single" w:sz="3" w:color="C9D2DA"/>
              <w:bottom w:val="single" w:sz="3" w:color="C9D2DA"/>
              <w:right w:val="single" w:sz="3" w:color="C9D2DA"/>
            </w:tcBorders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43B53"/>
                <w:sz w:val="17"/>
              </w:rPr>
              <w:t>외부 AI 설계 리뷰의 공통 지시문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KR" w:hAnsi="Noto Sans CJK KR" w:eastAsia="Noto Sans CJK KR"/>
          <w:b/>
          <w:color w:val="1F5E8C"/>
          <w:sz w:val="28"/>
        </w:rPr>
        <w:t>개발 완료 정의(Definition of Done)</w:t>
      </w:r>
    </w:p>
    <w:p>
      <w:pPr>
        <w:pStyle w:val="ListBullet"/>
        <w:spacing w:after="40" w:line="269" w:lineRule="auto"/>
      </w:pPr>
      <w:r>
        <w:rPr>
          <w:rFonts w:ascii="Noto Sans CJK KR" w:hAnsi="Noto Sans CJK KR" w:eastAsia="Noto Sans CJK KR"/>
          <w:b w:val="0"/>
          <w:color w:val="243B53"/>
          <w:sz w:val="18"/>
        </w:rPr>
        <w:t>MUST 요구사항과 AT-01~AT-15가 스테이징 환경에서 통과한다.</w:t>
      </w:r>
    </w:p>
    <w:p>
      <w:pPr>
        <w:pStyle w:val="ListBullet"/>
        <w:spacing w:after="40" w:line="269" w:lineRule="auto"/>
      </w:pPr>
      <w:r>
        <w:rPr>
          <w:rFonts w:ascii="Noto Sans CJK KR" w:hAnsi="Noto Sans CJK KR" w:eastAsia="Noto Sans CJK KR"/>
          <w:b w:val="0"/>
          <w:color w:val="243B53"/>
          <w:sz w:val="18"/>
        </w:rPr>
        <w:t>고위험 콘텐츠가 공식 원문과 전문가 승인 없이 발송되지 않는다.</w:t>
      </w:r>
    </w:p>
    <w:p>
      <w:pPr>
        <w:pStyle w:val="ListBullet"/>
        <w:spacing w:after="40" w:line="269" w:lineRule="auto"/>
      </w:pPr>
      <w:r>
        <w:rPr>
          <w:rFonts w:ascii="Noto Sans CJK KR" w:hAnsi="Noto Sans CJK KR" w:eastAsia="Noto Sans CJK KR"/>
          <w:b w:val="0"/>
          <w:color w:val="243B53"/>
          <w:sz w:val="18"/>
        </w:rPr>
        <w:t>동일 요청 재실행 시 중복 원문·캠페인·발송이 생성되지 않는다.</w:t>
      </w:r>
    </w:p>
    <w:p>
      <w:pPr>
        <w:pStyle w:val="ListBullet"/>
        <w:spacing w:after="40" w:line="269" w:lineRule="auto"/>
      </w:pPr>
      <w:r>
        <w:rPr>
          <w:rFonts w:ascii="Noto Sans CJK KR" w:hAnsi="Noto Sans CJK KR" w:eastAsia="Noto Sans CJK KR"/>
          <w:b w:val="0"/>
          <w:color w:val="243B53"/>
          <w:sz w:val="18"/>
        </w:rPr>
        <w:t>정정 모의훈련에서 영향 대상 추출, 승인, 재발송, 기존 콘텐츠 표시가 확인된다.</w:t>
      </w:r>
    </w:p>
    <w:p>
      <w:pPr>
        <w:pStyle w:val="ListBullet"/>
        <w:spacing w:after="40" w:line="269" w:lineRule="auto"/>
      </w:pPr>
      <w:r>
        <w:rPr>
          <w:rFonts w:ascii="Noto Sans CJK KR" w:hAnsi="Noto Sans CJK KR" w:eastAsia="Noto Sans CJK KR"/>
          <w:b w:val="0"/>
          <w:color w:val="243B53"/>
          <w:sz w:val="18"/>
        </w:rPr>
        <w:t>개인정보·수신동의·테넌트 격리·SSRF·업로드 보안 테스트가 통과한다.</w:t>
      </w:r>
    </w:p>
    <w:p>
      <w:pPr>
        <w:pStyle w:val="ListBullet"/>
        <w:spacing w:after="40" w:line="269" w:lineRule="auto"/>
      </w:pPr>
      <w:r>
        <w:rPr>
          <w:rFonts w:ascii="Noto Sans CJK KR" w:hAnsi="Noto Sans CJK KR" w:eastAsia="Noto Sans CJK KR"/>
          <w:b w:val="0"/>
          <w:color w:val="243B53"/>
          <w:sz w:val="18"/>
        </w:rPr>
        <w:t>운영자가 출처 장애, AI 실패, 발송 실패를 대시보드와 알림으로 확인할 수 있다.</w:t>
      </w:r>
    </w:p>
    <w:sectPr w:rsidR="00FC693F" w:rsidRPr="0006063C" w:rsidSect="00034616">
      <w:footerReference w:type="default" r:id="rId9"/>
      <w:pgSz w:w="12240" w:h="15840"/>
      <w:pgMar w:top="893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i w:val="0"/>
        <w:color w:val="52606D"/>
        <w:sz w:val="17"/>
      </w:rPr>
      <w:t xml:space="preserve">TaxBriefing 통합 개발명세서  |  </w:t>
    </w:r>
    <w:r>
      <w:rPr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E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6B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law.go.kr" TargetMode="External"/><Relationship Id="rId13" Type="http://schemas.openxmlformats.org/officeDocument/2006/relationships/hyperlink" Target="https://www.gwanbo.go.kr" TargetMode="External"/><Relationship Id="rId14" Type="http://schemas.openxmlformats.org/officeDocument/2006/relationships/hyperlink" Target="https://opinion.lawmaking.go.kr" TargetMode="External"/><Relationship Id="rId15" Type="http://schemas.openxmlformats.org/officeDocument/2006/relationships/hyperlink" Target="https://likms.assembly.go.kr/bill" TargetMode="External"/><Relationship Id="rId16" Type="http://schemas.openxmlformats.org/officeDocument/2006/relationships/hyperlink" Target="https://www.nts.go.kr" TargetMode="External"/><Relationship Id="rId17" Type="http://schemas.openxmlformats.org/officeDocument/2006/relationships/hyperlink" Target="https://taxlaw.nts.go.kr" TargetMode="External"/><Relationship Id="rId18" Type="http://schemas.openxmlformats.org/officeDocument/2006/relationships/hyperlink" Target="https://www.bizinfo.go.kr" TargetMode="External"/><Relationship Id="rId19" Type="http://schemas.openxmlformats.org/officeDocument/2006/relationships/hyperlink" Target="https://www.moel.go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TaxBriefing 세무·정책 최신정보 플랫폼 통합 개발명세서</dc:title>
  <dc:subject>PRD, 기능명세, 아키텍처, DB, API, AI, 테스트</dc:subject>
  <dc:creator>OpenAI</dc:creator>
  <cp:keywords>세무, 정책, 뉴스, 개발명세, PRD, AI, 출처검증</cp:keywords>
  <dc:description>v1.0, 기준일 2026-08-06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