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799gr597mx5" w:id="0"/>
      <w:bookmarkEnd w:id="0"/>
      <w:r w:rsidDel="00000000" w:rsidR="00000000" w:rsidRPr="00000000">
        <w:rPr>
          <w:color w:val="4a86e8"/>
          <w:rtl w:val="0"/>
        </w:rPr>
        <w:t xml:space="preserve">Equality Predicates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Unification</w:t>
            </w:r>
            <w:r w:rsidDel="00000000" w:rsidR="00000000" w:rsidRPr="00000000">
              <w:rPr>
                <w:rtl w:val="0"/>
              </w:rPr>
              <w:t xml:space="preserve">: (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Succeeds if it can </w:t>
            </w:r>
            <w:r w:rsidDel="00000000" w:rsidR="00000000" w:rsidRPr="00000000">
              <w:rPr>
                <w:b w:val="1"/>
                <w:rtl w:val="0"/>
              </w:rPr>
              <w:t xml:space="preserve">unify </w:t>
            </w:r>
            <w:r w:rsidDel="00000000" w:rsidR="00000000" w:rsidRPr="00000000">
              <w:rPr>
                <w:rtl w:val="0"/>
              </w:rPr>
              <w:t xml:space="preserve">its arguments.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Negation of Unification</w:t>
            </w:r>
            <w:r w:rsidDel="00000000" w:rsidR="00000000" w:rsidRPr="00000000">
              <w:rPr>
                <w:rtl w:val="0"/>
              </w:rPr>
              <w:t xml:space="preserve">: (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\=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Succeeds if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  <w:t xml:space="preserve"> fails.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Identity</w:t>
            </w:r>
            <w:r w:rsidDel="00000000" w:rsidR="00000000" w:rsidRPr="00000000">
              <w:rPr>
                <w:rtl w:val="0"/>
              </w:rPr>
              <w:t xml:space="preserve">: (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==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Succeeds if its arguments are </w:t>
            </w:r>
            <w:r w:rsidDel="00000000" w:rsidR="00000000" w:rsidRPr="00000000">
              <w:rPr>
                <w:b w:val="1"/>
                <w:rtl w:val="0"/>
              </w:rPr>
              <w:t xml:space="preserve">identical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Negation of Identity</w:t>
            </w:r>
            <w:r w:rsidDel="00000000" w:rsidR="00000000" w:rsidRPr="00000000">
              <w:rPr>
                <w:rtl w:val="0"/>
              </w:rPr>
              <w:t xml:space="preserve">: (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\==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Succeeds if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==</w:t>
            </w:r>
            <w:r w:rsidDel="00000000" w:rsidR="00000000" w:rsidRPr="00000000">
              <w:rPr>
                <w:rtl w:val="0"/>
              </w:rPr>
              <w:t xml:space="preserve"> fails.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Arithmetic Equality</w:t>
            </w:r>
            <w:r w:rsidDel="00000000" w:rsidR="00000000" w:rsidRPr="00000000">
              <w:rPr>
                <w:rtl w:val="0"/>
              </w:rPr>
              <w:t xml:space="preserve">: (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=:=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Succeeds if its arguments </w:t>
            </w:r>
            <w:r w:rsidDel="00000000" w:rsidR="00000000" w:rsidRPr="00000000">
              <w:rPr>
                <w:b w:val="1"/>
                <w:rtl w:val="0"/>
              </w:rPr>
              <w:t xml:space="preserve">evaluate to the same integer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Arithmetic Inequality</w:t>
            </w:r>
            <w:r w:rsidDel="00000000" w:rsidR="00000000" w:rsidRPr="00000000">
              <w:rPr>
                <w:rtl w:val="0"/>
              </w:rPr>
              <w:t xml:space="preserve">: (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=\=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Succeeds if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=:=</w:t>
            </w:r>
            <w:r w:rsidDel="00000000" w:rsidR="00000000" w:rsidRPr="00000000">
              <w:rPr>
                <w:rtl w:val="0"/>
              </w:rPr>
              <w:t xml:space="preserve"> fails.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eli86iqy4n0z" w:id="1"/>
      <w:bookmarkEnd w:id="1"/>
      <w:r w:rsidDel="00000000" w:rsidR="00000000" w:rsidRPr="00000000">
        <w:rPr>
          <w:rtl w:val="0"/>
        </w:rPr>
        <w:t xml:space="preserve">Definite Clause Grammars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DCG Notation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--&gt;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a, s, b.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--&gt;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[a].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--&gt;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[b].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Difference-Lists Notation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s(X, Y) :- a(X, A), s(A, B), b(B, Y).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a([a|W], W).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b([b|W], W).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DCG with Arguments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 --&gt; as(Count), bs(Count), cs(Count).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as(0) --&gt; [].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as(Count)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--&gt;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[a], as(OldCount), {Count is OldCount+1}.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bs(0) --&gt; [].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bs(Count) --&gt; [b], as(OldCount), {Count is OldCount+1}.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cs(0) --&gt; [].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cs(Count) --&gt; [c], as(OldCount), {Count is OldCount+1}.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agl414ryn6xs" w:id="2"/>
      <w:bookmarkEnd w:id="2"/>
      <w:r w:rsidDel="00000000" w:rsidR="00000000" w:rsidRPr="00000000">
        <w:rPr>
          <w:rtl w:val="0"/>
        </w:rPr>
        <w:t xml:space="preserve">Lists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(1, [2,3], [1,2,3]).</w:t>
            </w:r>
          </w:p>
        </w:tc>
      </w:tr>
    </w:tbl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i9ixxkod4pns" w:id="3"/>
      <w:bookmarkEnd w:id="3"/>
      <w:r w:rsidDel="00000000" w:rsidR="00000000" w:rsidRPr="00000000">
        <w:rPr>
          <w:rtl w:val="0"/>
        </w:rPr>
        <w:t xml:space="preserve">Facts &amp; Rules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Facts: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happy(yolanda).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party.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predicate </w:t>
      </w:r>
      <w:r w:rsidDel="00000000" w:rsidR="00000000" w:rsidRPr="00000000">
        <w:rPr>
          <w:rtl w:val="0"/>
        </w:rPr>
        <w:t xml:space="preserve">is a </w:t>
      </w:r>
      <w:r w:rsidDel="00000000" w:rsidR="00000000" w:rsidRPr="00000000">
        <w:rPr>
          <w:rtl w:val="0"/>
        </w:rPr>
        <w:t xml:space="preserve">fact that is always true.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term</w:t>
      </w:r>
      <w:r w:rsidDel="00000000" w:rsidR="00000000" w:rsidRPr="00000000">
        <w:rPr>
          <w:rtl w:val="0"/>
        </w:rPr>
        <w:t xml:space="preserve"> is a constant, atom, variable, or compound term.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compound term</w:t>
      </w:r>
      <w:r w:rsidDel="00000000" w:rsidR="00000000" w:rsidRPr="00000000">
        <w:rPr>
          <w:rtl w:val="0"/>
        </w:rPr>
        <w:t xml:space="preserve"> consists of a function with 1 or more arguments.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a.      % A term with functor 'a' and 0 arguments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a(b,c). % A term with functor 'a' and 2 arguments, b and c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arity </w:t>
      </w:r>
      <w:r w:rsidDel="00000000" w:rsidR="00000000" w:rsidRPr="00000000">
        <w:rPr>
          <w:rtl w:val="0"/>
        </w:rPr>
        <w:t xml:space="preserve">of a complex term is its number of arguments.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empty list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[]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term</w:t>
      </w:r>
      <w:r w:rsidDel="00000000" w:rsidR="00000000" w:rsidRPr="00000000">
        <w:rPr>
          <w:rtl w:val="0"/>
        </w:rPr>
        <w:t xml:space="preserve">, and more-specifically, an </w:t>
      </w:r>
      <w:r w:rsidDel="00000000" w:rsidR="00000000" w:rsidRPr="00000000">
        <w:rPr>
          <w:b w:val="1"/>
          <w:rtl w:val="0"/>
        </w:rPr>
        <w:t xml:space="preserve">atom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 list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[H|T]</w:t>
      </w:r>
      <w:r w:rsidDel="00000000" w:rsidR="00000000" w:rsidRPr="00000000">
        <w:rPr>
          <w:rtl w:val="0"/>
        </w:rPr>
        <w:t xml:space="preserve"> is represented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'.'(H,T)</w:t>
      </w:r>
      <w:r w:rsidDel="00000000" w:rsidR="00000000" w:rsidRPr="00000000">
        <w:rPr>
          <w:rtl w:val="0"/>
        </w:rPr>
        <w:t xml:space="preserve">, and is therefore a </w:t>
      </w:r>
      <w:r w:rsidDel="00000000" w:rsidR="00000000" w:rsidRPr="00000000">
        <w:rPr>
          <w:b w:val="1"/>
          <w:rtl w:val="0"/>
        </w:rPr>
        <w:t xml:space="preserve">compound term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predicate clause</w:t>
      </w:r>
      <w:r w:rsidDel="00000000" w:rsidR="00000000" w:rsidRPr="00000000">
        <w:rPr>
          <w:rtl w:val="0"/>
        </w:rPr>
        <w:t xml:space="preserve"> is a rule.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f(X) :- a(X). % f(X) is the head of the predicate clause.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920"/>
        <w:tblGridChange w:id="0">
          <w:tblGrid>
            <w:gridCol w:w="1440"/>
            <w:gridCol w:w="7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atom/1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integer/1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float/1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number/1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atomic/1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var/1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nonvar/1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is_list/1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an atom?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an integer?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a floating-point number?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an integer or floating-point number?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a constant?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an uninstantiated variable?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an uninstantiated variable, or another term that is not an uninstantiated variable?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 a list?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9wxbkotkw3du" w:id="4"/>
      <w:bookmarkEnd w:id="4"/>
      <w:r w:rsidDel="00000000" w:rsidR="00000000" w:rsidRPr="00000000">
        <w:rPr>
          <w:rtl w:val="0"/>
        </w:rPr>
        <w:t xml:space="preserve">Operators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:-</w:t>
      </w:r>
      <w:r w:rsidDel="00000000" w:rsidR="00000000" w:rsidRPr="00000000">
        <w:rPr>
          <w:rtl w:val="0"/>
        </w:rPr>
        <w:t xml:space="preserve"> Implication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tl w:val="0"/>
        </w:rPr>
        <w:t xml:space="preserve"> Conjunction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; </w:t>
      </w:r>
      <w:r w:rsidDel="00000000" w:rsidR="00000000" w:rsidRPr="00000000">
        <w:rPr>
          <w:rtl w:val="0"/>
        </w:rPr>
        <w:t xml:space="preserve"> Disjunction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ifcyxv4y2lwt" w:id="5"/>
      <w:bookmarkEnd w:id="5"/>
      <w:r w:rsidDel="00000000" w:rsidR="00000000" w:rsidRPr="00000000">
        <w:rPr>
          <w:rtl w:val="0"/>
        </w:rPr>
        <w:t xml:space="preserve">Cuts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color w:val="38761d"/>
          <w:rtl w:val="0"/>
        </w:rPr>
        <w:t xml:space="preserve">Green cuts</w:t>
      </w:r>
      <w:r w:rsidDel="00000000" w:rsidR="00000000" w:rsidRPr="00000000">
        <w:rPr>
          <w:rtl w:val="0"/>
        </w:rPr>
        <w:t xml:space="preserve"> do not change the meaning of a predicate. They can be removed, and the predicate will function as normal, however it may become less efficient.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Red cuts</w:t>
      </w:r>
      <w:r w:rsidDel="00000000" w:rsidR="00000000" w:rsidRPr="00000000">
        <w:rPr>
          <w:rtl w:val="0"/>
        </w:rPr>
        <w:t xml:space="preserve"> affect the meaning of predicates, and should be avoided if possible.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g6bnu94e7eoh" w:id="6"/>
      <w:bookmarkEnd w:id="6"/>
      <w:r w:rsidDel="00000000" w:rsidR="00000000" w:rsidRPr="00000000">
        <w:rPr>
          <w:rtl w:val="0"/>
        </w:rPr>
        <w:t xml:space="preserve">Arithmetic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 order </w:t>
      </w:r>
      <w:r w:rsidDel="00000000" w:rsidR="00000000" w:rsidRPr="00000000">
        <w:rPr>
          <w:rtl w:val="0"/>
        </w:rPr>
        <w:t xml:space="preserve">to evaluate arithmetic expressions,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tl w:val="0"/>
        </w:rPr>
        <w:t xml:space="preserve"> must be used.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 is 2+3.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9-4 =:= 2+3.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Prolog uses the following </w:t>
      </w:r>
      <w:r w:rsidDel="00000000" w:rsidR="00000000" w:rsidRPr="00000000">
        <w:rPr>
          <w:b w:val="1"/>
          <w:rtl w:val="0"/>
        </w:rPr>
        <w:t xml:space="preserve">comparison operators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 &lt;   Y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 =&lt;  Y </w:t>
            </w:r>
            <w:r w:rsidDel="00000000" w:rsidR="00000000" w:rsidRPr="00000000">
              <w:rPr>
                <w:rtl w:val="0"/>
              </w:rPr>
              <w:t xml:space="preserve">(Because screw standards?)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 =:= Y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 =\= Y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 &gt;=  Y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 &gt;   Y</w:t>
            </w:r>
          </w:p>
        </w:tc>
      </w:tr>
    </w:tbl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a86e8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