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widowControl/>
        <w:bidi w:val="0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Выполнил: Шарапов Владимир Сергеевич, 287 группа.</w:t>
      </w:r>
      <w:r>
        <w:rPr>
          <w:rFonts w:cs="Times New Roman" w:ascii="Times New Roman" w:hAnsi="Times New Roman"/>
          <w:color w:val="FFFFFF"/>
          <w:sz w:val="24"/>
          <w:szCs w:val="24"/>
        </w:rPr>
        <w:t xml:space="preserve"> А нет Савенко Вадим</w:t>
      </w:r>
    </w:p>
    <w:p>
      <w:pPr>
        <w:pStyle w:val="1"/>
        <w:widowControl/>
        <w:bidi w:val="0"/>
        <w:spacing w:lineRule="auto" w:line="240" w:before="73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 по практической работе №5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183" w:after="0"/>
        <w:ind w:left="93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>По теме: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auto"/>
          <w:kern w:val="0"/>
          <w:position w:val="0"/>
          <w:sz w:val="24"/>
          <w:sz w:val="24"/>
          <w:szCs w:val="24"/>
          <w:u w:val="none"/>
          <w:vertAlign w:val="baseline"/>
          <w:lang w:val="ru-RU" w:eastAsia="zh-CN" w:bidi="hi-IN"/>
        </w:rPr>
        <w:t xml:space="preserve"> «Выбор средств реализации»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практической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выбрать средства реализации учебной практики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Формируемые компетенции: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Решение задач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Произвести обзор инструментов для создания макетов сайтов.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Провести оценку этих средств, заполнив таблицу 1 и привести обоснование каждого значения критерия.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Таблица 1 -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Сравнение средств создания макета сайта</w:t>
      </w:r>
    </w:p>
    <w:tbl>
      <w:tblPr>
        <w:tblStyle w:val="Table1"/>
        <w:tblW w:w="105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89"/>
        <w:gridCol w:w="2176"/>
        <w:gridCol w:w="1697"/>
        <w:gridCol w:w="1830"/>
        <w:gridCol w:w="1498"/>
        <w:gridCol w:w="1709"/>
      </w:tblGrid>
      <w:tr>
        <w:trPr>
          <w:trHeight w:val="422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Скорость прототипирования страницы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Генерация HTML кода и стилей CSS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Необходимость знания HTML, CSS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Поддержка библиотек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Визуализация</w:t>
            </w:r>
          </w:p>
        </w:tc>
      </w:tr>
      <w:tr>
        <w:trPr>
          <w:trHeight w:val="60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Bootstrap Studio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Библиотека приложения</w:t>
              <w:br/>
              <w:t>Библиотека сообщества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 и стили</w:t>
            </w:r>
          </w:p>
        </w:tc>
      </w:tr>
      <w:tr>
        <w:trPr>
          <w:trHeight w:val="425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Figma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</w:t>
            </w:r>
          </w:p>
        </w:tc>
      </w:tr>
      <w:tr>
        <w:trPr>
          <w:trHeight w:val="838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_DdeLink__623_1977125886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Moqups</w:t>
            </w:r>
            <w:bookmarkEnd w:id="0"/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Высокая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Встроенная библиотека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Макет и стили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_DdeLink__303_432099501"/>
      <w:r>
        <w:rPr>
          <w:rFonts w:eastAsia="Times New Roman" w:cs="Times New Roman" w:ascii="Times New Roman" w:hAnsi="Times New Roman"/>
          <w:b/>
          <w:sz w:val="24"/>
          <w:szCs w:val="24"/>
        </w:rPr>
        <w:t>Bootstrap Studio</w:t>
      </w:r>
      <w:bookmarkEnd w:id="1"/>
      <w:r>
        <w:rPr>
          <w:rFonts w:eastAsia="Times New Roman" w:cs="Times New Roman" w:ascii="Times New Roman" w:hAnsi="Times New Roman"/>
          <w:sz w:val="24"/>
          <w:szCs w:val="24"/>
        </w:rPr>
        <w:t xml:space="preserve"> выбран, ибо он поставляется с большим количеством встроенных компонентов, которые можно перетаскивать для создания адаптивных веб-страниц. Приложение построено на основе чрезвычайно популярной платформы Bootstrap и экспортирует чистый HTML.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Приложение поставляется с несколькими полностью адаптивными шаблонами, которые можно настроить. Каждый шаблон состоит из нескольких страниц и виджетов с возможностью выбора.</w:t>
        <w:br/>
        <w:t>Имеется возможность выбора компонентов из онлайн-библиотеки или создание своих собственных.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Figma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это условно бесплатная кроссплатформенная программа для пользователей, имеющая возможность одновременной совместной работы нескольких дизайнеров и создания собственных компонентов.</w:t>
        <w:br/>
        <w:t>Имеется возможность подключения разнообразных плагинов.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Moqups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имеет встроенную библиотеку с возможностью выбора компонентов, готовые шаблоны с обширным ассортиментом шрифтов и вариантов стилей.</w:t>
        <w:br/>
        <w:t>Имеется возможность совместной работы нескольких дизайнеров, а также экспорт файлов в PDF и PNG, клавиатурные шорткаты и группировка объектов.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Выбрать средства реализации фронтенда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CSS фреймворк: Skeleton - </w:t>
      </w:r>
      <w:r>
        <w:rPr>
          <w:rFonts w:eastAsia="Times New Roman" w:cs="Times New Roman" w:ascii="Times New Roman" w:hAnsi="Times New Roman"/>
          <w:sz w:val="24"/>
          <w:szCs w:val="24"/>
        </w:rPr>
        <w:t>это легкий CSS фреймворк, а точнее это два CSS файла: популярный файл normalize.css и сам файл skeleton.css. В последнем файле содержатся стили фреймворка, около 400 строк кода в несжатом виде.</w:t>
      </w:r>
    </w:p>
    <w:p>
      <w:pPr>
        <w:pStyle w:val="Normal"/>
        <w:shd w:val="clear" w:fill="FFFFFF"/>
        <w:spacing w:lineRule="auto" w:line="360" w:before="0" w:after="30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Наиболее важной частью Skeleton является его сеточная система. Дополнительно фреймворк предоставляет базовые стили для типичных HTML компонентов, например, кнопок, списков, таблиц и форм.</w:t>
      </w:r>
    </w:p>
    <w:p>
      <w:pPr>
        <w:pStyle w:val="Normal"/>
        <w:shd w:val="clear" w:fill="FFFFFF"/>
        <w:spacing w:lineRule="auto" w:line="360" w:before="0" w:after="30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JS-библиотека для реализации анимации на стороне клиента: jQuery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 xml:space="preserve">это JavaScript Framework, который предлагает пользователю простоту в понимании и удобством в использовании.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Библиотека умеет обращаться к любому элементу DOM (объектной модели документа) и манипулировать ими, легко осуществлять различные визуальные эффекты, имеет огромное количество JavaScript плагинов, предназначенных для создания элементов пользовательских интерфейсов, работать с событиями и AJAX (позволяет общаться с сервером без перезагрузки страницы).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Выбор базы данных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Таблица 2 - Сравнение баз данных</w:t>
      </w:r>
    </w:p>
    <w:tbl>
      <w:tblPr>
        <w:tblStyle w:val="Table2"/>
        <w:tblW w:w="97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95"/>
        <w:gridCol w:w="1019"/>
        <w:gridCol w:w="1020"/>
        <w:gridCol w:w="1051"/>
        <w:gridCol w:w="945"/>
        <w:gridCol w:w="1036"/>
        <w:gridCol w:w="1123"/>
        <w:gridCol w:w="1123"/>
        <w:gridCol w:w="1123"/>
      </w:tblGrid>
      <w:tr>
        <w:trPr/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Критерий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MySQL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MariaDB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Redis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MongoDB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Neo4j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PostgreSQL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SQLite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ClickHouse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Вид базы данных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Ключ-значение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Документная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Графовая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Реляционная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-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таблиц, кэш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Хранилище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графов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Типизированные данные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Данные таблиц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Максимальный размер БД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512 MB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 MB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1781 MB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140 TB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96 KiB</w:t>
            </w:r>
          </w:p>
        </w:tc>
      </w:tr>
      <w:tr>
        <w:trPr/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Ограничений нет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Выбор языка реализации и фреймворка для реализации бэкэнда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zh-CN" w:bidi="hi-IN"/>
        </w:rPr>
        <w:t>Самым подходящим я посчитал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язык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Java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ибо он является простым для освоения и работы языком программирования.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Java предоставляет для широкого использования свои небольшие, надежные, динамичные, не зависящие от платформы активные сетевые приложения, встраиваемые в страницы Web. Они могут настраиваться и распространяться с такой же легкостью, как любые документы HTML. Огромное преимущество Java заключается в том, что на этом языке можно создавать кроссплатформенные приложения. </w:t>
        <w:br/>
        <w:t>Язык Java является объектно-ориентированным и поставляется с достаточно объемной библиотекой классов. Так же как и библиотеки классов систем разработки приложений на языке, библиотеки классов Java значительно упрощают разработку приложений, представляя в распоряжение пользователя мощные средства решения распространенных задач. Поэтому он может больше внимания уделить решению прикладных задач.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Java это язык высокого уровня, то есть он похож на человеческий язык, в отличие от языков низкого уровня, которые напоминают машинный код. Языки высокого уровня преобразуется с помощью компиляторов или интерпретаторов. Это упрощает разработку, делая язык более легким для написания, чтения и обслуживания.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Java создавался как язык для распределенного программирования: он имеет встроенный механизм совместного использования данных и программ несколькими компьютерами, что повышает производительность и эффективность труда.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566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В качестве фреймворка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highlight w:val="white"/>
          <w:lang w:val="ru-RU" w:eastAsia="zh-CN" w:bidi="hi-IN"/>
        </w:rPr>
        <w:t>я взял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 xml:space="preserve">фреймворк </w:t>
      </w: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  <w:t>JavaServer Faces (JSF)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>, ибо он облегчает</w:t>
      </w:r>
      <w:r>
        <w:rPr>
          <w:rFonts w:eastAsia="Roboto" w:cs="Roboto" w:ascii="Roboto" w:hAnsi="Roboto"/>
          <w:color w:val="222222"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highlight w:val="white"/>
        </w:rPr>
        <w:t xml:space="preserve">задачу создания пользовательского интерфейса для веб-приложения. Он включает в себя </w:t>
      </w:r>
      <w:r>
        <w:rPr>
          <w:rFonts w:eastAsia="Times New Roman" w:cs="Times New Roman" w:ascii="Times New Roman" w:hAnsi="Times New Roman"/>
          <w:color w:val="222222"/>
          <w:sz w:val="24"/>
          <w:szCs w:val="24"/>
          <w:shd w:fill="FCFBFA" w:val="clear"/>
        </w:rPr>
        <w:t>набор API для представления компонентов пользовательского интерфейса и управления их состоянием, обработки событий и проверки ввода, определения навигации по страницам и поддержки интернационализации и доступности, а также библиотеку пользовательских тегов JavaServer Pages (JSP) для выражения интерфейса JavaServer Faces на странице JSP. Разработанная для обеспечения гибкости, технология JavaServer Faces использует существующие стандартные концепции пользовательского интерфейса и веб-уровня, не ограничивая разработчиков конкретным языком разметки, протоколом или клиентским устройством. Классы компонентов пользовательского интерфейса, включенные в технологию JavaServer Faces, инкапсулируют функциональные возможности компонента, таким образом, позволяя компонентам пользовательского интерфейса отображаться на различных устройствах.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0" w:right="0" w:firstLine="283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Оформить отчет по работе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Зафиксировать отчет в репозитори</w:t>
      </w:r>
      <w:r>
        <w:rPr>
          <w:rFonts w:eastAsia="Times New Roman" w:cs="Times New Roman" w:ascii="Times New Roman" w:hAnsi="Times New Roman"/>
          <w:sz w:val="24"/>
          <w:szCs w:val="24"/>
        </w:rPr>
        <w:t>и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Поставить отметку («+») о выполнении задания в таблице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4101" w:leader="none"/>
        </w:tabs>
        <w:spacing w:lineRule="auto" w:line="360" w:before="0" w:after="0"/>
        <w:ind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практической работе мной был сделан выбор базы данных, средств реализации фронтенда, языка программирования и его фреймворка, а также был произведен обзор инструментов для создания макетов сайтов.</w:t>
      </w:r>
    </w:p>
    <w:p>
      <w:pPr>
        <w:pStyle w:val="Normal"/>
        <w:tabs>
          <w:tab w:val="clear" w:pos="720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использованных источников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2">
        <w:r>
          <w:rPr>
            <w:rStyle w:val="Style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http://www.tsu.ru/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«Требования выполнения каждого этапа работ», [Электронный ресурс], 2 страницы. URL: </w:t>
      </w:r>
      <w:hyperlink r:id="rId3">
        <w:r>
          <w:rPr>
            <w:rStyle w:val="Style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«Отчет», [Электронный ресурс], 14 страниц. URL: </w:t>
      </w:r>
      <w:hyperlink r:id="rId4">
        <w:r>
          <w:rPr>
            <w:rStyle w:val="Style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https://onedrive.live.com/</w:t>
        </w:r>
      </w:hyperlink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134" w:leader="none"/>
        </w:tabs>
        <w:spacing w:lineRule="auto" w:line="360" w:before="0" w:after="0"/>
        <w:ind w:left="0" w:right="0" w:firstLine="709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Javaserver Faces Technology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», [Электронный ресурс]. URL: </w:t>
      </w:r>
      <w:hyperlink r:id="rId5">
        <w:r>
          <w:rPr>
            <w:rStyle w:val="Style"/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https://www.oracle.com/java/technologies/javaserverfaces.html</w:t>
        </w:r>
      </w:hyperlink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(дата обращения: 2</w:t>
      </w:r>
      <w:r>
        <w:rPr>
          <w:rFonts w:eastAsia="Times New Roman" w:cs="Times New Roman" w:ascii="Times New Roman" w:hAnsi="Times New Roman"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.05.2020)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sz w:val="24"/>
        <w:b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9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0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f2ec2"/>
    <w:rPr>
      <w:color w:val="954F72" w:themeColor="followedHyperlink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6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link w:val="a5"/>
    <w:uiPriority w:val="99"/>
    <w:unhideWhenUsed/>
    <w:rsid w:val="0022314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a7"/>
    <w:uiPriority w:val="99"/>
    <w:unhideWhenUsed/>
    <w:rsid w:val="00223142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su.ru/upload/medialibrary/8cf/gost_7.32_2017.pdf" TargetMode="External"/><Relationship Id="rId3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4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5" Type="http://schemas.openxmlformats.org/officeDocument/2006/relationships/hyperlink" Target="https://www.oracle.com/java/technologies/javaserverfaces.html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k7LVXmmgm5g+MFOv9bhc7yuvQ8w==">AMUW2mX/bi7Im8TErpXyX/ZhofMGde7FfemVl8ydNR9vRXCajA5wWf+wZuVIRRfMmwAUS37mxZ1V6qpwz1i7lYKJV6+TSi6wE+a12WjXpD9yAlTZRzRboMo=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LibreOffice/6.3.5.2$Linux_X86_64 LibreOffice_project/30$Build-2</Application>
  <Pages>4</Pages>
  <Words>871</Words>
  <Characters>6232</Characters>
  <CharactersWithSpaces>6996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2020-06-01T15:04:28Z</dcterms:modified>
  <cp:revision>3</cp:revision>
  <dc:subject/>
  <dc:title/>
</cp:coreProperties>
</file>