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57" w:rsidRDefault="00FB3857">
      <w:pPr>
        <w:rPr>
          <w:b/>
        </w:rPr>
      </w:pPr>
    </w:p>
    <w:p w:rsidR="00DF417C" w:rsidRDefault="00DF417C">
      <w:pPr>
        <w:rPr>
          <w:b/>
        </w:rPr>
      </w:pPr>
    </w:p>
    <w:p w:rsidR="00DF417C" w:rsidRDefault="0066499B">
      <w:pPr>
        <w:rPr>
          <w:b/>
        </w:rPr>
      </w:pPr>
      <w:r w:rsidRPr="0066499B">
        <w:rPr>
          <w:b/>
        </w:rPr>
        <w:drawing>
          <wp:inline distT="0" distB="0" distL="0" distR="0">
            <wp:extent cx="5760720" cy="2502477"/>
            <wp:effectExtent l="0" t="0" r="0" b="0"/>
            <wp:docPr id="5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15475" cy="4133850"/>
                      <a:chOff x="247649" y="257175"/>
                      <a:chExt cx="9515475" cy="4133850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247649" y="257175"/>
                        <a:ext cx="9515475" cy="63817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accent2"/>
                              </a:solidFill>
                            </a:rPr>
                            <a:t>Overallocated Resources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TextBox 175"/>
                      <a:cNvSpPr txBox="1"/>
                    </a:nvSpPr>
                    <a:spPr>
                      <a:xfrm>
                        <a:off x="285750" y="1053262"/>
                        <a:ext cx="1828800" cy="23314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382" tIns="45690" rIns="91382" bIns="45690" rtlCol="0" anchor="t">
                          <a:spAutoFit/>
                        </a:bodyPr>
                        <a:lstStyle>
                          <a:lvl1pPr marL="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endParaRPr lang="en-US" sz="900" cap="all" dirty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" name="TextBox 176"/>
                      <a:cNvSpPr txBox="1"/>
                    </a:nvSpPr>
                    <a:spPr>
                      <a:xfrm>
                        <a:off x="262435" y="1101204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kern="1200" cap="all" baseline="0" smtClean="0">
                              <a:solidFill>
                                <a:schemeClr val="accent2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Work Status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176"/>
                      <a:cNvSpPr txBox="1"/>
                    </a:nvSpPr>
                    <a:spPr>
                      <a:xfrm>
                        <a:off x="5042926" y="1071568"/>
                        <a:ext cx="4558273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kern="1200" baseline="0" smtClean="0">
                              <a:solidFill>
                                <a:schemeClr val="accent2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OVERALLOCATION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12" name="Chart 11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5"/>
                      </a:graphicData>
                    </a:graphic>
                    <a:xfrm>
                      <a:off x="361950" y="1647825"/>
                      <a:ext cx="4572000" cy="2743200"/>
                    </a:xfrm>
                  </a:graphicFrame>
                  <a:sp>
                    <a:nvSpPr>
                      <a:cNvPr id="9" name="Rectangle 8"/>
                      <a:cNvSpPr/>
                    </a:nvSpPr>
                    <a:spPr>
                      <a:xfrm>
                        <a:off x="5038725" y="1428751"/>
                        <a:ext cx="4572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900" u="sng">
                              <a:solidFill>
                                <a:schemeClr val="accent1"/>
                              </a:solidFill>
                            </a:rPr>
                            <a:t>Team Planner View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361950" y="828675"/>
                        <a:ext cx="9353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/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aphicFrame>
                    <a:nvGraphicFramePr>
                      <a:cNvPr id="11" name="Chart 10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6"/>
                      </a:graphicData>
                    </a:graphic>
                    <a:xfrm>
                      <a:off x="5124450" y="1638300"/>
                      <a:ext cx="4572000" cy="2743200"/>
                    </a:xfrm>
                  </a:graphicFrame>
                  <a:sp>
                    <a:nvSpPr>
                      <a:cNvPr id="7" name="Rectangle 6"/>
                      <a:cNvSpPr/>
                    </a:nvSpPr>
                    <a:spPr>
                      <a:xfrm>
                        <a:off x="264239" y="125975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Work status for overallocated resources.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047745" y="1231184"/>
                        <a:ext cx="4037131" cy="23320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Surplus work assigned to overallocated resources. To resolve overallocations use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6499B" w:rsidRDefault="0066499B">
      <w:pPr>
        <w:rPr>
          <w:b/>
        </w:rPr>
      </w:pPr>
    </w:p>
    <w:p w:rsidR="0066499B" w:rsidRDefault="0066499B">
      <w:pPr>
        <w:rPr>
          <w:b/>
        </w:rPr>
      </w:pPr>
      <w:r w:rsidRPr="0066499B">
        <w:rPr>
          <w:b/>
        </w:rPr>
        <w:drawing>
          <wp:inline distT="0" distB="0" distL="0" distR="0">
            <wp:extent cx="5760720" cy="4137111"/>
            <wp:effectExtent l="0" t="0" r="0" b="0"/>
            <wp:docPr id="6" name="Objek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43515" cy="6638102"/>
                      <a:chOff x="81460" y="257175"/>
                      <a:chExt cx="9243515" cy="6638102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180975" y="257175"/>
                        <a:ext cx="9144000" cy="63817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Task Cost Overview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TextBox 176"/>
                      <a:cNvSpPr txBox="1"/>
                    </a:nvSpPr>
                    <a:spPr>
                      <a:xfrm>
                        <a:off x="85725" y="1091678"/>
                        <a:ext cx="45720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Segoe UI" pitchFamily="34" charset="0"/>
                              <a:cs typeface="Segoe UI" pitchFamily="34" charset="0"/>
                            </a:rPr>
                            <a:t>COST STATUS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14" name="Chart 13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7"/>
                      </a:graphicData>
                    </a:graphic>
                    <a:xfrm>
                      <a:off x="171450" y="1562100"/>
                      <a:ext cx="4014216" cy="2459736"/>
                    </a:xfrm>
                  </a:graphicFrame>
                  <a:graphicFrame>
                    <a:nvGraphicFramePr>
                      <a:cNvPr id="25" name="Chart 24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8"/>
                      </a:graphicData>
                    </a:graphic>
                    <a:xfrm>
                      <a:off x="4500562" y="1552575"/>
                      <a:ext cx="4014216" cy="2459736"/>
                    </a:xfrm>
                  </a:graphicFrame>
                  <a:sp>
                    <a:nvSpPr>
                      <a:cNvPr id="27" name="TextBox 176"/>
                      <a:cNvSpPr txBox="1"/>
                    </a:nvSpPr>
                    <a:spPr>
                      <a:xfrm>
                        <a:off x="4405810" y="1082153"/>
                        <a:ext cx="45720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COST DISTRIBUTION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176"/>
                      <a:cNvSpPr txBox="1"/>
                    </a:nvSpPr>
                    <a:spPr>
                      <a:xfrm>
                        <a:off x="81460" y="4158728"/>
                        <a:ext cx="45720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1000" baseline="0" dirty="0" smtClean="0">
                              <a:solidFill>
                                <a:schemeClr val="accent1"/>
                              </a:solidFill>
                            </a:rPr>
                            <a:t>COST DETAILS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185737" y="4629150"/>
                        <a:ext cx="6462713" cy="2266127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" name="Rectangle 3"/>
                      <a:cNvSpPr/>
                    </a:nvSpPr>
                    <a:spPr>
                      <a:xfrm>
                        <a:off x="101911" y="1250234"/>
                        <a:ext cx="45720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status for top-level tasks.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407533" y="1259759"/>
                        <a:ext cx="45720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How costs are spread out amongst tasks based on their status.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97640" y="4336334"/>
                        <a:ext cx="45720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details for all top-level tasks.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6499B" w:rsidRDefault="0066499B">
      <w:pPr>
        <w:rPr>
          <w:b/>
        </w:rPr>
      </w:pPr>
    </w:p>
    <w:p w:rsidR="0066499B" w:rsidRDefault="0066499B">
      <w:pPr>
        <w:rPr>
          <w:b/>
        </w:rPr>
      </w:pPr>
      <w:r w:rsidRPr="0066499B">
        <w:rPr>
          <w:b/>
        </w:rPr>
        <w:lastRenderedPageBreak/>
        <w:drawing>
          <wp:inline distT="0" distB="0" distL="0" distR="0">
            <wp:extent cx="5760720" cy="3588354"/>
            <wp:effectExtent l="0" t="0" r="0" b="0"/>
            <wp:docPr id="7" name="Objek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43515" cy="5757675"/>
                      <a:chOff x="81460" y="257175"/>
                      <a:chExt cx="9243515" cy="5757675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180975" y="257175"/>
                        <a:ext cx="9144000" cy="63817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Resource Cost Overview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TextBox 176"/>
                      <a:cNvSpPr txBox="1"/>
                    </a:nvSpPr>
                    <a:spPr>
                      <a:xfrm>
                        <a:off x="85725" y="1110728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Segoe UI" pitchFamily="34" charset="0"/>
                              <a:cs typeface="Segoe UI" pitchFamily="34" charset="0"/>
                            </a:rPr>
                            <a:t>COST STATUS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4" name="Chart 3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0"/>
                      </a:graphicData>
                    </a:graphic>
                    <a:xfrm>
                      <a:off x="171450" y="1562100"/>
                      <a:ext cx="4014216" cy="2459736"/>
                    </a:xfrm>
                  </a:graphicFrame>
                  <a:graphicFrame>
                    <a:nvGraphicFramePr>
                      <a:cNvPr id="5" name="Chart 4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1"/>
                      </a:graphicData>
                    </a:graphic>
                    <a:xfrm>
                      <a:off x="4500562" y="1552575"/>
                      <a:ext cx="4014216" cy="2459736"/>
                    </a:xfrm>
                  </a:graphicFrame>
                  <a:sp>
                    <a:nvSpPr>
                      <a:cNvPr id="6" name="TextBox 176"/>
                      <a:cNvSpPr txBox="1"/>
                    </a:nvSpPr>
                    <a:spPr>
                      <a:xfrm>
                        <a:off x="4405810" y="1091678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COST DISTRIBUTION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176"/>
                      <a:cNvSpPr txBox="1"/>
                    </a:nvSpPr>
                    <a:spPr>
                      <a:xfrm>
                        <a:off x="81460" y="4177778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1000" baseline="0" dirty="0" smtClean="0">
                              <a:solidFill>
                                <a:schemeClr val="accent1"/>
                              </a:solidFill>
                            </a:rPr>
                            <a:t>COST DETAILS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185737" y="4629150"/>
                        <a:ext cx="4086227" cy="138570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9" name="Rectangle 8"/>
                      <a:cNvSpPr/>
                    </a:nvSpPr>
                    <a:spPr>
                      <a:xfrm>
                        <a:off x="91463" y="127880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status for work resources.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413666" y="125975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How costs are spread out amongst different resource types.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87192" y="432680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details for all work resources.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6499B" w:rsidRDefault="0066499B">
      <w:pPr>
        <w:rPr>
          <w:b/>
        </w:rPr>
      </w:pPr>
      <w:r w:rsidRPr="0066499B">
        <w:rPr>
          <w:b/>
        </w:rPr>
        <w:drawing>
          <wp:inline distT="0" distB="0" distL="0" distR="0">
            <wp:extent cx="5760720" cy="4185494"/>
            <wp:effectExtent l="19050" t="0" r="0" b="0"/>
            <wp:docPr id="8" name="Obj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20225" cy="6844476"/>
                      <a:chOff x="247650" y="257175"/>
                      <a:chExt cx="9420225" cy="6844476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247650" y="257175"/>
                        <a:ext cx="82008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atin typeface="+mn-lt"/>
                            </a:rPr>
                            <a:t>Cost Overruns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10"/>
                      <a:cNvSpPr txBox="1"/>
                    </a:nvSpPr>
                    <a:spPr>
                      <a:xfrm>
                        <a:off x="268576" y="1098999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  <a:effectLst/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baseline="0" smtClean="0">
                              <a:solidFill>
                                <a:schemeClr val="accent1"/>
                              </a:solidFill>
                              <a:latin typeface="Calibri"/>
                              <a:ea typeface="+mn-ea"/>
                              <a:cs typeface="+mn-cs"/>
                            </a:rPr>
                            <a:t>TASK COST VARIANCE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TextBox 12"/>
                      <a:cNvSpPr txBox="1"/>
                    </a:nvSpPr>
                    <a:spPr>
                      <a:xfrm>
                        <a:off x="4990280" y="1098100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  <a:effectLst/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baseline="0" smtClean="0">
                              <a:solidFill>
                                <a:schemeClr val="accent1"/>
                              </a:solidFill>
                              <a:latin typeface="Calibri"/>
                              <a:ea typeface="+mn-ea"/>
                              <a:cs typeface="+mn-cs"/>
                            </a:rPr>
                            <a:t>RESOURCE COST VARIANCE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14" name="Chart 13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3"/>
                      </a:graphicData>
                    </a:graphic>
                    <a:xfrm>
                      <a:off x="314325" y="1562100"/>
                      <a:ext cx="4572000" cy="2743200"/>
                    </a:xfrm>
                  </a:graphicFrame>
                  <a:graphicFrame>
                    <a:nvGraphicFramePr>
                      <a:cNvPr id="17" name="Chart 16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4"/>
                      </a:graphicData>
                    </a:graphic>
                    <a:xfrm>
                      <a:off x="5091112" y="1562100"/>
                      <a:ext cx="4572000" cy="2743200"/>
                    </a:xfrm>
                  </a:graphicFrame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357187" y="4510087"/>
                        <a:ext cx="4538663" cy="2591564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table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5091112" y="4510087"/>
                        <a:ext cx="4576763" cy="1478664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Rectangle 2"/>
                      <a:cNvSpPr/>
                    </a:nvSpPr>
                    <a:spPr>
                      <a:xfrm>
                        <a:off x="288263" y="1297858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variance for all top-level tasks in the project.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4991393" y="1269284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variance for all the work resources.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66499B" w:rsidSect="00FB3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417C"/>
    <w:rsid w:val="00076D14"/>
    <w:rsid w:val="00114E2A"/>
    <w:rsid w:val="0018514A"/>
    <w:rsid w:val="00294844"/>
    <w:rsid w:val="003316DC"/>
    <w:rsid w:val="00363709"/>
    <w:rsid w:val="00491BB6"/>
    <w:rsid w:val="004B62A7"/>
    <w:rsid w:val="004E64B0"/>
    <w:rsid w:val="00543015"/>
    <w:rsid w:val="0066499B"/>
    <w:rsid w:val="00A31A9E"/>
    <w:rsid w:val="00A779BB"/>
    <w:rsid w:val="00AC12B4"/>
    <w:rsid w:val="00AF2CCD"/>
    <w:rsid w:val="00AF7422"/>
    <w:rsid w:val="00C2775F"/>
    <w:rsid w:val="00DF417C"/>
    <w:rsid w:val="00E07E0F"/>
    <w:rsid w:val="00EB6E25"/>
    <w:rsid w:val="00FB3857"/>
    <w:rsid w:val="00FC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15"/>
  </w:style>
  <w:style w:type="paragraph" w:styleId="Naslov4">
    <w:name w:val="heading 4"/>
    <w:basedOn w:val="Normal"/>
    <w:link w:val="Naslov4Char"/>
    <w:uiPriority w:val="9"/>
    <w:qFormat/>
    <w:rsid w:val="00543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54301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F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F4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image" Target="media/image3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barChart>
        <c:barDir val="col"/>
        <c:grouping val="stacked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#,##0_ "hrs"</c:formatCode>
              <c:ptCount val="5"/>
              <c:pt idx="0">
                <c:v>320.39999999999981</c:v>
              </c:pt>
              <c:pt idx="1">
                <c:v>340.4</c:v>
              </c:pt>
              <c:pt idx="2">
                <c:v>332.4</c:v>
              </c:pt>
              <c:pt idx="3">
                <c:v>324.39999999999981</c:v>
              </c:pt>
              <c:pt idx="4">
                <c:v>328.4</c:v>
              </c:pt>
            </c:numLit>
          </c:val>
        </c:ser>
        <c:overlap val="100"/>
        <c:axId val="132208896"/>
        <c:axId val="134692864"/>
      </c:barChart>
      <c:catAx>
        <c:axId val="13220889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4692864"/>
        <c:crosses val="autoZero"/>
        <c:auto val="1"/>
        <c:lblAlgn val="ctr"/>
        <c:lblOffset val="100"/>
      </c:catAx>
      <c:valAx>
        <c:axId val="1346928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2208896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No Group</c15:pjGrouping>
            <c15:pjFilter>Overallocated Resources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10"/>
                <c15:pjFieldTitle/>
              </c15:pjField>
              <c15:pjField>
                <c15:pjFieldID val="205520918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RSC:1</c15:pjCatField>
              <c15:pjCatField>RSC:2</c15:pjCatField>
              <c15:pjCatField>RSC:3</c15:pjCatField>
              <c15:pjCatField>RSC:4</c15:pjCatField>
              <c15:pjCatField>RSC:5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lineChart>
        <c:grouping val="standard"/>
        <c:ser>
          <c:idx val="0"/>
          <c:order val="0"/>
          <c:tx>
            <c:v>Overallocation (DEJAN)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#,##0_ "hrs"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1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4</c:v>
              </c:pt>
              <c:pt idx="20">
                <c:v>4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4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1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4</c:v>
              </c:pt>
              <c:pt idx="62">
                <c:v>0</c:v>
              </c:pt>
              <c:pt idx="63">
                <c:v>4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0</c:v>
              </c:pt>
              <c:pt idx="71">
                <c:v>0</c:v>
              </c:pt>
              <c:pt idx="72">
                <c:v>0</c:v>
              </c:pt>
              <c:pt idx="73">
                <c:v>0</c:v>
              </c:pt>
              <c:pt idx="74">
                <c:v>0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4</c:v>
              </c:pt>
              <c:pt idx="80">
                <c:v>1</c:v>
              </c:pt>
              <c:pt idx="81">
                <c:v>4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4</c:v>
              </c:pt>
              <c:pt idx="95">
                <c:v>1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1"/>
          <c:order val="1"/>
          <c:tx>
            <c:v>Overallocation (NIKOLA)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4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1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0</c:v>
              </c:pt>
              <c:pt idx="62">
                <c:v>0</c:v>
              </c:pt>
              <c:pt idx="63">
                <c:v>0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4</c:v>
              </c:pt>
              <c:pt idx="71">
                <c:v>0</c:v>
              </c:pt>
              <c:pt idx="72">
                <c:v>4</c:v>
              </c:pt>
              <c:pt idx="73">
                <c:v>0</c:v>
              </c:pt>
              <c:pt idx="74">
                <c:v>1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5</c:v>
              </c:pt>
              <c:pt idx="87">
                <c:v>4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6</c:v>
              </c:pt>
              <c:pt idx="95">
                <c:v>4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2"/>
          <c:order val="2"/>
          <c:tx>
            <c:v>Overallocation (BERNARDA)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5</c:v>
              </c:pt>
              <c:pt idx="16">
                <c:v>4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0</c:v>
              </c:pt>
              <c:pt idx="22">
                <c:v>0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4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4</c:v>
              </c:pt>
              <c:pt idx="62">
                <c:v>0</c:v>
              </c:pt>
              <c:pt idx="63">
                <c:v>4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0</c:v>
              </c:pt>
              <c:pt idx="71">
                <c:v>0</c:v>
              </c:pt>
              <c:pt idx="72">
                <c:v>0</c:v>
              </c:pt>
              <c:pt idx="73">
                <c:v>0</c:v>
              </c:pt>
              <c:pt idx="74">
                <c:v>0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5</c:v>
              </c:pt>
              <c:pt idx="87">
                <c:v>4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2</c:v>
              </c:pt>
              <c:pt idx="95">
                <c:v>4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3"/>
          <c:order val="3"/>
          <c:tx>
            <c:v>Overallocation (MONIKA)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4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1</c:v>
              </c:pt>
              <c:pt idx="37">
                <c:v>4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4</c:v>
              </c:pt>
              <c:pt idx="45">
                <c:v>1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0</c:v>
              </c:pt>
              <c:pt idx="62">
                <c:v>0</c:v>
              </c:pt>
              <c:pt idx="63">
                <c:v>0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4</c:v>
              </c:pt>
              <c:pt idx="71">
                <c:v>0</c:v>
              </c:pt>
              <c:pt idx="72">
                <c:v>4</c:v>
              </c:pt>
              <c:pt idx="73">
                <c:v>1</c:v>
              </c:pt>
              <c:pt idx="74">
                <c:v>4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4</c:v>
              </c:pt>
              <c:pt idx="80">
                <c:v>1</c:v>
              </c:pt>
              <c:pt idx="81">
                <c:v>4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4</c:v>
              </c:pt>
              <c:pt idx="95">
                <c:v>1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4"/>
          <c:order val="4"/>
          <c:tx>
            <c:v>Overallocation (MIRKO)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1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4</c:v>
              </c:pt>
              <c:pt idx="20">
                <c:v>4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1</c:v>
              </c:pt>
              <c:pt idx="37">
                <c:v>4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4</c:v>
              </c:pt>
              <c:pt idx="62">
                <c:v>0</c:v>
              </c:pt>
              <c:pt idx="63">
                <c:v>4</c:v>
              </c:pt>
              <c:pt idx="64">
                <c:v>1</c:v>
              </c:pt>
              <c:pt idx="65">
                <c:v>4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4</c:v>
              </c:pt>
              <c:pt idx="71">
                <c:v>0</c:v>
              </c:pt>
              <c:pt idx="72">
                <c:v>4</c:v>
              </c:pt>
              <c:pt idx="73">
                <c:v>0</c:v>
              </c:pt>
              <c:pt idx="74">
                <c:v>1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4</c:v>
              </c:pt>
              <c:pt idx="95">
                <c:v>1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marker val="1"/>
        <c:axId val="132250240"/>
        <c:axId val="132252032"/>
      </c:lineChart>
      <c:catAx>
        <c:axId val="13225024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2252032"/>
        <c:crosses val="autoZero"/>
        <c:auto val="1"/>
        <c:lblAlgn val="ctr"/>
        <c:lblOffset val="100"/>
      </c:catAx>
      <c:valAx>
        <c:axId val="1322520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2250240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Timephased"/>
            <c15:pjGrouping>No Group</c15:pjGrouping>
            <c15:pjFilter>Overallocated Resources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38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2014-03-06T00:00:00</c15:pjCatField>
              <c15:pjCatField>2014-03-07T00:00:00</c15:pjCatField>
              <c15:pjCatField>2014-03-08T00:00:00</c15:pjCatField>
              <c15:pjCatField>2014-03-09T00:00:00</c15:pjCatField>
              <c15:pjCatField>2014-03-10T00:00:00</c15:pjCatField>
              <c15:pjCatField>2014-03-11T00:00:00</c15:pjCatField>
              <c15:pjCatField>2014-03-12T00:00:00</c15:pjCatField>
              <c15:pjCatField>2014-03-13T00:00:00</c15:pjCatField>
              <c15:pjCatField>2014-03-14T00:00:00</c15:pjCatField>
              <c15:pjCatField>2014-03-15T00:00:00</c15:pjCatField>
              <c15:pjCatField>2014-03-16T00:00:00</c15:pjCatField>
              <c15:pjCatField>2014-03-17T00:00:00</c15:pjCatField>
              <c15:pjCatField>2014-03-18T00:00:00</c15:pjCatField>
              <c15:pjCatField>2014-03-19T00:00:00</c15:pjCatField>
              <c15:pjCatField>2014-03-20T00:00:00</c15:pjCatField>
              <c15:pjCatField>2014-03-21T00:00:00</c15:pjCatField>
              <c15:pjCatField>2014-03-22T00:00:00</c15:pjCatField>
              <c15:pjCatField>2014-03-23T00:00:00</c15:pjCatField>
              <c15:pjCatField>2014-03-24T00:00:00</c15:pjCatField>
              <c15:pjCatField>2014-03-25T00:00:00</c15:pjCatField>
              <c15:pjCatField>2014-03-26T00:00:00</c15:pjCatField>
              <c15:pjCatField>2014-03-27T00:00:00</c15:pjCatField>
              <c15:pjCatField>2014-03-28T00:00:00</c15:pjCatField>
              <c15:pjCatField>2014-03-29T00:00:00</c15:pjCatField>
              <c15:pjCatField>2014-03-30T00:00:00</c15:pjCatField>
              <c15:pjCatField>2014-03-31T00:00:00</c15:pjCatField>
              <c15:pjCatField>2014-04-01T00:00:00</c15:pjCatField>
              <c15:pjCatField>2014-04-02T00:00:00</c15:pjCatField>
              <c15:pjCatField>2014-04-03T00:00:00</c15:pjCatField>
              <c15:pjCatField>2014-04-04T00:00:00</c15:pjCatField>
              <c15:pjCatField>2014-04-05T00:00:00</c15:pjCatField>
              <c15:pjCatField>2014-04-06T00:00:00</c15:pjCatField>
              <c15:pjCatField>2014-04-07T00:00:00</c15:pjCatField>
              <c15:pjCatField>2014-04-08T00:00:00</c15:pjCatField>
              <c15:pjCatField>2014-04-09T00:00:00</c15:pjCatField>
              <c15:pjCatField>2014-04-10T00:00:00</c15:pjCatField>
              <c15:pjCatField>2014-04-11T00:00:00</c15:pjCatField>
              <c15:pjCatField>2014-04-12T00:00:00</c15:pjCatField>
              <c15:pjCatField>2014-04-13T00:00:00</c15:pjCatField>
              <c15:pjCatField>2014-04-14T00:00:00</c15:pjCatField>
              <c15:pjCatField>2014-04-15T00:00:00</c15:pjCatField>
              <c15:pjCatField>2014-04-16T00:00:00</c15:pjCatField>
              <c15:pjCatField>2014-04-17T00:00:00</c15:pjCatField>
              <c15:pjCatField>2014-04-18T00:00:00</c15:pjCatField>
              <c15:pjCatField>2014-04-19T00:00:00</c15:pjCatField>
              <c15:pjCatField>2014-04-20T00:00:00</c15:pjCatField>
              <c15:pjCatField>2014-04-21T00:00:00</c15:pjCatField>
              <c15:pjCatField>2014-04-22T00:00:00</c15:pjCatField>
              <c15:pjCatField>2014-04-23T00:00:00</c15:pjCatField>
              <c15:pjCatField>2014-04-24T00:00:00</c15:pjCatField>
              <c15:pjCatField>2014-04-25T00:00:00</c15:pjCatField>
              <c15:pjCatField>2014-04-26T00:00:00</c15:pjCatField>
              <c15:pjCatField>2014-04-27T00:00:00</c15:pjCatField>
              <c15:pjCatField>2014-04-28T00:00:00</c15:pjCatField>
              <c15:pjCatField>2014-04-29T00:00:00</c15:pjCatField>
              <c15:pjCatField>2014-04-30T00:00:00</c15:pjCatField>
              <c15:pjCatField>2014-05-01T00:00:00</c15:pjCatField>
              <c15:pjCatField>2014-05-02T00:00:00</c15:pjCatField>
              <c15:pjCatField>2014-05-03T00:00:00</c15:pjCatField>
              <c15:pjCatField>2014-05-04T00:00:00</c15:pjCatField>
              <c15:pjCatField>2014-05-05T00:00:00</c15:pjCatField>
              <c15:pjCatField>2014-05-06T00:00:00</c15:pjCatField>
              <c15:pjCatField>2014-05-07T00:00:00</c15:pjCatField>
              <c15:pjCatField>2014-05-08T00:00:00</c15:pjCatField>
              <c15:pjCatField>2014-05-09T00:00:00</c15:pjCatField>
              <c15:pjCatField>2014-05-10T00:00:00</c15:pjCatField>
              <c15:pjCatField>2014-05-11T00:00:00</c15:pjCatField>
              <c15:pjCatField>2014-05-12T00:00:00</c15:pjCatField>
              <c15:pjCatField>2014-05-13T00:00:00</c15:pjCatField>
              <c15:pjCatField>2014-05-14T00:00:00</c15:pjCatField>
              <c15:pjCatField>2014-05-15T00:00:00</c15:pjCatField>
              <c15:pjCatField>2014-05-16T00:00:00</c15:pjCatField>
              <c15:pjCatField>2014-05-17T00:00:00</c15:pjCatField>
              <c15:pjCatField>2014-05-18T00:00:00</c15:pjCatField>
              <c15:pjCatField>2014-05-19T00:00:00</c15:pjCatField>
              <c15:pjCatField>2014-05-20T00:00:00</c15:pjCatField>
              <c15:pjCatField>2014-05-21T00:00:00</c15:pjCatField>
              <c15:pjCatField>2014-05-22T00:00:00</c15:pjCatField>
              <c15:pjCatField>2014-05-23T00:00:00</c15:pjCatField>
              <c15:pjCatField>2014-05-24T00:00:00</c15:pjCatField>
              <c15:pjCatField>2014-05-25T00:00:00</c15:pjCatField>
              <c15:pjCatField>2014-05-26T00:00:00</c15:pjCatField>
              <c15:pjCatField>2014-05-27T00:00:00</c15:pjCatField>
              <c15:pjCatField>2014-05-28T00:00:00</c15:pjCatField>
              <c15:pjCatField>2014-05-29T00:00:00</c15:pjCatField>
              <c15:pjCatField>2014-05-30T00:00:00</c15:pjCatField>
              <c15:pjCatField>2014-05-31T00:00:00</c15:pjCatField>
              <c15:pjCatField>2014-06-01T00:00:00</c15:pjCatField>
              <c15:pjCatField>2014-06-02T00:00:00</c15:pjCatField>
              <c15:pjCatField>2014-06-03T00:00:00</c15:pjCatField>
              <c15:pjCatField>2014-06-04T00:00:00</c15:pjCatField>
              <c15:pjCatField>2014-06-05T00:00:00</c15:pjCatField>
              <c15:pjCatField>2014-06-06T00:00:00</c15:pjCatField>
              <c15:pjCatField>2014-06-07T00:00:00</c15:pjCatField>
              <c15:pjCatField>2014-06-08T00:00:00</c15:pjCatField>
              <c15:pjCatField>2014-06-09T00:00:00</c15:pjCatField>
              <c15:pjCatField>2014-06-10T00:00:00</c15:pjCatField>
              <c15:pjCatField>2014-06-11T00:00:00</c15:pjCatField>
              <c15:pjCatField>2014-06-12T00:00:00</c15:pjCatField>
              <c15:pjCatField>2014-06-13T00:00:00</c15:pjCatField>
              <c15:pjCatField>2014-06-14T00:00:00</c15:pjCatField>
              <c15:pjCatField>2014-06-15T00:00:00</c15:pjCatField>
              <c15:pjCatField>2014-06-16T00:00:00</c15:pjCatField>
              <c15:pjCatField>2014-06-17T00:00:00</c15:pjCatField>
              <c15:pjCatField>2014-06-18T00:00:00</c15:pjCatField>
              <c15:pjCatField>2014-06-19T00:00:00</c15:pjCatField>
              <c15:pjCatField>2014-06-20T00:00:00</c15:pjCatField>
              <c15:pjCatField>2014-06-21T00:00:00</c15:pjCatField>
              <c15:pjCatField>2014-06-22T00:00:00</c15:pjCatField>
              <c15:pjCatField>2014-06-23T00:00:00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>
        <c:manualLayout>
          <c:layoutTarget val="inner"/>
          <c:xMode val="edge"/>
          <c:yMode val="edge"/>
          <c:x val="0.1766773387381248"/>
          <c:y val="0.10326311441553085"/>
          <c:w val="0.78852134513937466"/>
          <c:h val="0.65885281997742862"/>
        </c:manualLayout>
      </c:layout>
      <c:barChart>
        <c:barDir val="col"/>
        <c:grouping val="stacked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10800</c:v>
              </c:pt>
              <c:pt idx="3">
                <c:v>0</c:v>
              </c:pt>
              <c:pt idx="4">
                <c:v>38880</c:v>
              </c:pt>
              <c:pt idx="5">
                <c:v>0</c:v>
              </c:pt>
              <c:pt idx="6">
                <c:v>0</c:v>
              </c:pt>
            </c:numLit>
          </c:val>
        </c:ser>
        <c:gapWidth val="269"/>
        <c:overlap val="100"/>
        <c:axId val="131654400"/>
        <c:axId val="131656320"/>
      </c:barChart>
      <c:lineChart>
        <c:grouping val="standard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</c:ser>
        <c:marker val="1"/>
        <c:axId val="131654400"/>
        <c:axId val="131656320"/>
      </c:lineChart>
      <c:catAx>
        <c:axId val="1316544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1656320"/>
        <c:crosses val="autoZero"/>
        <c:auto val="1"/>
        <c:lblAlgn val="ctr"/>
        <c:lblOffset val="100"/>
      </c:catAx>
      <c:valAx>
        <c:axId val="1316563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1654400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Tasks"/>
            <c15:pjCatAx val="pjScalar"/>
            <c15:pjGrouping>No Group</c15:pjGrouping>
            <c15:pjFilter>Active Tasks</c15:pjFilter>
            <c15:pjOutlineLvl val="1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87"/>
                <c15:pjFieldTitle/>
              </c15:pjField>
              <c15:pjField>
                <c15:pjFieldID val="188743690"/>
                <c15:pjFieldTitle/>
              </c15:pjField>
              <c15:pjField>
                <c15:pjFieldID val="188743686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TASK:10</c15:pjCatField>
              <c15:pjCatField>TASK:1</c15:pjCatField>
              <c15:pjCatField>TASK:2</c15:pjCatField>
              <c15:pjCatField>TASK:9</c15:pjCatField>
              <c15:pjCatField>TASK:11</c15:pjCatField>
              <c15:pjCatField>TASK:43</c15:pjCatField>
              <c15:pjCatField>TASK:44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spPr>
            <a:effectLst/>
          </c:spPr>
          <c:dPt>
            <c:idx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outEnd"/>
            <c:showVal val="1"/>
            <c:showCatName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Status: Complete</c:v>
              </c:pt>
              <c:pt idx="1">
                <c:v>Status: Late</c:v>
              </c:pt>
              <c:pt idx="2">
                <c:v>Status: Future Task</c:v>
              </c:pt>
            </c:strLit>
          </c:cat>
          <c:val>
            <c:numLit>
              <c:formatCode>General</c:formatCode>
              <c:ptCount val="3"/>
              <c:pt idx="0">
                <c:v>0</c:v>
              </c:pt>
              <c:pt idx="1">
                <c:v>30090</c:v>
              </c:pt>
              <c:pt idx="2">
                <c:v>19590</c:v>
              </c:pt>
            </c:numLit>
          </c:val>
        </c:ser>
        <c:dLbls>
          <c:showVal val="1"/>
        </c:dLbls>
        <c:firstSliceAng val="0"/>
      </c:pieChart>
      <c:spPr>
        <a:solidFill>
          <a:schemeClr val="bg1"/>
        </a:solidFill>
        <a:ln>
          <a:noFill/>
        </a:ln>
        <a:effectLst/>
      </c:spPr>
      <c:extLst>
        <c:ext xmlns:c15="http://schemas.microsoft.com/office/drawing/2012/chart" uri="{6EF5072C-3828-435D-A28F-83A8DC053EBC}">
          <c15:pjDataQuery>
            <c15:pjPlotType val="pjTasks"/>
            <c15:pjCatAx val="pjScalar"/>
            <c15:pjGrouping>Status</c15:pjGrouping>
            <c15:pjFilter>Active Tasks</c15:pjFilter>
            <c15:pjOutlineLvl val="1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85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Status: Complete</c15:pjCatField>
              <c15:pjCatField>Status: Late</c15:pjCatField>
              <c15:pjCatField>Status: Future Task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sr-Latn-C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>
        <c:manualLayout>
          <c:layoutTarget val="inner"/>
          <c:xMode val="edge"/>
          <c:yMode val="edge"/>
          <c:x val="0.1766773387381248"/>
          <c:y val="0.10326311441553085"/>
          <c:w val="0.78852134513937466"/>
          <c:h val="0.65885281997742862"/>
        </c:manualLayout>
      </c:layout>
      <c:barChart>
        <c:barDir val="col"/>
        <c:grouping val="stacked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General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General</c:formatCode>
              <c:ptCount val="5"/>
              <c:pt idx="0">
                <c:v>9612</c:v>
              </c:pt>
              <c:pt idx="1">
                <c:v>10212</c:v>
              </c:pt>
              <c:pt idx="2">
                <c:v>9972</c:v>
              </c:pt>
              <c:pt idx="3">
                <c:v>9732</c:v>
              </c:pt>
              <c:pt idx="4">
                <c:v>9852</c:v>
              </c:pt>
            </c:numLit>
          </c:val>
        </c:ser>
        <c:gapWidth val="269"/>
        <c:overlap val="100"/>
        <c:axId val="131963520"/>
        <c:axId val="132211456"/>
      </c:barChart>
      <c:lineChart>
        <c:grouping val="standard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General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</c:ser>
        <c:marker val="1"/>
        <c:axId val="131963520"/>
        <c:axId val="132211456"/>
      </c:lineChart>
      <c:catAx>
        <c:axId val="1319635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2211456"/>
        <c:crosses val="autoZero"/>
        <c:auto val="1"/>
        <c:lblAlgn val="ctr"/>
        <c:lblOffset val="100"/>
      </c:catAx>
      <c:valAx>
        <c:axId val="1322114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1963520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No Group</c15:pjGrouping>
            <c15:pjFilter>Resources - Work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07"/>
                <c15:pjFieldTitle/>
              </c15:pjField>
              <c15:pjField>
                <c15:pjFieldID val="205520917"/>
                <c15:pjFieldTitle/>
              </c15:pjField>
              <c15:pjField>
                <c15:pjFieldID val="205520913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RSC:1</c15:pjCatField>
              <c15:pjCatField>RSC:2</c15:pjCatField>
              <c15:pjCatField>RSC:3</c15:pjCatField>
              <c15:pjCatField>RSC:4</c15:pjCatField>
              <c15:pjCatField>RSC:5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inEnd"/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Type: Work</c:v>
              </c:pt>
              <c:pt idx="1">
                <c:v>Type: Material</c:v>
              </c:pt>
            </c:strLit>
          </c:cat>
          <c:val>
            <c:numLit>
              <c:formatCode>General</c:formatCode>
              <c:ptCount val="2"/>
              <c:pt idx="0">
                <c:v>49380</c:v>
              </c:pt>
              <c:pt idx="1">
                <c:v>300.00000000000006</c:v>
              </c:pt>
            </c:numLit>
          </c:val>
        </c:ser>
        <c:dLbls>
          <c:showVal val="1"/>
        </c:dLbls>
        <c:firstSliceAng val="0"/>
      </c:pieChart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Resource Type</c15:pjGrouping>
            <c15:pjFilter>All Resources</c15:pjFilter>
            <c15:pjOutlineLvl val="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08"/>
                <c15:pjFieldTitle/>
              </c15:pjField>
            </c15:pjFields>
            <c15:pjShowHierarchy val="1"/>
            <c15:pjSummaryResourceAssignment val="1"/>
            <c15:pjSortFields/>
            <c15:pjFilterArguments/>
            <c15:pjFilteredCatFields/>
            <c15:pjCatFields>
              <c15:pjCatField>Type: Work</c15:pjCatField>
              <c15:pjCatField>Type: Material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zero"/>
  </c:chart>
  <c:txPr>
    <a:bodyPr/>
    <a:lstStyle/>
    <a:p>
      <a:pPr>
        <a:defRPr/>
      </a:pPr>
      <a:endParaRPr lang="sr-Latn-C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lineChart>
        <c:grouping val="standard"/>
        <c:ser>
          <c:idx val="0"/>
          <c:order val="0"/>
          <c:tx>
            <c:v>Cost Variance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10800</c:v>
              </c:pt>
              <c:pt idx="3">
                <c:v>0</c:v>
              </c:pt>
              <c:pt idx="4">
                <c:v>38880</c:v>
              </c:pt>
              <c:pt idx="5">
                <c:v>0</c:v>
              </c:pt>
              <c:pt idx="6">
                <c:v>0</c:v>
              </c:pt>
            </c:numLit>
          </c:val>
        </c:ser>
        <c:marker val="1"/>
        <c:axId val="133184128"/>
        <c:axId val="133501312"/>
      </c:lineChart>
      <c:catAx>
        <c:axId val="13318412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3501312"/>
        <c:crosses val="autoZero"/>
        <c:auto val="1"/>
        <c:lblAlgn val="ctr"/>
        <c:lblOffset val="100"/>
      </c:catAx>
      <c:valAx>
        <c:axId val="1335013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3184128"/>
        <c:crosses val="autoZero"/>
        <c:crossBetween val="between"/>
      </c:valAx>
      <c:spPr>
        <a:noFill/>
        <a:ln>
          <a:noFill/>
        </a:ln>
        <a:effectLst/>
      </c:spPr>
      <c:extLst>
        <c:ext xmlns:c15="http://schemas.microsoft.com/office/drawing/2012/chart" uri="{6EF5072C-3828-435D-A28F-83A8DC053EBC}">
          <c15:pjDataQuery>
            <c15:pjPlotType val="pjTasks"/>
            <c15:pjCatAx val="pjScalar"/>
            <c15:pjGrouping>No Group</c15:pjGrouping>
            <c15:pjFilter>Active Tasks</c15:pjFilter>
            <c15:pjOutlineLvl val="1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89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TASK:10</c15:pjCatField>
              <c15:pjCatField>TASK:1</c15:pjCatField>
              <c15:pjCatField>TASK:2</c15:pjCatField>
              <c15:pjCatField>TASK:9</c15:pjCatField>
              <c15:pjCatField>TASK:11</c15:pjCatField>
              <c15:pjCatField>TASK:43</c15:pjCatField>
              <c15:pjCatField>TASK:44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CS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barChart>
        <c:barDir val="col"/>
        <c:grouping val="clustered"/>
        <c:ser>
          <c:idx val="0"/>
          <c:order val="0"/>
          <c:tx>
            <c:v>Cost Variance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6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  <c:pt idx="5">
                <c:v>RAČUNALO</c:v>
              </c:pt>
            </c:strLit>
          </c:cat>
          <c:val>
            <c:numLit>
              <c:formatCode>General</c:formatCode>
              <c:ptCount val="6"/>
              <c:pt idx="0">
                <c:v>9612</c:v>
              </c:pt>
              <c:pt idx="1">
                <c:v>10212</c:v>
              </c:pt>
              <c:pt idx="2">
                <c:v>9972</c:v>
              </c:pt>
              <c:pt idx="3">
                <c:v>9732</c:v>
              </c:pt>
              <c:pt idx="4">
                <c:v>9852</c:v>
              </c:pt>
              <c:pt idx="5">
                <c:v>300.00000000000006</c:v>
              </c:pt>
            </c:numLit>
          </c:val>
        </c:ser>
        <c:gapWidth val="219"/>
        <c:overlap val="-27"/>
        <c:axId val="133508480"/>
        <c:axId val="133526656"/>
      </c:barChart>
      <c:catAx>
        <c:axId val="1335084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3526656"/>
        <c:crosses val="autoZero"/>
        <c:auto val="1"/>
        <c:lblAlgn val="ctr"/>
        <c:lblOffset val="100"/>
      </c:catAx>
      <c:valAx>
        <c:axId val="1335266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3508480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No Group</c15:pjGrouping>
            <c15:pjFilter>All Resources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20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RSC:1</c15:pjCatField>
              <c15:pjCatField>RSC:2</c15:pjCatField>
              <c15:pjCatField>RSC:3</c15:pjCatField>
              <c15:pjCatField>RSC:4</c15:pjCatField>
              <c15:pjCatField>RSC:5</c15:pjCatField>
              <c15:pjCatField>RSC:6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AA6C-0B07-44A9-99D9-C3E2DE4B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Bernarda</dc:creator>
  <cp:lastModifiedBy>Bernarda</cp:lastModifiedBy>
  <cp:revision>1</cp:revision>
  <dcterms:created xsi:type="dcterms:W3CDTF">2014-04-25T15:12:00Z</dcterms:created>
  <dcterms:modified xsi:type="dcterms:W3CDTF">2014-04-25T17:14:00Z</dcterms:modified>
</cp:coreProperties>
</file>