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751" w:rsidRDefault="00662751">
      <w:pPr>
        <w:pStyle w:val="Title"/>
        <w:pageBreakBefore/>
      </w:pPr>
      <w:r>
        <w:t>BANKA KRVI</w:t>
      </w:r>
    </w:p>
    <w:p w:rsidR="00662751" w:rsidRDefault="00662751">
      <w:pPr>
        <w:pStyle w:val="Heading1"/>
      </w:pPr>
      <w:r>
        <w:t>Podaci o timu</w:t>
      </w:r>
    </w:p>
    <w:p w:rsidR="00662751" w:rsidRDefault="00662751">
      <w:pPr>
        <w:pStyle w:val="NoSpacing"/>
        <w:rPr>
          <w:b/>
          <w:bCs/>
        </w:rPr>
      </w:pPr>
      <w:r>
        <w:rPr>
          <w:b/>
          <w:bCs/>
        </w:rPr>
        <w:t>Tim  Krvnik</w:t>
      </w:r>
    </w:p>
    <w:p w:rsidR="00662751" w:rsidRDefault="00662751">
      <w:r>
        <w:t>Labrović Roko, 40021/11-R</w:t>
      </w:r>
    </w:p>
    <w:p w:rsidR="00662751" w:rsidRDefault="00662751">
      <w:r>
        <w:t>Lazar Viktor, 40465/11-R</w:t>
      </w:r>
    </w:p>
    <w:p w:rsidR="00662751" w:rsidRDefault="00662751">
      <w:r>
        <w:t>Mirković Darijan, 39268/10-R</w:t>
      </w:r>
      <w:r>
        <w:br/>
        <w:t>Sraka Mislav, 40099/11-R</w:t>
      </w:r>
      <w:r>
        <w:br/>
        <w:t>Strahija Filip, 40104/11-R</w:t>
      </w:r>
    </w:p>
    <w:p w:rsidR="00662751" w:rsidRDefault="00662751">
      <w:pPr>
        <w:pStyle w:val="Heading1"/>
      </w:pPr>
      <w:r>
        <w:t>Opis projekta</w:t>
      </w:r>
    </w:p>
    <w:p w:rsidR="00662751" w:rsidRDefault="00662751">
      <w:pPr>
        <w:pStyle w:val="Heading2"/>
      </w:pPr>
      <w:r>
        <w:t>Opis domene</w:t>
      </w:r>
    </w:p>
    <w:p w:rsidR="00662751" w:rsidRDefault="00662751">
      <w:r>
        <w:tab/>
      </w:r>
    </w:p>
    <w:p w:rsidR="00662751" w:rsidRPr="000D57D0" w:rsidRDefault="00662751" w:rsidP="00872AF5">
      <w:pPr>
        <w:spacing w:line="360" w:lineRule="auto"/>
        <w:jc w:val="both"/>
        <w:rPr>
          <w:lang w:val="hr-HR"/>
        </w:rPr>
      </w:pPr>
      <w:r>
        <w:tab/>
      </w:r>
      <w:r w:rsidRPr="000D57D0">
        <w:rPr>
          <w:lang w:val="hr-HR"/>
        </w:rPr>
        <w:t>Dobrovoljno darivanje krvi je socijalni program s krucijalnim značenjem za zdravstveni sustav svake zemlje. Krv se ne može proizvesti u laboratoriju ni na bilo koji drugi način, dakle jedini izvor za prikupljanje krvi je njeno darivanje. U Republici Hrvatskoj postoji državna neprofitna zdravstvena ustanova Hrvatski zavod za transfuzijsku medicinu(HZTM), osnovan 1945. godine, koji vodi brigu o okupljanju darivatelja krvi. Bez organiziranog sustava okupljanja darivatelja, ne bi bilo moguće provoditi ostale programe vezane uz transfuzijsku medicinu, ali i šire područje  - skladištenje krvnih doza, pa ni liječenje pacijenata transfuzijama krvi.</w:t>
      </w:r>
    </w:p>
    <w:p w:rsidR="00662751" w:rsidRPr="000D57D0" w:rsidRDefault="00662751" w:rsidP="00872AF5">
      <w:pPr>
        <w:spacing w:line="360" w:lineRule="auto"/>
        <w:jc w:val="both"/>
        <w:rPr>
          <w:lang w:val="hr-HR"/>
        </w:rPr>
      </w:pPr>
    </w:p>
    <w:p w:rsidR="00662751" w:rsidRPr="000D57D0" w:rsidRDefault="00662751" w:rsidP="00872AF5">
      <w:pPr>
        <w:spacing w:line="360" w:lineRule="auto"/>
        <w:jc w:val="both"/>
        <w:rPr>
          <w:lang w:val="hr-HR"/>
        </w:rPr>
      </w:pPr>
      <w:r w:rsidRPr="000D57D0">
        <w:rPr>
          <w:lang w:val="hr-HR"/>
        </w:rPr>
        <w:tab/>
        <w:t xml:space="preserve">Naše će rješenje, projektnog naziva Banka krvi, pomagati u organizaciji dobrovoljnih darivanja krvi, kao i u reagiranju na situacije u kojima se javlja povećana potražnja za krvi. Isto tako, omogućit ćemo mogućnost sustavnog vođenja evidencije o doniranoj krvi. Od njenog prikupljanja, provođenja testova, skladištenja, pa sve do transfuzije, odnosno liječenja bolesnika prikupljenom krvi. Posebna pažnja posvetit će se evidenciji testova donirane krvi </w:t>
      </w:r>
      <w:r>
        <w:rPr>
          <w:lang w:val="hr-HR"/>
        </w:rPr>
        <w:t>i bilježenju posttransfuzijskih reakcija, sa svrhom hemovigilancije (sustavni nadzor transfuzijskog liječenja s ciljem sprečavanja širenja zaraza i bolesti putem donnirane tj. transfuzirane krvi).</w:t>
      </w:r>
      <w:r w:rsidRPr="000D57D0">
        <w:rPr>
          <w:lang w:val="hr-HR"/>
        </w:rPr>
        <w:t xml:space="preserve"> Rješenje je osmišljeno kao desktop aplikacija. Prilikom izrade rješenja uzet ćemo u obzir propise i zakone Republike Hrvatske vezane uz navedenu domenu i prava pacijenata.</w:t>
      </w:r>
    </w:p>
    <w:p w:rsidR="00662751" w:rsidRDefault="00662751">
      <w:pPr>
        <w:spacing w:line="360" w:lineRule="auto"/>
        <w:jc w:val="both"/>
      </w:pPr>
    </w:p>
    <w:p w:rsidR="00662751" w:rsidRDefault="00662751">
      <w:pPr>
        <w:pStyle w:val="Heading2"/>
      </w:pPr>
      <w:r>
        <w:t xml:space="preserve">Specifikacija projekta </w:t>
      </w:r>
    </w:p>
    <w:p w:rsidR="00662751" w:rsidRDefault="00662751">
      <w:r>
        <w:tab/>
      </w:r>
      <w:r>
        <w:tab/>
      </w:r>
    </w:p>
    <w:p w:rsidR="00662751" w:rsidRDefault="00662751">
      <w:r>
        <w:t>Funkcionalnosti aplikacije:</w:t>
      </w:r>
    </w:p>
    <w:p w:rsidR="00662751" w:rsidRDefault="00662751" w:rsidP="00594584"/>
    <w:p w:rsidR="00662751" w:rsidRPr="00511D87" w:rsidRDefault="00662751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PACIJENTI</w:t>
      </w:r>
    </w:p>
    <w:p w:rsidR="00662751" w:rsidRPr="00511D87" w:rsidRDefault="00662751" w:rsidP="00594584">
      <w:pPr>
        <w:rPr>
          <w:lang w:val="hr-HR"/>
        </w:rPr>
      </w:pP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>Unos osnovnih podataka o pacijentima (OIB, broj police zdravstvenog osiguranja, ime, prezime, krvna grupa AB0/RhD sustav, adresa, kontakt broj, email adresa)</w:t>
      </w: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>Generiranje liste donora – da bi se podaci mogli koristiti i u dugim područjima</w:t>
      </w:r>
    </w:p>
    <w:p w:rsidR="00662751" w:rsidRPr="00511D87" w:rsidRDefault="00662751" w:rsidP="00594584">
      <w:pPr>
        <w:ind w:left="1069"/>
        <w:rPr>
          <w:lang w:val="hr-HR"/>
        </w:rPr>
      </w:pPr>
    </w:p>
    <w:p w:rsidR="00662751" w:rsidRPr="00511D87" w:rsidRDefault="00662751" w:rsidP="00594584">
      <w:pPr>
        <w:rPr>
          <w:lang w:val="hr-HR"/>
        </w:rPr>
      </w:pPr>
    </w:p>
    <w:p w:rsidR="00662751" w:rsidRDefault="00662751" w:rsidP="00594584">
      <w:pPr>
        <w:rPr>
          <w:u w:val="single"/>
          <w:lang w:val="hr-HR"/>
        </w:rPr>
      </w:pPr>
    </w:p>
    <w:p w:rsidR="00662751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DONACIJE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 xml:space="preserve">Unos </w:t>
      </w:r>
      <w:r>
        <w:rPr>
          <w:lang w:val="hr-HR"/>
        </w:rPr>
        <w:t>podataka o donaciji</w:t>
      </w:r>
      <w:r w:rsidRPr="00511D87">
        <w:rPr>
          <w:lang w:val="hr-HR"/>
        </w:rPr>
        <w:t xml:space="preserve"> (datum i vrijeme donacije, ustanova/mjesto donacije, šifra doze)</w:t>
      </w: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 xml:space="preserve">Unos podataka o provedenim testovima(šifra doze, datum i vrijeme, ustanova, zaposlenik, </w:t>
      </w:r>
      <w:r>
        <w:rPr>
          <w:lang w:val="hr-HR"/>
        </w:rPr>
        <w:t>bolest na koju je krv testirana, rezultati testa</w:t>
      </w:r>
      <w:r w:rsidRPr="00511D87">
        <w:rPr>
          <w:lang w:val="hr-HR"/>
        </w:rPr>
        <w:t>)</w:t>
      </w:r>
    </w:p>
    <w:p w:rsidR="00662751" w:rsidRPr="00511D87" w:rsidRDefault="00662751" w:rsidP="00594584">
      <w:pPr>
        <w:ind w:left="1069"/>
        <w:rPr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TRANSFUZIJE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>Unos podataka o transfuziji ( datum transfuzije, povijest bolesti, kolicina transfuzirane krvi, donacije iz kojih je uzeta transfuzirana krv, reakcije bolesnika na transfuziju, ustanova u kojoj je obavljena transfuzija)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UPRAVLJANJE ZALIHAMA KRVI – HLADNJACI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numPr>
          <w:ilvl w:val="0"/>
          <w:numId w:val="4"/>
        </w:numPr>
        <w:rPr>
          <w:lang w:val="hr-HR"/>
        </w:rPr>
      </w:pPr>
      <w:r w:rsidRPr="00511D87">
        <w:rPr>
          <w:lang w:val="hr-HR"/>
        </w:rPr>
        <w:t>Vođenje evidencije o zalihama krvi– rok trajanja, količina</w:t>
      </w:r>
    </w:p>
    <w:p w:rsidR="00662751" w:rsidRPr="00511D87" w:rsidRDefault="00662751" w:rsidP="00594584">
      <w:pPr>
        <w:numPr>
          <w:ilvl w:val="0"/>
          <w:numId w:val="4"/>
        </w:numPr>
        <w:rPr>
          <w:lang w:val="hr-HR"/>
        </w:rPr>
      </w:pPr>
      <w:r w:rsidRPr="00511D87">
        <w:rPr>
          <w:lang w:val="hr-HR"/>
        </w:rPr>
        <w:t>Nadzor hladnjaka – količina krvi, popunjenost hladnjaka, temperatura</w:t>
      </w:r>
    </w:p>
    <w:p w:rsidR="00662751" w:rsidRDefault="00662751" w:rsidP="00594584">
      <w:pPr>
        <w:numPr>
          <w:ilvl w:val="0"/>
          <w:numId w:val="4"/>
        </w:numPr>
        <w:rPr>
          <w:lang w:val="hr-HR"/>
        </w:rPr>
      </w:pPr>
      <w:r w:rsidRPr="00511D87">
        <w:rPr>
          <w:lang w:val="hr-HR"/>
        </w:rPr>
        <w:t>Dodavanje/uzimanje krvnih doza iz hladnjak</w:t>
      </w:r>
    </w:p>
    <w:p w:rsidR="00662751" w:rsidRDefault="00662751" w:rsidP="00594584">
      <w:pPr>
        <w:numPr>
          <w:ilvl w:val="0"/>
          <w:numId w:val="4"/>
        </w:numPr>
        <w:rPr>
          <w:lang w:val="hr-HR"/>
        </w:rPr>
      </w:pPr>
      <w:r>
        <w:rPr>
          <w:lang w:val="hr-HR"/>
        </w:rPr>
        <w:t>Obavještavanje zaposlenika o smanjenju zalihe krvi (po krvnim grupama), o isteku roka trajanja i o temperaturi hladnjaka</w:t>
      </w:r>
    </w:p>
    <w:p w:rsidR="00662751" w:rsidRPr="00511D87" w:rsidRDefault="00662751" w:rsidP="00594584">
      <w:pPr>
        <w:numPr>
          <w:ilvl w:val="0"/>
          <w:numId w:val="4"/>
        </w:numPr>
        <w:rPr>
          <w:lang w:val="hr-HR"/>
        </w:rPr>
      </w:pPr>
      <w:r>
        <w:rPr>
          <w:lang w:val="hr-HR"/>
        </w:rPr>
        <w:t>Obavještavanje donatora mailom o potrebi za njihovom krvnom grupom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STATISTIKA I ANALIZA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 xml:space="preserve">Objedinjavanje i analiza podataka o prikupljenoj krvi </w:t>
      </w:r>
      <w:r>
        <w:rPr>
          <w:lang w:val="hr-HR"/>
        </w:rPr>
        <w:t xml:space="preserve">i </w:t>
      </w:r>
      <w:r w:rsidRPr="00511D87">
        <w:rPr>
          <w:lang w:val="hr-HR"/>
        </w:rPr>
        <w:t xml:space="preserve">provedenim testovima / transfuzijama </w:t>
      </w:r>
      <w:r>
        <w:rPr>
          <w:lang w:val="hr-HR"/>
        </w:rPr>
        <w:t>i</w:t>
      </w:r>
      <w:r w:rsidRPr="00511D87">
        <w:rPr>
          <w:lang w:val="hr-HR"/>
        </w:rPr>
        <w:t xml:space="preserve"> transfuzijskim reakcijama – za potrebe  hemovigilancije i statističkih analiza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Default="00662751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ADMINISTRACIJA SUSTAVA</w:t>
      </w:r>
    </w:p>
    <w:p w:rsidR="00662751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>
        <w:rPr>
          <w:lang w:val="hr-HR"/>
        </w:rPr>
        <w:t>Pregled, dodavanje i ažuriranje – zaposlenika, ustanova, bolesti, reakcija, spolovi</w:t>
      </w:r>
    </w:p>
    <w:p w:rsidR="00662751" w:rsidRDefault="00662751" w:rsidP="00594584">
      <w:pPr>
        <w:rPr>
          <w:u w:val="single"/>
          <w:lang w:val="hr-HR"/>
        </w:rPr>
      </w:pPr>
    </w:p>
    <w:p w:rsidR="00662751" w:rsidRDefault="00662751" w:rsidP="00594584">
      <w:r>
        <w:tab/>
      </w:r>
      <w:r>
        <w:tab/>
      </w:r>
    </w:p>
    <w:p w:rsidR="00662751" w:rsidRDefault="00662751">
      <w:pPr>
        <w:pStyle w:val="Heading2"/>
      </w:pPr>
      <w:r>
        <w:t>Korištene tehnologije</w:t>
      </w:r>
    </w:p>
    <w:p w:rsidR="00662751" w:rsidRDefault="00662751"/>
    <w:p w:rsidR="00662751" w:rsidRDefault="00662751" w:rsidP="00DA7F8F">
      <w:pPr>
        <w:pStyle w:val="ListParagraph"/>
        <w:numPr>
          <w:ilvl w:val="0"/>
          <w:numId w:val="2"/>
        </w:numPr>
      </w:pPr>
      <w:r>
        <w:t>MS Visual Studio 2012</w:t>
      </w:r>
    </w:p>
    <w:p w:rsidR="00662751" w:rsidRPr="00DA7F8F" w:rsidRDefault="00662751" w:rsidP="00DA7F8F">
      <w:pPr>
        <w:pStyle w:val="ListParagraph"/>
        <w:numPr>
          <w:ilvl w:val="0"/>
          <w:numId w:val="2"/>
        </w:numPr>
      </w:pPr>
      <w:r w:rsidRPr="00DA7F8F">
        <w:t>MS SQL Server</w:t>
      </w:r>
    </w:p>
    <w:p w:rsidR="00662751" w:rsidRDefault="00662751" w:rsidP="00DA7F8F">
      <w:pPr>
        <w:pStyle w:val="ListParagraph"/>
        <w:numPr>
          <w:ilvl w:val="0"/>
          <w:numId w:val="2"/>
        </w:numPr>
      </w:pPr>
      <w:r>
        <w:t>MS Office</w:t>
      </w:r>
    </w:p>
    <w:p w:rsidR="00662751" w:rsidRDefault="00662751" w:rsidP="00DA7F8F">
      <w:pPr>
        <w:pStyle w:val="ListParagraph"/>
        <w:numPr>
          <w:ilvl w:val="0"/>
          <w:numId w:val="2"/>
        </w:numPr>
      </w:pPr>
      <w:r>
        <w:t>Visual Paradigm</w:t>
      </w:r>
    </w:p>
    <w:p w:rsidR="00662751" w:rsidRDefault="00662751" w:rsidP="00DA7F8F">
      <w:pPr>
        <w:pStyle w:val="ListParagraph"/>
        <w:numPr>
          <w:ilvl w:val="0"/>
          <w:numId w:val="2"/>
        </w:numPr>
      </w:pPr>
      <w:r>
        <w:t>Draw.io</w:t>
      </w:r>
    </w:p>
    <w:p w:rsidR="00662751" w:rsidRDefault="00662751" w:rsidP="00DA7F8F">
      <w:pPr>
        <w:pStyle w:val="ListParagraph"/>
        <w:numPr>
          <w:ilvl w:val="0"/>
          <w:numId w:val="2"/>
        </w:numPr>
      </w:pPr>
      <w:r>
        <w:t>GitHub</w:t>
      </w:r>
    </w:p>
    <w:p w:rsidR="00662751" w:rsidRDefault="00662751" w:rsidP="00DA7F8F">
      <w:pPr>
        <w:pStyle w:val="ListParagraph"/>
        <w:numPr>
          <w:ilvl w:val="0"/>
          <w:numId w:val="2"/>
        </w:numPr>
      </w:pPr>
      <w:r>
        <w:t xml:space="preserve">MS Project </w:t>
      </w:r>
    </w:p>
    <w:p w:rsidR="00662751" w:rsidRDefault="00662751">
      <w:pPr>
        <w:pStyle w:val="Heading1"/>
      </w:pPr>
      <w:r>
        <w:t>Status projekta</w:t>
      </w:r>
    </w:p>
    <w:p w:rsidR="00662751" w:rsidRDefault="00662751"/>
    <w:p w:rsidR="00662751" w:rsidRDefault="00662751">
      <w:pPr>
        <w:pStyle w:val="ListParagraph"/>
        <w:numPr>
          <w:ilvl w:val="0"/>
          <w:numId w:val="1"/>
        </w:numPr>
      </w:pPr>
      <w:r>
        <w:t>Novi projekt</w:t>
      </w:r>
    </w:p>
    <w:sectPr w:rsidR="00662751" w:rsidSect="0012116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4C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1B292B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nsid w:val="503B22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51544E83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7B631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nsid w:val="639A6763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9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1163"/>
    <w:rsid w:val="00064094"/>
    <w:rsid w:val="000C6DB0"/>
    <w:rsid w:val="000D57D0"/>
    <w:rsid w:val="00121163"/>
    <w:rsid w:val="00312C9B"/>
    <w:rsid w:val="00340991"/>
    <w:rsid w:val="00502663"/>
    <w:rsid w:val="00511919"/>
    <w:rsid w:val="00511D87"/>
    <w:rsid w:val="00594584"/>
    <w:rsid w:val="005E7A9C"/>
    <w:rsid w:val="00662751"/>
    <w:rsid w:val="006D1237"/>
    <w:rsid w:val="00806D42"/>
    <w:rsid w:val="00872AF5"/>
    <w:rsid w:val="00A4490B"/>
    <w:rsid w:val="00A575F2"/>
    <w:rsid w:val="00CB1D46"/>
    <w:rsid w:val="00D12014"/>
    <w:rsid w:val="00D56C11"/>
    <w:rsid w:val="00DA7F8F"/>
    <w:rsid w:val="00E2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63"/>
    <w:pPr>
      <w:widowControl w:val="0"/>
      <w:suppressAutoHyphens/>
    </w:pPr>
    <w:rPr>
      <w:rFonts w:ascii="Times New Roman" w:hAnsi="Times New Roman"/>
      <w:sz w:val="24"/>
      <w:szCs w:val="24"/>
      <w:lang w:val="en-US" w:eastAsia="zh-CN"/>
    </w:rPr>
  </w:style>
  <w:style w:type="paragraph" w:styleId="Heading1">
    <w:name w:val="heading 1"/>
    <w:basedOn w:val="Normal"/>
    <w:link w:val="Heading1Char"/>
    <w:uiPriority w:val="99"/>
    <w:qFormat/>
    <w:rsid w:val="00121163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121163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121163"/>
    <w:pPr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1237"/>
    <w:rPr>
      <w:rFonts w:ascii="Cambria" w:hAnsi="Cambria" w:cs="Cambria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D1237"/>
    <w:rPr>
      <w:rFonts w:ascii="Cambria" w:hAnsi="Cambria" w:cs="Cambria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D1237"/>
    <w:rPr>
      <w:rFonts w:ascii="Cambria" w:hAnsi="Cambria" w:cs="Cambria"/>
      <w:b/>
      <w:bCs/>
      <w:sz w:val="26"/>
      <w:szCs w:val="26"/>
      <w:lang w:val="en-US" w:eastAsia="zh-CN"/>
    </w:rPr>
  </w:style>
  <w:style w:type="character" w:customStyle="1" w:styleId="Bullets">
    <w:name w:val="Bullets"/>
    <w:uiPriority w:val="99"/>
    <w:rsid w:val="00121163"/>
    <w:rPr>
      <w:rFonts w:ascii="OpenSymbol" w:hAnsi="OpenSymbol" w:cs="OpenSymbol"/>
    </w:rPr>
  </w:style>
  <w:style w:type="character" w:styleId="Emphasis">
    <w:name w:val="Emphasis"/>
    <w:basedOn w:val="DefaultParagraphFont"/>
    <w:uiPriority w:val="99"/>
    <w:qFormat/>
    <w:rsid w:val="00121163"/>
    <w:rPr>
      <w:i/>
      <w:iCs/>
    </w:rPr>
  </w:style>
  <w:style w:type="character" w:customStyle="1" w:styleId="InternetLink">
    <w:name w:val="Internet Link"/>
    <w:uiPriority w:val="99"/>
    <w:rsid w:val="00121163"/>
    <w:rPr>
      <w:color w:val="000080"/>
      <w:u w:val="single"/>
    </w:rPr>
  </w:style>
  <w:style w:type="character" w:customStyle="1" w:styleId="ListLabel2">
    <w:name w:val="ListLabel 2"/>
    <w:uiPriority w:val="99"/>
    <w:rsid w:val="00121163"/>
  </w:style>
  <w:style w:type="paragraph" w:customStyle="1" w:styleId="Heading">
    <w:name w:val="Heading"/>
    <w:basedOn w:val="Normal"/>
    <w:next w:val="TextBody"/>
    <w:uiPriority w:val="99"/>
    <w:rsid w:val="00121163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TextBody">
    <w:name w:val="Text Body"/>
    <w:basedOn w:val="Normal"/>
    <w:uiPriority w:val="99"/>
    <w:rsid w:val="00121163"/>
    <w:pPr>
      <w:spacing w:after="120"/>
    </w:pPr>
  </w:style>
  <w:style w:type="paragraph" w:styleId="List">
    <w:name w:val="List"/>
    <w:basedOn w:val="TextBody"/>
    <w:uiPriority w:val="99"/>
    <w:rsid w:val="00121163"/>
  </w:style>
  <w:style w:type="paragraph" w:styleId="Caption">
    <w:name w:val="caption"/>
    <w:basedOn w:val="Normal"/>
    <w:uiPriority w:val="99"/>
    <w:qFormat/>
    <w:rsid w:val="0012116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21163"/>
    <w:pPr>
      <w:suppressLineNumbers/>
    </w:pPr>
  </w:style>
  <w:style w:type="paragraph" w:styleId="Title">
    <w:name w:val="Title"/>
    <w:basedOn w:val="Normal"/>
    <w:link w:val="TitleChar"/>
    <w:uiPriority w:val="99"/>
    <w:qFormat/>
    <w:rsid w:val="00121163"/>
    <w:pPr>
      <w:pBdr>
        <w:bottom w:val="single" w:sz="8" w:space="0" w:color="4F81BD"/>
      </w:pBdr>
      <w:spacing w:after="300" w:line="100" w:lineRule="atLeast"/>
    </w:pPr>
    <w:rPr>
      <w:rFonts w:ascii="Cambria" w:hAnsi="Cambria" w:cs="Cambria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D1237"/>
    <w:rPr>
      <w:rFonts w:ascii="Cambria" w:hAnsi="Cambria" w:cs="Cambria"/>
      <w:b/>
      <w:bCs/>
      <w:kern w:val="28"/>
      <w:sz w:val="32"/>
      <w:szCs w:val="32"/>
      <w:lang w:val="en-US" w:eastAsia="zh-CN"/>
    </w:rPr>
  </w:style>
  <w:style w:type="paragraph" w:styleId="NoSpacing">
    <w:name w:val="No Spacing"/>
    <w:uiPriority w:val="99"/>
    <w:qFormat/>
    <w:rsid w:val="00121163"/>
    <w:pPr>
      <w:suppressAutoHyphens/>
      <w:spacing w:line="100" w:lineRule="atLeast"/>
    </w:pPr>
    <w:rPr>
      <w:rFonts w:ascii="Times New Roman" w:hAnsi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99"/>
    <w:qFormat/>
    <w:rsid w:val="00121163"/>
    <w:pPr>
      <w:spacing w:after="200"/>
      <w:ind w:left="720"/>
    </w:pPr>
  </w:style>
  <w:style w:type="paragraph" w:styleId="NormalWeb">
    <w:name w:val="Normal (Web)"/>
    <w:basedOn w:val="Normal"/>
    <w:uiPriority w:val="99"/>
    <w:rsid w:val="00121163"/>
    <w:pPr>
      <w:spacing w:before="280" w:after="28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3</Pages>
  <Words>494</Words>
  <Characters>2816</Characters>
  <Application>Microsoft Office Outlook</Application>
  <DocSecurity>0</DocSecurity>
  <Lines>0</Lines>
  <Paragraphs>0</Paragraphs>
  <ScaleCrop>false</ScaleCrop>
  <Company>MSHOME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BANKA KRVI</dc:title>
  <dc:subject/>
  <dc:creator>vlazar </dc:creator>
  <cp:keywords/>
  <dc:description/>
  <cp:lastModifiedBy>vlazar</cp:lastModifiedBy>
  <cp:revision>2</cp:revision>
  <dcterms:created xsi:type="dcterms:W3CDTF">2014-04-27T12:42:00Z</dcterms:created>
  <dcterms:modified xsi:type="dcterms:W3CDTF">2014-04-27T12:42:00Z</dcterms:modified>
</cp:coreProperties>
</file>