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7C24AA" w14:textId="77777777" w:rsidR="00C5592A" w:rsidRPr="00C5592A" w:rsidRDefault="00C5592A" w:rsidP="00C5592A">
      <w:r w:rsidRPr="00C5592A">
        <w:t>Alfa-amanitin je bicyklický oktapeptid produkovaný muchomůrkou zelenou (</w:t>
      </w:r>
      <w:proofErr w:type="spellStart"/>
      <w:r w:rsidRPr="00C5592A">
        <w:t>Amanita</w:t>
      </w:r>
      <w:proofErr w:type="spellEnd"/>
      <w:r w:rsidRPr="00C5592A">
        <w:t xml:space="preserve"> </w:t>
      </w:r>
      <w:proofErr w:type="spellStart"/>
      <w:r w:rsidRPr="00C5592A">
        <w:t>phalloides</w:t>
      </w:r>
      <w:proofErr w:type="spellEnd"/>
      <w:r w:rsidRPr="00C5592A">
        <w:t xml:space="preserve">) a některými dalšími druhy hub rodu </w:t>
      </w:r>
      <w:proofErr w:type="spellStart"/>
      <w:r w:rsidRPr="00C5592A">
        <w:t>Amanita</w:t>
      </w:r>
      <w:proofErr w:type="spellEnd"/>
      <w:r w:rsidRPr="00C5592A">
        <w:t xml:space="preserve">, </w:t>
      </w:r>
      <w:proofErr w:type="spellStart"/>
      <w:r w:rsidRPr="00C5592A">
        <w:t>Galerina</w:t>
      </w:r>
      <w:proofErr w:type="spellEnd"/>
      <w:r w:rsidRPr="00C5592A">
        <w:t xml:space="preserve"> a </w:t>
      </w:r>
      <w:proofErr w:type="spellStart"/>
      <w:r w:rsidRPr="00C5592A">
        <w:t>Lepiota</w:t>
      </w:r>
      <w:proofErr w:type="spellEnd"/>
      <w:r w:rsidRPr="00C5592A">
        <w:t>. Je to jeden z nejsilnějších přírodních toxinů působících na buněčné úrovni.</w:t>
      </w:r>
    </w:p>
    <w:p w14:paraId="16975EFC" w14:textId="77777777" w:rsidR="00C5592A" w:rsidRPr="00C5592A" w:rsidRDefault="00C5592A" w:rsidP="00C5592A">
      <w:r w:rsidRPr="00C5592A">
        <w:rPr>
          <w:b/>
          <w:bCs/>
        </w:rPr>
        <w:t>Mechanismus účinku</w:t>
      </w:r>
    </w:p>
    <w:p w14:paraId="48239920" w14:textId="77777777" w:rsidR="00C5592A" w:rsidRPr="00C5592A" w:rsidRDefault="00C5592A" w:rsidP="00C5592A">
      <w:r w:rsidRPr="00C5592A">
        <w:t xml:space="preserve">Hlavním cílem alfa-amanitinu je </w:t>
      </w:r>
      <w:r w:rsidRPr="00C5592A">
        <w:rPr>
          <w:b/>
          <w:bCs/>
        </w:rPr>
        <w:t>RNA polymeráza II</w:t>
      </w:r>
      <w:r w:rsidRPr="00C5592A">
        <w:t xml:space="preserve"> (RNAP II) v jádře eukaryotických buněk – enzym zodpovědný za transkripci mRNA (a řady malých jaderných RNA) z DNA </w:t>
      </w:r>
      <w:proofErr w:type="spellStart"/>
      <w:r w:rsidRPr="00C5592A">
        <w:t>templátu</w:t>
      </w:r>
      <w:proofErr w:type="spellEnd"/>
      <w:r w:rsidRPr="00C5592A">
        <w:t>.</w:t>
      </w:r>
    </w:p>
    <w:p w14:paraId="18B64794" w14:textId="77777777" w:rsidR="00C5592A" w:rsidRPr="00C5592A" w:rsidRDefault="00C5592A" w:rsidP="00C5592A">
      <w:pPr>
        <w:numPr>
          <w:ilvl w:val="0"/>
          <w:numId w:val="1"/>
        </w:numPr>
      </w:pPr>
      <w:r w:rsidRPr="00C5592A">
        <w:t>Alfa-amanitin se váže s vysokou afinitou (</w:t>
      </w:r>
      <w:proofErr w:type="spellStart"/>
      <w:r w:rsidRPr="00C5592A">
        <w:t>Kd</w:t>
      </w:r>
      <w:proofErr w:type="spellEnd"/>
      <w:r w:rsidRPr="00C5592A">
        <w:t xml:space="preserve"> v řádu </w:t>
      </w:r>
      <w:proofErr w:type="spellStart"/>
      <w:r w:rsidRPr="00C5592A">
        <w:t>nanomolů</w:t>
      </w:r>
      <w:proofErr w:type="spellEnd"/>
      <w:r w:rsidRPr="00C5592A">
        <w:t>) na podjednotku RPB1 RNA polymerázy II, konkrétně do oblasti tzv. "</w:t>
      </w:r>
      <w:proofErr w:type="spellStart"/>
      <w:r w:rsidRPr="00C5592A">
        <w:t>bridge</w:t>
      </w:r>
      <w:proofErr w:type="spellEnd"/>
      <w:r w:rsidRPr="00C5592A">
        <w:t xml:space="preserve"> helix" a "</w:t>
      </w:r>
      <w:proofErr w:type="spellStart"/>
      <w:r w:rsidRPr="00C5592A">
        <w:t>trigger</w:t>
      </w:r>
      <w:proofErr w:type="spellEnd"/>
      <w:r w:rsidRPr="00C5592A">
        <w:t xml:space="preserve"> </w:t>
      </w:r>
      <w:proofErr w:type="spellStart"/>
      <w:r w:rsidRPr="00C5592A">
        <w:t>loop</w:t>
      </w:r>
      <w:proofErr w:type="spellEnd"/>
      <w:r w:rsidRPr="00C5592A">
        <w:t>", které jsou klíčové pro translokaci enzymu po DNA vlákně.</w:t>
      </w:r>
    </w:p>
    <w:p w14:paraId="23E4C246" w14:textId="77777777" w:rsidR="00C5592A" w:rsidRPr="00C5592A" w:rsidRDefault="00C5592A" w:rsidP="00C5592A">
      <w:pPr>
        <w:numPr>
          <w:ilvl w:val="0"/>
          <w:numId w:val="1"/>
        </w:numPr>
      </w:pPr>
      <w:r w:rsidRPr="00C5592A">
        <w:t xml:space="preserve">Tím blokuje translokační krok syntézy RNA – enzym se doslova "zasekne" na </w:t>
      </w:r>
      <w:proofErr w:type="spellStart"/>
      <w:r w:rsidRPr="00C5592A">
        <w:t>templátu</w:t>
      </w:r>
      <w:proofErr w:type="spellEnd"/>
      <w:r w:rsidRPr="00C5592A">
        <w:t xml:space="preserve"> a nemůže postupovat dál.</w:t>
      </w:r>
    </w:p>
    <w:p w14:paraId="19FDB22D" w14:textId="77777777" w:rsidR="00C5592A" w:rsidRPr="00C5592A" w:rsidRDefault="00C5592A" w:rsidP="00C5592A">
      <w:pPr>
        <w:numPr>
          <w:ilvl w:val="0"/>
          <w:numId w:val="1"/>
        </w:numPr>
      </w:pPr>
      <w:r w:rsidRPr="00C5592A">
        <w:t>Výsledkem je téměř úplné zastavení transkripce mRNA, a tedy i syntézy proteinů de novo.</w:t>
      </w:r>
    </w:p>
    <w:p w14:paraId="34A92B69" w14:textId="77777777" w:rsidR="00C5592A" w:rsidRPr="00C5592A" w:rsidRDefault="00C5592A" w:rsidP="00C5592A">
      <w:r w:rsidRPr="00C5592A">
        <w:t>Afinita k dalším RNA polymerázám je řádově nižší – RNA polymeráza III je inhibována jen při vysokých koncentracích a RNA polymeráza I je prakticky necitlivá. Proto je primárním důsledkem otravy deficit proteosyntézy, nikoli úplné zastavení všech buněčných procesů závislých na RNA.</w:t>
      </w:r>
    </w:p>
    <w:p w14:paraId="58F3246C" w14:textId="77777777" w:rsidR="00C5592A" w:rsidRPr="00C5592A" w:rsidRDefault="00C5592A" w:rsidP="00C5592A">
      <w:r w:rsidRPr="00C5592A">
        <w:rPr>
          <w:b/>
          <w:bCs/>
        </w:rPr>
        <w:t>Proč jsou nejvíce postiženy játra a ledviny</w:t>
      </w:r>
    </w:p>
    <w:p w14:paraId="02C935CE" w14:textId="77777777" w:rsidR="00C5592A" w:rsidRPr="00C5592A" w:rsidRDefault="00C5592A" w:rsidP="00C5592A">
      <w:pPr>
        <w:numPr>
          <w:ilvl w:val="0"/>
          <w:numId w:val="2"/>
        </w:numPr>
      </w:pPr>
      <w:r w:rsidRPr="00C5592A">
        <w:t xml:space="preserve">Alfa-amanitin je vychytáván hlavně </w:t>
      </w:r>
      <w:proofErr w:type="spellStart"/>
      <w:r w:rsidRPr="00C5592A">
        <w:t>hepatocyty</w:t>
      </w:r>
      <w:proofErr w:type="spellEnd"/>
      <w:r w:rsidRPr="00C5592A">
        <w:t xml:space="preserve"> prostřednictvím transportérů OATP1B3 (</w:t>
      </w:r>
      <w:proofErr w:type="spellStart"/>
      <w:r w:rsidRPr="00C5592A">
        <w:t>organic</w:t>
      </w:r>
      <w:proofErr w:type="spellEnd"/>
      <w:r w:rsidRPr="00C5592A">
        <w:t xml:space="preserve"> anion </w:t>
      </w:r>
      <w:proofErr w:type="spellStart"/>
      <w:r w:rsidRPr="00C5592A">
        <w:t>transporting</w:t>
      </w:r>
      <w:proofErr w:type="spellEnd"/>
      <w:r w:rsidRPr="00C5592A">
        <w:t xml:space="preserve"> polypeptide) na sinusoidální membráně jaterních buněk.</w:t>
      </w:r>
    </w:p>
    <w:p w14:paraId="7C21C8E5" w14:textId="77777777" w:rsidR="00C5592A" w:rsidRPr="00C5592A" w:rsidRDefault="00C5592A" w:rsidP="00C5592A">
      <w:pPr>
        <w:numPr>
          <w:ilvl w:val="0"/>
          <w:numId w:val="2"/>
        </w:numPr>
      </w:pPr>
      <w:r w:rsidRPr="00C5592A">
        <w:t>V ledvinách dochází k renální reabsorpci a recirkulaci toxinu, což přispívá k prodlouženému poškození i po odstranění z krve.</w:t>
      </w:r>
    </w:p>
    <w:p w14:paraId="3724E7B7" w14:textId="77777777" w:rsidR="00C5592A" w:rsidRPr="00C5592A" w:rsidRDefault="00C5592A" w:rsidP="00C5592A">
      <w:pPr>
        <w:numPr>
          <w:ilvl w:val="0"/>
          <w:numId w:val="2"/>
        </w:numPr>
      </w:pPr>
      <w:r w:rsidRPr="00C5592A">
        <w:t>Buňky s vysokým metabolickým obratem proteinů (</w:t>
      </w:r>
      <w:proofErr w:type="spellStart"/>
      <w:r w:rsidRPr="00C5592A">
        <w:t>hepatocyty</w:t>
      </w:r>
      <w:proofErr w:type="spellEnd"/>
      <w:r w:rsidRPr="00C5592A">
        <w:t>, tubulární buňky ledvin) jsou na inhibici transkripce nejcitlivější – bez kontinuální syntézy nových proteinů rychle podléhají apoptóze/nekróze.</w:t>
      </w:r>
    </w:p>
    <w:p w14:paraId="1DDA1EE4" w14:textId="77777777" w:rsidR="00C5592A" w:rsidRPr="00C5592A" w:rsidRDefault="00C5592A" w:rsidP="00C5592A">
      <w:r w:rsidRPr="00C5592A">
        <w:rPr>
          <w:b/>
          <w:bCs/>
        </w:rPr>
        <w:t>Klinický průběh</w:t>
      </w:r>
    </w:p>
    <w:p w14:paraId="53DFC846" w14:textId="77777777" w:rsidR="00C5592A" w:rsidRPr="00C5592A" w:rsidRDefault="00C5592A" w:rsidP="00C5592A">
      <w:r w:rsidRPr="00C5592A">
        <w:t>Typický je zákeřný trojfázový průběh:</w:t>
      </w:r>
    </w:p>
    <w:p w14:paraId="4B130F27" w14:textId="77777777" w:rsidR="00C5592A" w:rsidRPr="00C5592A" w:rsidRDefault="00C5592A" w:rsidP="00C5592A">
      <w:pPr>
        <w:numPr>
          <w:ilvl w:val="0"/>
          <w:numId w:val="3"/>
        </w:numPr>
      </w:pPr>
      <w:r w:rsidRPr="00C5592A">
        <w:t>Latence 6–24 h bez příznaků (zatímco toxin už poškozuje buňky)</w:t>
      </w:r>
    </w:p>
    <w:p w14:paraId="35393052" w14:textId="77777777" w:rsidR="00C5592A" w:rsidRPr="00C5592A" w:rsidRDefault="00C5592A" w:rsidP="00C5592A">
      <w:pPr>
        <w:numPr>
          <w:ilvl w:val="0"/>
          <w:numId w:val="3"/>
        </w:numPr>
      </w:pPr>
      <w:r w:rsidRPr="00C5592A">
        <w:t>Gastrointestinální fáze – silné zvracení, průjmy, dehydratace</w:t>
      </w:r>
    </w:p>
    <w:p w14:paraId="6DFF9BDE" w14:textId="77777777" w:rsidR="00C5592A" w:rsidRPr="00C5592A" w:rsidRDefault="00C5592A" w:rsidP="00C5592A">
      <w:pPr>
        <w:numPr>
          <w:ilvl w:val="0"/>
          <w:numId w:val="3"/>
        </w:numPr>
      </w:pPr>
      <w:r w:rsidRPr="00C5592A">
        <w:t>Zdánlivé zlepšení, následované jaterním a renálním selháním po 2–4 dnech</w:t>
      </w:r>
    </w:p>
    <w:p w14:paraId="020B8AF0" w14:textId="2ED28C95" w:rsidR="00C5592A" w:rsidRDefault="00C5592A" w:rsidP="00C5592A">
      <w:r w:rsidRPr="00C5592A">
        <w:t>Tato časová prodleva mezi expozicí a manifestací orgánového poškození je přímým důsledkem mechanismu – buňky umírají až poté, co se vyčerpají existující zásoby proteinů a mRNA.</w:t>
      </w:r>
      <w:r w:rsidR="0086494A">
        <w:br/>
      </w:r>
    </w:p>
    <w:p w14:paraId="65A901DE" w14:textId="77D31D65" w:rsidR="0086494A" w:rsidRDefault="0086494A" w:rsidP="00C5592A">
      <w:pPr>
        <w:pBdr>
          <w:top w:val="single" w:sz="6" w:space="1" w:color="auto"/>
          <w:bottom w:val="single" w:sz="6" w:space="1" w:color="auto"/>
        </w:pBdr>
      </w:pPr>
      <w:proofErr w:type="spellStart"/>
      <w:r w:rsidRPr="0086494A">
        <w:rPr>
          <w:b/>
          <w:bCs/>
        </w:rPr>
        <w:t>The</w:t>
      </w:r>
      <w:proofErr w:type="spellEnd"/>
      <w:r w:rsidRPr="0086494A">
        <w:rPr>
          <w:b/>
          <w:bCs/>
        </w:rPr>
        <w:t xml:space="preserve"> </w:t>
      </w:r>
      <w:proofErr w:type="spellStart"/>
      <w:r w:rsidRPr="0086494A">
        <w:rPr>
          <w:b/>
          <w:bCs/>
        </w:rPr>
        <w:t>ABCs</w:t>
      </w:r>
      <w:proofErr w:type="spellEnd"/>
      <w:r w:rsidRPr="0086494A">
        <w:rPr>
          <w:b/>
          <w:bCs/>
        </w:rPr>
        <w:t xml:space="preserve"> </w:t>
      </w:r>
      <w:proofErr w:type="spellStart"/>
      <w:r w:rsidRPr="0086494A">
        <w:rPr>
          <w:b/>
          <w:bCs/>
        </w:rPr>
        <w:t>of</w:t>
      </w:r>
      <w:proofErr w:type="spellEnd"/>
      <w:r w:rsidRPr="0086494A">
        <w:rPr>
          <w:b/>
          <w:bCs/>
        </w:rPr>
        <w:t xml:space="preserve"> BAC" (DOT HS 809 844)</w:t>
      </w:r>
      <w:r w:rsidRPr="0086494A">
        <w:t xml:space="preserve"> </w:t>
      </w:r>
      <w:proofErr w:type="spellStart"/>
      <w:r w:rsidRPr="0086494A">
        <w:t>is</w:t>
      </w:r>
      <w:proofErr w:type="spellEnd"/>
      <w:r w:rsidRPr="0086494A">
        <w:t xml:space="preserve"> </w:t>
      </w:r>
      <w:proofErr w:type="spellStart"/>
      <w:r w:rsidRPr="0086494A">
        <w:t>an</w:t>
      </w:r>
      <w:proofErr w:type="spellEnd"/>
      <w:r w:rsidRPr="0086494A">
        <w:t xml:space="preserve"> </w:t>
      </w:r>
      <w:proofErr w:type="spellStart"/>
      <w:r w:rsidRPr="0086494A">
        <w:t>official</w:t>
      </w:r>
      <w:proofErr w:type="spellEnd"/>
      <w:r w:rsidRPr="0086494A">
        <w:t xml:space="preserve"> </w:t>
      </w:r>
      <w:proofErr w:type="spellStart"/>
      <w:r w:rsidRPr="0086494A">
        <w:t>educational</w:t>
      </w:r>
      <w:proofErr w:type="spellEnd"/>
      <w:r w:rsidRPr="0086494A">
        <w:t xml:space="preserve"> </w:t>
      </w:r>
      <w:proofErr w:type="spellStart"/>
      <w:r w:rsidRPr="0086494A">
        <w:t>resource</w:t>
      </w:r>
      <w:proofErr w:type="spellEnd"/>
      <w:r w:rsidRPr="0086494A">
        <w:t xml:space="preserve"> and </w:t>
      </w:r>
      <w:proofErr w:type="spellStart"/>
      <w:r w:rsidRPr="0086494A">
        <w:t>guide</w:t>
      </w:r>
      <w:proofErr w:type="spellEnd"/>
      <w:r w:rsidRPr="0086494A">
        <w:t xml:space="preserve"> </w:t>
      </w:r>
      <w:proofErr w:type="spellStart"/>
      <w:r w:rsidRPr="0086494A">
        <w:t>published</w:t>
      </w:r>
      <w:proofErr w:type="spellEnd"/>
      <w:r w:rsidRPr="0086494A">
        <w:t xml:space="preserve"> by </w:t>
      </w:r>
      <w:proofErr w:type="spellStart"/>
      <w:r w:rsidRPr="0086494A">
        <w:t>the</w:t>
      </w:r>
      <w:proofErr w:type="spellEnd"/>
      <w:r w:rsidRPr="0086494A">
        <w:t xml:space="preserve"> </w:t>
      </w:r>
      <w:proofErr w:type="spellStart"/>
      <w:r w:rsidRPr="0086494A">
        <w:rPr>
          <w:b/>
          <w:bCs/>
        </w:rPr>
        <w:t>National</w:t>
      </w:r>
      <w:proofErr w:type="spellEnd"/>
      <w:r w:rsidRPr="0086494A">
        <w:rPr>
          <w:b/>
          <w:bCs/>
        </w:rPr>
        <w:t xml:space="preserve"> </w:t>
      </w:r>
      <w:proofErr w:type="spellStart"/>
      <w:r w:rsidRPr="0086494A">
        <w:rPr>
          <w:b/>
          <w:bCs/>
        </w:rPr>
        <w:t>Highway</w:t>
      </w:r>
      <w:proofErr w:type="spellEnd"/>
      <w:r w:rsidRPr="0086494A">
        <w:rPr>
          <w:b/>
          <w:bCs/>
        </w:rPr>
        <w:t xml:space="preserve"> </w:t>
      </w:r>
      <w:proofErr w:type="spellStart"/>
      <w:r w:rsidRPr="0086494A">
        <w:rPr>
          <w:b/>
          <w:bCs/>
        </w:rPr>
        <w:t>Traffic</w:t>
      </w:r>
      <w:proofErr w:type="spellEnd"/>
      <w:r w:rsidRPr="0086494A">
        <w:rPr>
          <w:b/>
          <w:bCs/>
        </w:rPr>
        <w:t xml:space="preserve"> </w:t>
      </w:r>
      <w:proofErr w:type="spellStart"/>
      <w:r w:rsidRPr="0086494A">
        <w:rPr>
          <w:b/>
          <w:bCs/>
        </w:rPr>
        <w:t>Safety</w:t>
      </w:r>
      <w:proofErr w:type="spellEnd"/>
      <w:r w:rsidRPr="0086494A">
        <w:rPr>
          <w:b/>
          <w:bCs/>
        </w:rPr>
        <w:t xml:space="preserve"> </w:t>
      </w:r>
      <w:proofErr w:type="spellStart"/>
      <w:r w:rsidRPr="0086494A">
        <w:rPr>
          <w:b/>
          <w:bCs/>
        </w:rPr>
        <w:t>Administration</w:t>
      </w:r>
      <w:proofErr w:type="spellEnd"/>
      <w:r w:rsidRPr="0086494A">
        <w:rPr>
          <w:b/>
          <w:bCs/>
        </w:rPr>
        <w:t xml:space="preserve"> (NHTSA)</w:t>
      </w:r>
      <w:r w:rsidRPr="0086494A">
        <w:t xml:space="preserve">. It </w:t>
      </w:r>
      <w:proofErr w:type="spellStart"/>
      <w:r w:rsidRPr="0086494A">
        <w:t>serves</w:t>
      </w:r>
      <w:proofErr w:type="spellEnd"/>
      <w:r w:rsidRPr="0086494A">
        <w:t xml:space="preserve"> as a </w:t>
      </w:r>
      <w:proofErr w:type="spellStart"/>
      <w:r w:rsidRPr="0086494A">
        <w:t>primary</w:t>
      </w:r>
      <w:proofErr w:type="spellEnd"/>
      <w:r w:rsidRPr="0086494A">
        <w:t xml:space="preserve"> reference </w:t>
      </w:r>
      <w:proofErr w:type="spellStart"/>
      <w:r w:rsidRPr="0086494A">
        <w:t>for</w:t>
      </w:r>
      <w:proofErr w:type="spellEnd"/>
      <w:r w:rsidRPr="0086494A">
        <w:t xml:space="preserve"> </w:t>
      </w:r>
      <w:proofErr w:type="spellStart"/>
      <w:r w:rsidRPr="0086494A">
        <w:t>understanding</w:t>
      </w:r>
      <w:proofErr w:type="spellEnd"/>
      <w:r w:rsidRPr="0086494A">
        <w:t xml:space="preserve"> </w:t>
      </w:r>
      <w:proofErr w:type="spellStart"/>
      <w:r w:rsidRPr="0086494A">
        <w:rPr>
          <w:b/>
          <w:bCs/>
        </w:rPr>
        <w:t>Blood</w:t>
      </w:r>
      <w:proofErr w:type="spellEnd"/>
      <w:r w:rsidRPr="0086494A">
        <w:rPr>
          <w:b/>
          <w:bCs/>
        </w:rPr>
        <w:t xml:space="preserve"> </w:t>
      </w:r>
      <w:proofErr w:type="spellStart"/>
      <w:r w:rsidRPr="0086494A">
        <w:rPr>
          <w:b/>
          <w:bCs/>
        </w:rPr>
        <w:t>Alcohol</w:t>
      </w:r>
      <w:proofErr w:type="spellEnd"/>
      <w:r w:rsidRPr="0086494A">
        <w:rPr>
          <w:b/>
          <w:bCs/>
        </w:rPr>
        <w:t xml:space="preserve"> </w:t>
      </w:r>
      <w:proofErr w:type="spellStart"/>
      <w:r w:rsidRPr="0086494A">
        <w:rPr>
          <w:b/>
          <w:bCs/>
        </w:rPr>
        <w:t>Concentration</w:t>
      </w:r>
      <w:proofErr w:type="spellEnd"/>
      <w:r w:rsidRPr="0086494A">
        <w:rPr>
          <w:b/>
          <w:bCs/>
        </w:rPr>
        <w:t xml:space="preserve"> (BAC)</w:t>
      </w:r>
      <w:r w:rsidRPr="0086494A">
        <w:t xml:space="preserve">, </w:t>
      </w:r>
      <w:proofErr w:type="spellStart"/>
      <w:r w:rsidRPr="0086494A">
        <w:t>how</w:t>
      </w:r>
      <w:proofErr w:type="spellEnd"/>
      <w:r w:rsidRPr="0086494A">
        <w:t xml:space="preserve"> </w:t>
      </w:r>
      <w:proofErr w:type="spellStart"/>
      <w:r w:rsidRPr="0086494A">
        <w:t>alcohol</w:t>
      </w:r>
      <w:proofErr w:type="spellEnd"/>
      <w:r w:rsidRPr="0086494A">
        <w:t xml:space="preserve"> </w:t>
      </w:r>
      <w:proofErr w:type="spellStart"/>
      <w:r w:rsidRPr="0086494A">
        <w:t>metabolizes</w:t>
      </w:r>
      <w:proofErr w:type="spellEnd"/>
      <w:r w:rsidRPr="0086494A">
        <w:t xml:space="preserve"> in </w:t>
      </w:r>
      <w:proofErr w:type="spellStart"/>
      <w:r w:rsidRPr="0086494A">
        <w:t>the</w:t>
      </w:r>
      <w:proofErr w:type="spellEnd"/>
      <w:r w:rsidRPr="0086494A">
        <w:t xml:space="preserve"> body, and </w:t>
      </w:r>
      <w:proofErr w:type="spellStart"/>
      <w:r w:rsidRPr="0086494A">
        <w:t>how</w:t>
      </w:r>
      <w:proofErr w:type="spellEnd"/>
      <w:r w:rsidRPr="0086494A">
        <w:t xml:space="preserve"> </w:t>
      </w:r>
      <w:proofErr w:type="spellStart"/>
      <w:r w:rsidRPr="0086494A">
        <w:t>specific</w:t>
      </w:r>
      <w:proofErr w:type="spellEnd"/>
      <w:r w:rsidRPr="0086494A">
        <w:t xml:space="preserve"> BAC </w:t>
      </w:r>
      <w:proofErr w:type="spellStart"/>
      <w:r w:rsidRPr="0086494A">
        <w:t>levels</w:t>
      </w:r>
      <w:proofErr w:type="spellEnd"/>
      <w:r w:rsidRPr="0086494A">
        <w:t xml:space="preserve"> </w:t>
      </w:r>
      <w:proofErr w:type="spellStart"/>
      <w:r w:rsidRPr="0086494A">
        <w:t>systematically</w:t>
      </w:r>
      <w:proofErr w:type="spellEnd"/>
      <w:r w:rsidRPr="0086494A">
        <w:t xml:space="preserve"> </w:t>
      </w:r>
      <w:proofErr w:type="spellStart"/>
      <w:r w:rsidRPr="0086494A">
        <w:t>impair</w:t>
      </w:r>
      <w:proofErr w:type="spellEnd"/>
      <w:r w:rsidRPr="0086494A">
        <w:t xml:space="preserve"> a </w:t>
      </w:r>
      <w:proofErr w:type="spellStart"/>
      <w:r w:rsidRPr="0086494A">
        <w:t>person's</w:t>
      </w:r>
      <w:proofErr w:type="spellEnd"/>
      <w:r w:rsidRPr="0086494A">
        <w:t xml:space="preserve"> </w:t>
      </w:r>
      <w:proofErr w:type="spellStart"/>
      <w:r w:rsidRPr="0086494A">
        <w:t>ability</w:t>
      </w:r>
      <w:proofErr w:type="spellEnd"/>
      <w:r w:rsidRPr="0086494A">
        <w:t xml:space="preserve"> to </w:t>
      </w:r>
      <w:proofErr w:type="spellStart"/>
      <w:r w:rsidRPr="0086494A">
        <w:t>safely</w:t>
      </w:r>
      <w:proofErr w:type="spellEnd"/>
      <w:r w:rsidRPr="0086494A">
        <w:t xml:space="preserve"> </w:t>
      </w:r>
      <w:proofErr w:type="spellStart"/>
      <w:r w:rsidRPr="0086494A">
        <w:t>operate</w:t>
      </w:r>
      <w:proofErr w:type="spellEnd"/>
      <w:r w:rsidRPr="0086494A">
        <w:t xml:space="preserve"> a motor </w:t>
      </w:r>
      <w:proofErr w:type="spellStart"/>
      <w:r w:rsidRPr="0086494A">
        <w:t>vehicle</w:t>
      </w:r>
      <w:proofErr w:type="spellEnd"/>
      <w:r>
        <w:t>.</w:t>
      </w:r>
    </w:p>
    <w:p w14:paraId="1F416876" w14:textId="77777777" w:rsidR="005F44C0" w:rsidRPr="005F44C0" w:rsidRDefault="005F44C0" w:rsidP="005F44C0">
      <w:r w:rsidRPr="005F44C0">
        <w:lastRenderedPageBreak/>
        <w:t xml:space="preserve">Jde o názvy významných </w:t>
      </w:r>
      <w:r w:rsidRPr="005F44C0">
        <w:rPr>
          <w:b/>
          <w:bCs/>
        </w:rPr>
        <w:t>mezinárodních organizací působících v oblasti potravin, zemědělství, životního prostředí a veřejného zdraví</w:t>
      </w:r>
      <w:r w:rsidRPr="005F44C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2261"/>
        <w:gridCol w:w="2029"/>
        <w:gridCol w:w="3796"/>
      </w:tblGrid>
      <w:tr w:rsidR="005F44C0" w:rsidRPr="005F44C0" w14:paraId="274DB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13C8D" w14:textId="77777777" w:rsidR="005F44C0" w:rsidRPr="005F44C0" w:rsidRDefault="005F44C0" w:rsidP="005F44C0">
            <w:pPr>
              <w:rPr>
                <w:b/>
                <w:bCs/>
              </w:rPr>
            </w:pPr>
            <w:r w:rsidRPr="005F44C0">
              <w:rPr>
                <w:b/>
                <w:bCs/>
              </w:rPr>
              <w:t>Zkratka</w:t>
            </w:r>
          </w:p>
        </w:tc>
        <w:tc>
          <w:tcPr>
            <w:tcW w:w="0" w:type="auto"/>
            <w:vAlign w:val="center"/>
            <w:hideMark/>
          </w:tcPr>
          <w:p w14:paraId="668CC436" w14:textId="77777777" w:rsidR="005F44C0" w:rsidRPr="005F44C0" w:rsidRDefault="005F44C0" w:rsidP="005F44C0">
            <w:pPr>
              <w:rPr>
                <w:b/>
                <w:bCs/>
              </w:rPr>
            </w:pPr>
            <w:r w:rsidRPr="005F44C0">
              <w:rPr>
                <w:b/>
                <w:bCs/>
              </w:rPr>
              <w:t>Celý název</w:t>
            </w:r>
          </w:p>
        </w:tc>
        <w:tc>
          <w:tcPr>
            <w:tcW w:w="0" w:type="auto"/>
            <w:vAlign w:val="center"/>
            <w:hideMark/>
          </w:tcPr>
          <w:p w14:paraId="41504766" w14:textId="77777777" w:rsidR="005F44C0" w:rsidRPr="005F44C0" w:rsidRDefault="005F44C0" w:rsidP="005F44C0">
            <w:pPr>
              <w:rPr>
                <w:b/>
                <w:bCs/>
              </w:rPr>
            </w:pPr>
            <w:r w:rsidRPr="005F44C0">
              <w:rPr>
                <w:b/>
                <w:bCs/>
              </w:rPr>
              <w:t>Český název</w:t>
            </w:r>
          </w:p>
        </w:tc>
        <w:tc>
          <w:tcPr>
            <w:tcW w:w="0" w:type="auto"/>
            <w:vAlign w:val="center"/>
            <w:hideMark/>
          </w:tcPr>
          <w:p w14:paraId="3FCFF097" w14:textId="77777777" w:rsidR="005F44C0" w:rsidRPr="005F44C0" w:rsidRDefault="005F44C0" w:rsidP="005F44C0">
            <w:pPr>
              <w:rPr>
                <w:b/>
                <w:bCs/>
              </w:rPr>
            </w:pPr>
            <w:r w:rsidRPr="005F44C0">
              <w:rPr>
                <w:b/>
                <w:bCs/>
              </w:rPr>
              <w:t>Hlavní zaměření</w:t>
            </w:r>
          </w:p>
        </w:tc>
      </w:tr>
      <w:tr w:rsidR="005F44C0" w:rsidRPr="005F44C0" w14:paraId="3B4F5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4ABC" w14:textId="77777777" w:rsidR="005F44C0" w:rsidRPr="005F44C0" w:rsidRDefault="005F44C0" w:rsidP="005F44C0">
            <w:r w:rsidRPr="005F44C0">
              <w:rPr>
                <w:b/>
                <w:bCs/>
              </w:rPr>
              <w:t>FAO</w:t>
            </w:r>
          </w:p>
        </w:tc>
        <w:tc>
          <w:tcPr>
            <w:tcW w:w="0" w:type="auto"/>
            <w:vAlign w:val="center"/>
            <w:hideMark/>
          </w:tcPr>
          <w:p w14:paraId="4D92105F" w14:textId="77777777" w:rsidR="005F44C0" w:rsidRPr="005F44C0" w:rsidRDefault="005F44C0" w:rsidP="005F44C0">
            <w:r w:rsidRPr="005F44C0">
              <w:rPr>
                <w:i/>
                <w:iCs/>
              </w:rPr>
              <w:t xml:space="preserve">Food and </w:t>
            </w:r>
            <w:proofErr w:type="spellStart"/>
            <w:r w:rsidRPr="005F44C0">
              <w:rPr>
                <w:i/>
                <w:iCs/>
              </w:rPr>
              <w:t>Agriculture</w:t>
            </w:r>
            <w:proofErr w:type="spellEnd"/>
            <w:r w:rsidRPr="005F44C0">
              <w:rPr>
                <w:i/>
                <w:iCs/>
              </w:rPr>
              <w:t xml:space="preserve"> </w:t>
            </w:r>
            <w:proofErr w:type="spellStart"/>
            <w:r w:rsidRPr="005F44C0">
              <w:rPr>
                <w:i/>
                <w:iCs/>
              </w:rPr>
              <w:t>Organization</w:t>
            </w:r>
            <w:proofErr w:type="spellEnd"/>
            <w:r w:rsidRPr="005F44C0">
              <w:rPr>
                <w:i/>
                <w:iCs/>
              </w:rPr>
              <w:t xml:space="preserve"> </w:t>
            </w:r>
            <w:proofErr w:type="spellStart"/>
            <w:r w:rsidRPr="005F44C0">
              <w:rPr>
                <w:i/>
                <w:iCs/>
              </w:rPr>
              <w:t>of</w:t>
            </w:r>
            <w:proofErr w:type="spellEnd"/>
            <w:r w:rsidRPr="005F44C0">
              <w:rPr>
                <w:i/>
                <w:iCs/>
              </w:rPr>
              <w:t xml:space="preserve"> </w:t>
            </w:r>
            <w:proofErr w:type="spellStart"/>
            <w:r w:rsidRPr="005F44C0">
              <w:rPr>
                <w:i/>
                <w:iCs/>
              </w:rPr>
              <w:t>the</w:t>
            </w:r>
            <w:proofErr w:type="spellEnd"/>
            <w:r w:rsidRPr="005F44C0">
              <w:rPr>
                <w:i/>
                <w:iCs/>
              </w:rPr>
              <w:t xml:space="preserve"> United </w:t>
            </w:r>
            <w:proofErr w:type="spellStart"/>
            <w:r w:rsidRPr="005F44C0">
              <w:rPr>
                <w:i/>
                <w:iCs/>
              </w:rPr>
              <w:t>Nations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AF2F0" w14:textId="77777777" w:rsidR="005F44C0" w:rsidRPr="005F44C0" w:rsidRDefault="005F44C0" w:rsidP="005F44C0">
            <w:r w:rsidRPr="005F44C0">
              <w:rPr>
                <w:b/>
                <w:bCs/>
              </w:rPr>
              <w:t>Organizace OSN pro výživu a zemědělství</w:t>
            </w:r>
          </w:p>
        </w:tc>
        <w:tc>
          <w:tcPr>
            <w:tcW w:w="0" w:type="auto"/>
            <w:vAlign w:val="center"/>
            <w:hideMark/>
          </w:tcPr>
          <w:p w14:paraId="2896C6A4" w14:textId="77777777" w:rsidR="005F44C0" w:rsidRPr="005F44C0" w:rsidRDefault="005F44C0" w:rsidP="005F44C0">
            <w:r w:rsidRPr="005F44C0">
              <w:t>potraviny, zemědělství, výživa, potravinové zabezpečení, udržitelné hospodaření s přírodními zdroji</w:t>
            </w:r>
          </w:p>
        </w:tc>
      </w:tr>
      <w:tr w:rsidR="005F44C0" w:rsidRPr="005F44C0" w14:paraId="5DC74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6D29" w14:textId="77777777" w:rsidR="005F44C0" w:rsidRPr="005F44C0" w:rsidRDefault="005F44C0" w:rsidP="005F44C0">
            <w:r w:rsidRPr="005F44C0">
              <w:rPr>
                <w:b/>
                <w:bCs/>
              </w:rPr>
              <w:t>OIE → WOAH</w:t>
            </w:r>
          </w:p>
        </w:tc>
        <w:tc>
          <w:tcPr>
            <w:tcW w:w="0" w:type="auto"/>
            <w:vAlign w:val="center"/>
            <w:hideMark/>
          </w:tcPr>
          <w:p w14:paraId="39C2BDF3" w14:textId="77777777" w:rsidR="005F44C0" w:rsidRPr="005F44C0" w:rsidRDefault="005F44C0" w:rsidP="005F44C0">
            <w:proofErr w:type="spellStart"/>
            <w:r w:rsidRPr="005F44C0">
              <w:rPr>
                <w:i/>
                <w:iCs/>
              </w:rPr>
              <w:t>World</w:t>
            </w:r>
            <w:proofErr w:type="spellEnd"/>
            <w:r w:rsidRPr="005F44C0">
              <w:rPr>
                <w:i/>
                <w:iCs/>
              </w:rPr>
              <w:t xml:space="preserve"> </w:t>
            </w:r>
            <w:proofErr w:type="spellStart"/>
            <w:r w:rsidRPr="005F44C0">
              <w:rPr>
                <w:i/>
                <w:iCs/>
              </w:rPr>
              <w:t>Organisation</w:t>
            </w:r>
            <w:proofErr w:type="spellEnd"/>
            <w:r w:rsidRPr="005F44C0">
              <w:rPr>
                <w:i/>
                <w:iCs/>
              </w:rPr>
              <w:t xml:space="preserve"> </w:t>
            </w:r>
            <w:proofErr w:type="spellStart"/>
            <w:r w:rsidRPr="005F44C0">
              <w:rPr>
                <w:i/>
                <w:iCs/>
              </w:rPr>
              <w:t>for</w:t>
            </w:r>
            <w:proofErr w:type="spellEnd"/>
            <w:r w:rsidRPr="005F44C0">
              <w:rPr>
                <w:i/>
                <w:iCs/>
              </w:rPr>
              <w:t xml:space="preserve"> Animal </w:t>
            </w:r>
            <w:proofErr w:type="spellStart"/>
            <w:r w:rsidRPr="005F44C0">
              <w:rPr>
                <w:i/>
                <w:iCs/>
              </w:rPr>
              <w:t>Health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DD715" w14:textId="77777777" w:rsidR="005F44C0" w:rsidRPr="005F44C0" w:rsidRDefault="005F44C0" w:rsidP="005F44C0">
            <w:r w:rsidRPr="005F44C0">
              <w:rPr>
                <w:b/>
                <w:bCs/>
              </w:rPr>
              <w:t>Světová organizace pro zdraví zvířat</w:t>
            </w:r>
          </w:p>
        </w:tc>
        <w:tc>
          <w:tcPr>
            <w:tcW w:w="0" w:type="auto"/>
            <w:vAlign w:val="center"/>
            <w:hideMark/>
          </w:tcPr>
          <w:p w14:paraId="6B314F97" w14:textId="77777777" w:rsidR="005F44C0" w:rsidRPr="005F44C0" w:rsidRDefault="005F44C0" w:rsidP="005F44C0">
            <w:r w:rsidRPr="005F44C0">
              <w:t xml:space="preserve">zdraví a </w:t>
            </w:r>
            <w:proofErr w:type="spellStart"/>
            <w:r w:rsidRPr="005F44C0">
              <w:t>welfare</w:t>
            </w:r>
            <w:proofErr w:type="spellEnd"/>
            <w:r w:rsidRPr="005F44C0">
              <w:t xml:space="preserve"> zvířat, prevence a kontrola nákaz zvířat, bezpečnost obchodu se zvířaty a živočišnými produkty</w:t>
            </w:r>
          </w:p>
        </w:tc>
      </w:tr>
      <w:tr w:rsidR="005F44C0" w:rsidRPr="005F44C0" w14:paraId="50912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31A6" w14:textId="77777777" w:rsidR="005F44C0" w:rsidRPr="005F44C0" w:rsidRDefault="005F44C0" w:rsidP="005F44C0">
            <w:r w:rsidRPr="005F44C0">
              <w:rPr>
                <w:b/>
                <w:bCs/>
              </w:rPr>
              <w:t>UNEP</w:t>
            </w:r>
          </w:p>
        </w:tc>
        <w:tc>
          <w:tcPr>
            <w:tcW w:w="0" w:type="auto"/>
            <w:vAlign w:val="center"/>
            <w:hideMark/>
          </w:tcPr>
          <w:p w14:paraId="5E157F93" w14:textId="77777777" w:rsidR="005F44C0" w:rsidRPr="005F44C0" w:rsidRDefault="005F44C0" w:rsidP="005F44C0">
            <w:r w:rsidRPr="005F44C0">
              <w:rPr>
                <w:i/>
                <w:iCs/>
              </w:rPr>
              <w:t xml:space="preserve">United </w:t>
            </w:r>
            <w:proofErr w:type="spellStart"/>
            <w:r w:rsidRPr="005F44C0">
              <w:rPr>
                <w:i/>
                <w:iCs/>
              </w:rPr>
              <w:t>Nations</w:t>
            </w:r>
            <w:proofErr w:type="spellEnd"/>
            <w:r w:rsidRPr="005F44C0">
              <w:rPr>
                <w:i/>
                <w:iCs/>
              </w:rPr>
              <w:t xml:space="preserve"> Environment </w:t>
            </w:r>
            <w:proofErr w:type="spellStart"/>
            <w:r w:rsidRPr="005F44C0">
              <w:rPr>
                <w:i/>
                <w:iCs/>
              </w:rPr>
              <w:t>Programme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C152C" w14:textId="77777777" w:rsidR="005F44C0" w:rsidRPr="005F44C0" w:rsidRDefault="005F44C0" w:rsidP="005F44C0">
            <w:r w:rsidRPr="005F44C0">
              <w:rPr>
                <w:b/>
                <w:bCs/>
              </w:rPr>
              <w:t>Program OSN pro životní prostředí</w:t>
            </w:r>
          </w:p>
        </w:tc>
        <w:tc>
          <w:tcPr>
            <w:tcW w:w="0" w:type="auto"/>
            <w:vAlign w:val="center"/>
            <w:hideMark/>
          </w:tcPr>
          <w:p w14:paraId="255532F8" w14:textId="77777777" w:rsidR="005F44C0" w:rsidRPr="005F44C0" w:rsidRDefault="005F44C0" w:rsidP="005F44C0">
            <w:r w:rsidRPr="005F44C0">
              <w:t>ochrana životního prostředí, znečištění, biodiverzita, změna klimatu, udržitelné využívání zdrojů</w:t>
            </w:r>
          </w:p>
        </w:tc>
      </w:tr>
      <w:tr w:rsidR="005F44C0" w:rsidRPr="005F44C0" w14:paraId="0C1B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8EA2" w14:textId="77777777" w:rsidR="005F44C0" w:rsidRPr="005F44C0" w:rsidRDefault="005F44C0" w:rsidP="005F44C0">
            <w:r w:rsidRPr="005F44C0">
              <w:rPr>
                <w:b/>
                <w:bCs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7656D8B4" w14:textId="77777777" w:rsidR="005F44C0" w:rsidRPr="005F44C0" w:rsidRDefault="005F44C0" w:rsidP="005F44C0">
            <w:proofErr w:type="spellStart"/>
            <w:r w:rsidRPr="005F44C0">
              <w:rPr>
                <w:i/>
                <w:iCs/>
              </w:rPr>
              <w:t>World</w:t>
            </w:r>
            <w:proofErr w:type="spellEnd"/>
            <w:r w:rsidRPr="005F44C0">
              <w:rPr>
                <w:i/>
                <w:iCs/>
              </w:rPr>
              <w:t xml:space="preserve"> </w:t>
            </w:r>
            <w:proofErr w:type="spellStart"/>
            <w:r w:rsidRPr="005F44C0">
              <w:rPr>
                <w:i/>
                <w:iCs/>
              </w:rPr>
              <w:t>Health</w:t>
            </w:r>
            <w:proofErr w:type="spellEnd"/>
            <w:r w:rsidRPr="005F44C0">
              <w:rPr>
                <w:i/>
                <w:iCs/>
              </w:rPr>
              <w:t xml:space="preserve"> </w:t>
            </w:r>
            <w:proofErr w:type="spellStart"/>
            <w:r w:rsidRPr="005F44C0">
              <w:rPr>
                <w:i/>
                <w:iCs/>
              </w:rPr>
              <w:t>Organization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47B55" w14:textId="77777777" w:rsidR="005F44C0" w:rsidRPr="005F44C0" w:rsidRDefault="005F44C0" w:rsidP="005F44C0">
            <w:r w:rsidRPr="005F44C0">
              <w:rPr>
                <w:b/>
                <w:bCs/>
              </w:rPr>
              <w:t>Světová zdravotnická organizace</w:t>
            </w:r>
          </w:p>
        </w:tc>
        <w:tc>
          <w:tcPr>
            <w:tcW w:w="0" w:type="auto"/>
            <w:vAlign w:val="center"/>
            <w:hideMark/>
          </w:tcPr>
          <w:p w14:paraId="18BC5528" w14:textId="77777777" w:rsidR="005F44C0" w:rsidRPr="005F44C0" w:rsidRDefault="005F44C0" w:rsidP="005F44C0">
            <w:r w:rsidRPr="005F44C0">
              <w:t>veřejné zdraví, prevence nemocí, zdravotní rizika, epidemiologická situace, zdravotnické standardy</w:t>
            </w:r>
          </w:p>
        </w:tc>
      </w:tr>
    </w:tbl>
    <w:p w14:paraId="1A1437B1" w14:textId="77777777" w:rsidR="005F44C0" w:rsidRPr="005F44C0" w:rsidRDefault="005F44C0" w:rsidP="005F44C0">
      <w:pPr>
        <w:rPr>
          <w:b/>
          <w:bCs/>
        </w:rPr>
      </w:pPr>
      <w:r w:rsidRPr="005F44C0">
        <w:rPr>
          <w:b/>
          <w:bCs/>
        </w:rPr>
        <w:t>OIE a WOAH</w:t>
      </w:r>
    </w:p>
    <w:p w14:paraId="14A94BDB" w14:textId="77777777" w:rsidR="005F44C0" w:rsidRPr="005F44C0" w:rsidRDefault="005F44C0" w:rsidP="005F44C0">
      <w:r w:rsidRPr="005F44C0">
        <w:t xml:space="preserve">U </w:t>
      </w:r>
      <w:r w:rsidRPr="005F44C0">
        <w:rPr>
          <w:b/>
          <w:bCs/>
        </w:rPr>
        <w:t>OIE</w:t>
      </w:r>
      <w:r w:rsidRPr="005F44C0">
        <w:t xml:space="preserve"> je důležitá aktualizace názvu: organizace používala francouzský název </w:t>
      </w:r>
      <w:r w:rsidRPr="005F44C0">
        <w:rPr>
          <w:i/>
          <w:iCs/>
        </w:rPr>
        <w:t xml:space="preserve">Office International des </w:t>
      </w:r>
      <w:proofErr w:type="spellStart"/>
      <w:r w:rsidRPr="005F44C0">
        <w:rPr>
          <w:i/>
          <w:iCs/>
        </w:rPr>
        <w:t>Épizooties</w:t>
      </w:r>
      <w:proofErr w:type="spellEnd"/>
      <w:r w:rsidRPr="005F44C0">
        <w:t xml:space="preserve"> a zkratku </w:t>
      </w:r>
      <w:r w:rsidRPr="005F44C0">
        <w:rPr>
          <w:b/>
          <w:bCs/>
        </w:rPr>
        <w:t>OIE</w:t>
      </w:r>
      <w:r w:rsidRPr="005F44C0">
        <w:t xml:space="preserve">. Od roku </w:t>
      </w:r>
      <w:r w:rsidRPr="005F44C0">
        <w:rPr>
          <w:b/>
          <w:bCs/>
        </w:rPr>
        <w:t>2022</w:t>
      </w:r>
      <w:r w:rsidRPr="005F44C0">
        <w:t xml:space="preserve"> používá jednotný název </w:t>
      </w:r>
      <w:r w:rsidRPr="005F44C0">
        <w:rPr>
          <w:b/>
          <w:bCs/>
        </w:rPr>
        <w:t xml:space="preserve">WOAH – </w:t>
      </w:r>
      <w:proofErr w:type="spellStart"/>
      <w:r w:rsidRPr="005F44C0">
        <w:rPr>
          <w:b/>
          <w:bCs/>
        </w:rPr>
        <w:t>World</w:t>
      </w:r>
      <w:proofErr w:type="spellEnd"/>
      <w:r w:rsidRPr="005F44C0">
        <w:rPr>
          <w:b/>
          <w:bCs/>
        </w:rPr>
        <w:t xml:space="preserve"> </w:t>
      </w:r>
      <w:proofErr w:type="spellStart"/>
      <w:r w:rsidRPr="005F44C0">
        <w:rPr>
          <w:b/>
          <w:bCs/>
        </w:rPr>
        <w:t>Organisation</w:t>
      </w:r>
      <w:proofErr w:type="spellEnd"/>
      <w:r w:rsidRPr="005F44C0">
        <w:rPr>
          <w:b/>
          <w:bCs/>
        </w:rPr>
        <w:t xml:space="preserve"> </w:t>
      </w:r>
      <w:proofErr w:type="spellStart"/>
      <w:r w:rsidRPr="005F44C0">
        <w:rPr>
          <w:b/>
          <w:bCs/>
        </w:rPr>
        <w:t>for</w:t>
      </w:r>
      <w:proofErr w:type="spellEnd"/>
      <w:r w:rsidRPr="005F44C0">
        <w:rPr>
          <w:b/>
          <w:bCs/>
        </w:rPr>
        <w:t xml:space="preserve"> Animal </w:t>
      </w:r>
      <w:proofErr w:type="spellStart"/>
      <w:r w:rsidRPr="005F44C0">
        <w:rPr>
          <w:b/>
          <w:bCs/>
        </w:rPr>
        <w:t>Health</w:t>
      </w:r>
      <w:proofErr w:type="spellEnd"/>
      <w:r w:rsidRPr="005F44C0">
        <w:t xml:space="preserve">. Český název je </w:t>
      </w:r>
      <w:r w:rsidRPr="005F44C0">
        <w:rPr>
          <w:b/>
          <w:bCs/>
        </w:rPr>
        <w:t>Světová organizace pro zdraví zvířat</w:t>
      </w:r>
      <w:r w:rsidRPr="005F44C0">
        <w:t>. Zkratka OIE se proto může stále objevovat ve starší odborné literatuře.</w:t>
      </w:r>
    </w:p>
    <w:p w14:paraId="3DCFE022" w14:textId="77777777" w:rsidR="005F44C0" w:rsidRPr="005F44C0" w:rsidRDefault="005F44C0" w:rsidP="005F44C0">
      <w:pPr>
        <w:rPr>
          <w:b/>
          <w:bCs/>
        </w:rPr>
      </w:pPr>
      <w:r w:rsidRPr="005F44C0">
        <w:rPr>
          <w:b/>
          <w:bCs/>
        </w:rPr>
        <w:t>Jednoduchá pomůcka</w:t>
      </w:r>
    </w:p>
    <w:p w14:paraId="6AD64E71" w14:textId="77777777" w:rsidR="005F44C0" w:rsidRPr="005F44C0" w:rsidRDefault="005F44C0" w:rsidP="005F44C0">
      <w:pPr>
        <w:numPr>
          <w:ilvl w:val="0"/>
          <w:numId w:val="4"/>
        </w:numPr>
      </w:pPr>
      <w:r w:rsidRPr="005F44C0">
        <w:rPr>
          <w:b/>
          <w:bCs/>
        </w:rPr>
        <w:t>FAO</w:t>
      </w:r>
      <w:r w:rsidRPr="005F44C0">
        <w:t xml:space="preserve"> → </w:t>
      </w:r>
      <w:r w:rsidRPr="005F44C0">
        <w:rPr>
          <w:b/>
          <w:bCs/>
        </w:rPr>
        <w:t>potraviny a zemědělství</w:t>
      </w:r>
      <w:r w:rsidRPr="005F44C0">
        <w:t xml:space="preserve"> </w:t>
      </w:r>
    </w:p>
    <w:p w14:paraId="3A8C39F1" w14:textId="77777777" w:rsidR="005F44C0" w:rsidRPr="005F44C0" w:rsidRDefault="005F44C0" w:rsidP="005F44C0">
      <w:pPr>
        <w:numPr>
          <w:ilvl w:val="0"/>
          <w:numId w:val="4"/>
        </w:numPr>
      </w:pPr>
      <w:r w:rsidRPr="005F44C0">
        <w:rPr>
          <w:b/>
          <w:bCs/>
        </w:rPr>
        <w:t>WOAH (OIE)</w:t>
      </w:r>
      <w:r w:rsidRPr="005F44C0">
        <w:t xml:space="preserve"> → </w:t>
      </w:r>
      <w:r w:rsidRPr="005F44C0">
        <w:rPr>
          <w:b/>
          <w:bCs/>
        </w:rPr>
        <w:t>zvířata</w:t>
      </w:r>
      <w:r w:rsidRPr="005F44C0">
        <w:t xml:space="preserve"> </w:t>
      </w:r>
    </w:p>
    <w:p w14:paraId="309793D1" w14:textId="77777777" w:rsidR="005F44C0" w:rsidRPr="005F44C0" w:rsidRDefault="005F44C0" w:rsidP="005F44C0">
      <w:pPr>
        <w:numPr>
          <w:ilvl w:val="0"/>
          <w:numId w:val="4"/>
        </w:numPr>
      </w:pPr>
      <w:r w:rsidRPr="005F44C0">
        <w:rPr>
          <w:b/>
          <w:bCs/>
        </w:rPr>
        <w:t>UNEP</w:t>
      </w:r>
      <w:r w:rsidRPr="005F44C0">
        <w:t xml:space="preserve"> → </w:t>
      </w:r>
      <w:r w:rsidRPr="005F44C0">
        <w:rPr>
          <w:b/>
          <w:bCs/>
        </w:rPr>
        <w:t>životní prostředí</w:t>
      </w:r>
      <w:r w:rsidRPr="005F44C0">
        <w:t xml:space="preserve"> </w:t>
      </w:r>
    </w:p>
    <w:p w14:paraId="420E746B" w14:textId="77777777" w:rsidR="005F44C0" w:rsidRPr="005F44C0" w:rsidRDefault="005F44C0" w:rsidP="005F44C0">
      <w:pPr>
        <w:numPr>
          <w:ilvl w:val="0"/>
          <w:numId w:val="4"/>
        </w:numPr>
      </w:pPr>
      <w:r w:rsidRPr="005F44C0">
        <w:rPr>
          <w:b/>
          <w:bCs/>
        </w:rPr>
        <w:t>WHO</w:t>
      </w:r>
      <w:r w:rsidRPr="005F44C0">
        <w:t xml:space="preserve"> → </w:t>
      </w:r>
      <w:r w:rsidRPr="005F44C0">
        <w:rPr>
          <w:b/>
          <w:bCs/>
        </w:rPr>
        <w:t>lidské zdraví</w:t>
      </w:r>
      <w:r w:rsidRPr="005F44C0">
        <w:t xml:space="preserve"> </w:t>
      </w:r>
    </w:p>
    <w:p w14:paraId="3F950F41" w14:textId="77777777" w:rsidR="005F44C0" w:rsidRPr="005F44C0" w:rsidRDefault="005F44C0" w:rsidP="005F44C0">
      <w:r w:rsidRPr="005F44C0">
        <w:t>Tyto organizace se také často setkávají v konceptu **</w:t>
      </w:r>
      <w:proofErr w:type="spellStart"/>
      <w:r w:rsidRPr="005F44C0">
        <w:t>One</w:t>
      </w:r>
      <w:proofErr w:type="spellEnd"/>
      <w:r w:rsidRPr="005F44C0">
        <w:t xml:space="preserve"> </w:t>
      </w:r>
      <w:proofErr w:type="spellStart"/>
      <w:r w:rsidRPr="005F44C0">
        <w:t>Health</w:t>
      </w:r>
      <w:proofErr w:type="spellEnd"/>
      <w:r w:rsidRPr="005F44C0">
        <w:t xml:space="preserve"> („Jedno zdraví“) **, který propojuje zdraví lidí, zvířat a životního prostředí.</w:t>
      </w:r>
    </w:p>
    <w:p w14:paraId="608765B9" w14:textId="77777777" w:rsidR="005F44C0" w:rsidRPr="00C5592A" w:rsidRDefault="005F44C0" w:rsidP="00C5592A"/>
    <w:p w14:paraId="3E0ABE38" w14:textId="3F47C364" w:rsidR="00E7320C" w:rsidRDefault="0001542F">
      <w:r>
        <w:t>---</w:t>
      </w:r>
      <w:r>
        <w:br/>
        <w:t>lokální a systémový účinek – slide16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980"/>
        <w:gridCol w:w="5012"/>
      </w:tblGrid>
      <w:tr w:rsidR="0001542F" w:rsidRPr="0001542F" w14:paraId="54342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4F8FE" w14:textId="77777777" w:rsidR="0001542F" w:rsidRPr="0001542F" w:rsidRDefault="0001542F" w:rsidP="00015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Látka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/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skupina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10FF9" w14:textId="77777777" w:rsidR="0001542F" w:rsidRPr="0001542F" w:rsidRDefault="0001542F" w:rsidP="00015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Lokální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účinek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EAC48" w14:textId="77777777" w:rsidR="0001542F" w:rsidRPr="0001542F" w:rsidRDefault="0001542F" w:rsidP="000154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Systémový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účinek</w:t>
            </w:r>
            <w:proofErr w:type="spellEnd"/>
          </w:p>
        </w:tc>
      </w:tr>
      <w:tr w:rsidR="0001542F" w:rsidRPr="0001542F" w14:paraId="4633A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5E3AD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Kyseliny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a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zásady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C56A4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chemické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poleptání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kůže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očí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nebo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GIT</w:t>
            </w:r>
          </w:p>
        </w:tc>
        <w:tc>
          <w:tcPr>
            <w:tcW w:w="0" w:type="auto"/>
            <w:vAlign w:val="center"/>
            <w:hideMark/>
          </w:tcPr>
          <w:p w14:paraId="49F48F8B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při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rozsáhlém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poškození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mohou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nastat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sekundární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systémové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komplikace</w:t>
            </w:r>
            <w:proofErr w:type="spellEnd"/>
          </w:p>
        </w:tc>
      </w:tr>
      <w:tr w:rsidR="0001542F" w:rsidRPr="0001542F" w14:paraId="7BE20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438F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Chlor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amoniak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CA142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podráždění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poškození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dýchacích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358C9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při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závažné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expozici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mohou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následovat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celkové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účinky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spojené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např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s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těžkým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respiračním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poškozením</w:t>
            </w:r>
            <w:proofErr w:type="spellEnd"/>
          </w:p>
        </w:tc>
      </w:tr>
      <w:tr w:rsidR="0001542F" w:rsidRPr="0001542F" w14:paraId="2E050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5C2F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Kyanidy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A44A1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podráždění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kůže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očí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787E3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po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absorpci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systémová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toxicita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–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zejména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CNS a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kardiovaskulární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systém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</w:t>
            </w:r>
            <w:hyperlink r:id="rId5" w:tooltip="Hydrogen Cyanide (HCN) | Medical Management Guidelines | Toxic Substance Portal | ATSDR" w:history="1">
              <w:r w:rsidRPr="0001542F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val="en-US"/>
                  <w14:ligatures w14:val="none"/>
                </w:rPr>
                <w:t>CDC</w:t>
              </w:r>
            </w:hyperlink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</w:tc>
      </w:tr>
      <w:tr w:rsidR="0001542F" w:rsidRPr="0001542F" w14:paraId="57064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3EFF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Organofosfátové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pesticidy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76B18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mohou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dráždit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kůži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/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oči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442DE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po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absorpci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inhibují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acetylcholinesterázu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vyvolávají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systémový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cholinergní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syndrom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</w:t>
            </w:r>
            <w:hyperlink r:id="rId6" w:tooltip="Volume I  &#10;Volume II  &#10;Volume III  &#10; &#10; &#10; &#10; &#10; &#10;Incl" w:history="1">
              <w:r w:rsidRPr="0001542F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val="en-US"/>
                  <w14:ligatures w14:val="none"/>
                </w:rPr>
                <w:t>ATSDR</w:t>
              </w:r>
            </w:hyperlink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</w:tc>
      </w:tr>
      <w:tr w:rsidR="0001542F" w:rsidRPr="0001542F" w14:paraId="5DA74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1695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Kadmium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A23A6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účinky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místě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kontaktu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mohou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být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přítomné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6891F" w14:textId="77777777" w:rsidR="0001542F" w:rsidRPr="0001542F" w:rsidRDefault="0001542F" w:rsidP="000154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po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absorpci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může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poškozovat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především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ledviny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; WHO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uvádí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právě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renální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poškození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po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požití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Cd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jako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příklad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systémového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účinku</w:t>
            </w:r>
            <w:proofErr w:type="spellEnd"/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</w:t>
            </w:r>
            <w:hyperlink r:id="rId7" w:tooltip="Please go to the Table of Contents to access the entire publication." w:history="1">
              <w:r w:rsidRPr="0001542F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val="en-US"/>
                  <w14:ligatures w14:val="none"/>
                </w:rPr>
                <w:t>Iris</w:t>
              </w:r>
            </w:hyperlink>
            <w:r w:rsidRPr="000154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</w:tc>
      </w:tr>
    </w:tbl>
    <w:p w14:paraId="3D5A1B42" w14:textId="77777777" w:rsidR="0001542F" w:rsidRDefault="0001542F"/>
    <w:p w14:paraId="7AE58DD2" w14:textId="77777777" w:rsidR="002F6CC0" w:rsidRDefault="002F6CC0"/>
    <w:p w14:paraId="3E801F8A" w14:textId="7FFBCE96" w:rsidR="002F6CC0" w:rsidRDefault="002F6CC0">
      <w:r>
        <w:t>Klasifikace</w:t>
      </w:r>
    </w:p>
    <w:p w14:paraId="59E04A04" w14:textId="77777777" w:rsidR="002F6CC0" w:rsidRDefault="002F6CC0" w:rsidP="002F6CC0">
      <w:pPr>
        <w:pStyle w:val="pdq2pgselectionanchorcontainer"/>
      </w:pPr>
      <w:proofErr w:type="spellStart"/>
      <w:r>
        <w:rPr>
          <w:rStyle w:val="Strong"/>
        </w:rPr>
        <w:t>Klasifikace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není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definitivní</w:t>
      </w:r>
      <w:proofErr w:type="spellEnd"/>
      <w:r>
        <w:rPr>
          <w:rStyle w:val="Strong"/>
        </w:rPr>
        <w:t>.</w:t>
      </w:r>
      <w:r>
        <w:br/>
      </w:r>
      <w:proofErr w:type="spellStart"/>
      <w:r>
        <w:t>Klasifikace</w:t>
      </w:r>
      <w:proofErr w:type="spellEnd"/>
      <w:r>
        <w:t xml:space="preserve"> </w:t>
      </w:r>
      <w:proofErr w:type="spellStart"/>
      <w:r>
        <w:t>karcinogenního</w:t>
      </w:r>
      <w:proofErr w:type="spellEnd"/>
      <w:r>
        <w:t xml:space="preserve"> </w:t>
      </w:r>
      <w:proofErr w:type="spellStart"/>
      <w:r>
        <w:t>nebezpečí</w:t>
      </w:r>
      <w:proofErr w:type="spellEnd"/>
      <w:r>
        <w:t xml:space="preserve"> se </w:t>
      </w:r>
      <w:proofErr w:type="spellStart"/>
      <w:r>
        <w:t>může</w:t>
      </w:r>
      <w:proofErr w:type="spellEnd"/>
      <w:r>
        <w:t xml:space="preserve"> s </w:t>
      </w:r>
      <w:proofErr w:type="spellStart"/>
      <w:r>
        <w:t>novými</w:t>
      </w:r>
      <w:proofErr w:type="spellEnd"/>
      <w:r>
        <w:t xml:space="preserve"> </w:t>
      </w:r>
      <w:proofErr w:type="spellStart"/>
      <w:r>
        <w:t>vědeckými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</w:t>
      </w:r>
      <w:proofErr w:type="spellStart"/>
      <w:r>
        <w:t>změnit</w:t>
      </w:r>
      <w:proofErr w:type="spellEnd"/>
      <w:r>
        <w:t xml:space="preserve">. </w:t>
      </w:r>
      <w:proofErr w:type="spellStart"/>
      <w:r>
        <w:t>Například</w:t>
      </w:r>
      <w:proofErr w:type="spellEnd"/>
      <w:r>
        <w:t xml:space="preserve"> IARC v </w:t>
      </w:r>
      <w:proofErr w:type="spellStart"/>
      <w:r>
        <w:t>roce</w:t>
      </w:r>
      <w:proofErr w:type="spellEnd"/>
      <w:r>
        <w:t xml:space="preserve"> 2025 </w:t>
      </w:r>
      <w:proofErr w:type="spellStart"/>
      <w:r>
        <w:t>změnila</w:t>
      </w:r>
      <w:proofErr w:type="spellEnd"/>
      <w:r>
        <w:t xml:space="preserve"> </w:t>
      </w:r>
      <w:proofErr w:type="spellStart"/>
      <w:r>
        <w:t>klasifikaci</w:t>
      </w:r>
      <w:proofErr w:type="spellEnd"/>
      <w:r>
        <w:t xml:space="preserve"> </w:t>
      </w:r>
      <w:proofErr w:type="spellStart"/>
      <w:r>
        <w:rPr>
          <w:rStyle w:val="Strong"/>
        </w:rPr>
        <w:t>automobilového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benzinu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jako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komplexní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směsi</w:t>
      </w:r>
      <w:proofErr w:type="spellEnd"/>
      <w:r>
        <w:t xml:space="preserve"> z Group 2B („possibly carcinogenic to </w:t>
      </w:r>
      <w:proofErr w:type="gramStart"/>
      <w:r>
        <w:t>humans“</w:t>
      </w:r>
      <w:proofErr w:type="gramEnd"/>
      <w:r>
        <w:t xml:space="preserve">) </w:t>
      </w:r>
      <w:proofErr w:type="spellStart"/>
      <w:r>
        <w:t>na</w:t>
      </w:r>
      <w:proofErr w:type="spellEnd"/>
      <w:r>
        <w:t xml:space="preserve"> </w:t>
      </w:r>
      <w:r>
        <w:rPr>
          <w:rStyle w:val="Strong"/>
        </w:rPr>
        <w:t xml:space="preserve">Group 1 („carcinogenic to </w:t>
      </w:r>
      <w:proofErr w:type="gramStart"/>
      <w:r>
        <w:rPr>
          <w:rStyle w:val="Strong"/>
        </w:rPr>
        <w:t>humans“</w:t>
      </w:r>
      <w:proofErr w:type="gramEnd"/>
      <w:r>
        <w:rPr>
          <w:rStyle w:val="Strong"/>
        </w:rPr>
        <w:t>).</w:t>
      </w:r>
      <w:r>
        <w:t xml:space="preserve"> IARC </w:t>
      </w:r>
      <w:proofErr w:type="spellStart"/>
      <w:r>
        <w:t>uvádí</w:t>
      </w:r>
      <w:proofErr w:type="spellEnd"/>
      <w:r>
        <w:t xml:space="preserve"> </w:t>
      </w:r>
      <w:proofErr w:type="spellStart"/>
      <w:r>
        <w:t>dostatečné</w:t>
      </w:r>
      <w:proofErr w:type="spellEnd"/>
      <w:r>
        <w:t xml:space="preserve"> </w:t>
      </w:r>
      <w:proofErr w:type="spellStart"/>
      <w:r>
        <w:t>důkazy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expozice</w:t>
      </w:r>
      <w:proofErr w:type="spellEnd"/>
      <w:r>
        <w:t xml:space="preserve"> </w:t>
      </w:r>
      <w:proofErr w:type="spellStart"/>
      <w:r>
        <w:t>automobilovému</w:t>
      </w:r>
      <w:proofErr w:type="spellEnd"/>
      <w:r>
        <w:t xml:space="preserve"> </w:t>
      </w:r>
      <w:proofErr w:type="spellStart"/>
      <w:r>
        <w:t>benzinu</w:t>
      </w:r>
      <w:proofErr w:type="spellEnd"/>
      <w:r>
        <w:t xml:space="preserve"> s </w:t>
      </w:r>
      <w:proofErr w:type="spellStart"/>
      <w:r>
        <w:rPr>
          <w:rStyle w:val="Strong"/>
        </w:rPr>
        <w:t>rakovinou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močového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měchýře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a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akutní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myeloidní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leukémií</w:t>
      </w:r>
      <w:proofErr w:type="spellEnd"/>
      <w:r>
        <w:rPr>
          <w:rStyle w:val="Strong"/>
        </w:rPr>
        <w:t xml:space="preserve"> u </w:t>
      </w:r>
      <w:proofErr w:type="spellStart"/>
      <w:r>
        <w:rPr>
          <w:rStyle w:val="Strong"/>
        </w:rPr>
        <w:t>dospělých</w:t>
      </w:r>
      <w:proofErr w:type="spellEnd"/>
      <w:r>
        <w:t xml:space="preserve">. </w:t>
      </w:r>
    </w:p>
    <w:p w14:paraId="0C8460AF" w14:textId="77777777" w:rsidR="002F6CC0" w:rsidRDefault="002F6CC0" w:rsidP="002F6CC0">
      <w:pPr>
        <w:pStyle w:val="NormalWeb"/>
      </w:pPr>
      <w:proofErr w:type="spellStart"/>
      <w:r>
        <w:t>Tento</w:t>
      </w:r>
      <w:proofErr w:type="spellEnd"/>
      <w:r>
        <w:t xml:space="preserve"> </w:t>
      </w:r>
      <w:proofErr w:type="spellStart"/>
      <w:r>
        <w:t>příklad</w:t>
      </w:r>
      <w:proofErr w:type="spellEnd"/>
      <w:r>
        <w:t xml:space="preserve"> </w:t>
      </w:r>
      <w:proofErr w:type="spellStart"/>
      <w:r>
        <w:t>zároveň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rPr>
          <w:rStyle w:val="Strong"/>
        </w:rPr>
        <w:t>klasifikace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jednotlivé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chemické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látky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nemusí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odpovídat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klasifikaci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komplexní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směsi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lidé</w:t>
      </w:r>
      <w:proofErr w:type="spellEnd"/>
      <w:r>
        <w:t xml:space="preserve"> </w:t>
      </w:r>
      <w:proofErr w:type="spellStart"/>
      <w:r>
        <w:t>skutečně</w:t>
      </w:r>
      <w:proofErr w:type="spellEnd"/>
      <w:r>
        <w:t xml:space="preserve"> </w:t>
      </w:r>
      <w:proofErr w:type="spellStart"/>
      <w:r>
        <w:t>exponováni</w:t>
      </w:r>
      <w:proofErr w:type="spellEnd"/>
      <w:r>
        <w:t xml:space="preserve">. </w:t>
      </w:r>
      <w:proofErr w:type="spellStart"/>
      <w:r>
        <w:t>Například</w:t>
      </w:r>
      <w:proofErr w:type="spellEnd"/>
      <w:r>
        <w:t xml:space="preserve"> </w:t>
      </w:r>
      <w:proofErr w:type="spellStart"/>
      <w:r>
        <w:rPr>
          <w:rStyle w:val="Strong"/>
        </w:rPr>
        <w:t>toluen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xyleny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jsou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podle</w:t>
      </w:r>
      <w:proofErr w:type="spellEnd"/>
      <w:r>
        <w:rPr>
          <w:rStyle w:val="Strong"/>
        </w:rPr>
        <w:t xml:space="preserve"> IARC v Group 3</w:t>
      </w:r>
      <w:r>
        <w:t xml:space="preserve">,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automobilový</w:t>
      </w:r>
      <w:proofErr w:type="spellEnd"/>
      <w:r>
        <w:t xml:space="preserve"> </w:t>
      </w:r>
      <w:proofErr w:type="spellStart"/>
      <w:r>
        <w:t>benzin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celek</w:t>
      </w:r>
      <w:proofErr w:type="spellEnd"/>
      <w:r>
        <w:t xml:space="preserve"> je </w:t>
      </w:r>
      <w:proofErr w:type="spellStart"/>
      <w:r>
        <w:t>nyní</w:t>
      </w:r>
      <w:proofErr w:type="spellEnd"/>
      <w:r>
        <w:t xml:space="preserve"> v Group 1. </w:t>
      </w:r>
    </w:p>
    <w:p w14:paraId="4D7DDC43" w14:textId="77777777" w:rsidR="002F6CC0" w:rsidRDefault="002F6CC0" w:rsidP="002F6CC0">
      <w:pPr>
        <w:pStyle w:val="NormalWeb"/>
      </w:pPr>
      <w:proofErr w:type="spellStart"/>
      <w:r>
        <w:t>Ještě</w:t>
      </w:r>
      <w:proofErr w:type="spellEnd"/>
      <w:r>
        <w:t xml:space="preserve"> </w:t>
      </w:r>
      <w:proofErr w:type="spellStart"/>
      <w:r>
        <w:t>bych</w:t>
      </w:r>
      <w:proofErr w:type="spellEnd"/>
      <w:r>
        <w:t xml:space="preserve"> </w:t>
      </w:r>
      <w:proofErr w:type="spellStart"/>
      <w:r>
        <w:t>zvážila</w:t>
      </w:r>
      <w:proofErr w:type="spellEnd"/>
      <w:r>
        <w:t xml:space="preserve"> </w:t>
      </w:r>
      <w:proofErr w:type="spellStart"/>
      <w:r>
        <w:t>nadpis</w:t>
      </w:r>
      <w:proofErr w:type="spellEnd"/>
      <w:r>
        <w:t xml:space="preserve"> </w:t>
      </w:r>
      <w:r>
        <w:rPr>
          <w:rStyle w:val="Strong"/>
        </w:rPr>
        <w:t>„</w:t>
      </w:r>
      <w:proofErr w:type="spellStart"/>
      <w:r>
        <w:rPr>
          <w:rStyle w:val="Strong"/>
        </w:rPr>
        <w:t>Klasifikace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není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definitivní</w:t>
      </w:r>
      <w:proofErr w:type="spellEnd"/>
      <w:r>
        <w:rPr>
          <w:rStyle w:val="Strong"/>
        </w:rPr>
        <w:t>“</w:t>
      </w:r>
      <w:r>
        <w:t xml:space="preserve"> →</w:t>
      </w:r>
      <w:proofErr w:type="gramEnd"/>
      <w:r>
        <w:t xml:space="preserve"> </w:t>
      </w:r>
      <w:r>
        <w:rPr>
          <w:rStyle w:val="Strong"/>
        </w:rPr>
        <w:t>„</w:t>
      </w:r>
      <w:proofErr w:type="spellStart"/>
      <w:r>
        <w:rPr>
          <w:rStyle w:val="Strong"/>
        </w:rPr>
        <w:t>Klasifikace</w:t>
      </w:r>
      <w:proofErr w:type="spellEnd"/>
      <w:r>
        <w:rPr>
          <w:rStyle w:val="Strong"/>
        </w:rPr>
        <w:t xml:space="preserve"> se </w:t>
      </w:r>
      <w:proofErr w:type="spellStart"/>
      <w:r>
        <w:rPr>
          <w:rStyle w:val="Strong"/>
        </w:rPr>
        <w:t>může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měnit</w:t>
      </w:r>
      <w:proofErr w:type="spellEnd"/>
      <w:r>
        <w:rPr>
          <w:rStyle w:val="Strong"/>
        </w:rPr>
        <w:t xml:space="preserve"> s </w:t>
      </w:r>
      <w:proofErr w:type="spellStart"/>
      <w:r>
        <w:rPr>
          <w:rStyle w:val="Strong"/>
        </w:rPr>
        <w:t>novými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důkazy</w:t>
      </w:r>
      <w:proofErr w:type="spellEnd"/>
      <w:r>
        <w:rPr>
          <w:rStyle w:val="Strong"/>
        </w:rPr>
        <w:t>“</w:t>
      </w:r>
      <w:proofErr w:type="gramEnd"/>
      <w:r>
        <w:t xml:space="preserve">. Je to </w:t>
      </w:r>
      <w:proofErr w:type="spellStart"/>
      <w:r>
        <w:t>vědecky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IARC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uvádí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významné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informace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odlišné</w:t>
      </w:r>
      <w:proofErr w:type="spellEnd"/>
      <w:r>
        <w:t xml:space="preserve"> </w:t>
      </w:r>
      <w:proofErr w:type="spellStart"/>
      <w:r>
        <w:t>klasifikaci</w:t>
      </w:r>
      <w:proofErr w:type="spellEnd"/>
      <w:r>
        <w:t xml:space="preserve">; </w:t>
      </w:r>
      <w:proofErr w:type="spellStart"/>
      <w:r>
        <w:t>zároveň</w:t>
      </w:r>
      <w:proofErr w:type="spellEnd"/>
      <w:r>
        <w:t xml:space="preserve"> </w:t>
      </w:r>
      <w:r>
        <w:rPr>
          <w:rStyle w:val="Strong"/>
        </w:rPr>
        <w:t xml:space="preserve">Group 3 </w:t>
      </w:r>
      <w:proofErr w:type="spellStart"/>
      <w:r>
        <w:rPr>
          <w:rStyle w:val="Strong"/>
        </w:rPr>
        <w:t>neznamená</w:t>
      </w:r>
      <w:proofErr w:type="spellEnd"/>
      <w:r>
        <w:rPr>
          <w:rStyle w:val="Strong"/>
        </w:rPr>
        <w:t xml:space="preserve"> „</w:t>
      </w:r>
      <w:proofErr w:type="spellStart"/>
      <w:proofErr w:type="gramStart"/>
      <w:r>
        <w:rPr>
          <w:rStyle w:val="Strong"/>
        </w:rPr>
        <w:t>bezpečná</w:t>
      </w:r>
      <w:proofErr w:type="spellEnd"/>
      <w:r>
        <w:rPr>
          <w:rStyle w:val="Strong"/>
        </w:rPr>
        <w:t xml:space="preserve">“ </w:t>
      </w:r>
      <w:proofErr w:type="spellStart"/>
      <w:r>
        <w:rPr>
          <w:rStyle w:val="Strong"/>
        </w:rPr>
        <w:t>nebo</w:t>
      </w:r>
      <w:proofErr w:type="spellEnd"/>
      <w:proofErr w:type="gramEnd"/>
      <w:r>
        <w:rPr>
          <w:rStyle w:val="Strong"/>
        </w:rPr>
        <w:t xml:space="preserve"> „</w:t>
      </w:r>
      <w:proofErr w:type="spellStart"/>
      <w:proofErr w:type="gramStart"/>
      <w:r>
        <w:rPr>
          <w:rStyle w:val="Strong"/>
        </w:rPr>
        <w:t>nekarcinogenní</w:t>
      </w:r>
      <w:proofErr w:type="spellEnd"/>
      <w:r>
        <w:rPr>
          <w:rStyle w:val="Strong"/>
        </w:rPr>
        <w:t xml:space="preserve">“ </w:t>
      </w:r>
      <w:proofErr w:type="spellStart"/>
      <w:r>
        <w:rPr>
          <w:rStyle w:val="Strong"/>
        </w:rPr>
        <w:t>látka</w:t>
      </w:r>
      <w:proofErr w:type="spellEnd"/>
      <w:proofErr w:type="gramEnd"/>
      <w:r>
        <w:t xml:space="preserve">, ale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podkladů</w:t>
      </w:r>
      <w:proofErr w:type="spellEnd"/>
      <w:r>
        <w:t xml:space="preserve"> pro </w:t>
      </w:r>
      <w:proofErr w:type="spellStart"/>
      <w:r>
        <w:t>zařazení</w:t>
      </w:r>
      <w:proofErr w:type="spellEnd"/>
      <w:r>
        <w:t xml:space="preserve"> do </w:t>
      </w:r>
      <w:proofErr w:type="spellStart"/>
      <w:r>
        <w:t>ostatních</w:t>
      </w:r>
      <w:proofErr w:type="spellEnd"/>
      <w:r>
        <w:t xml:space="preserve"> </w:t>
      </w:r>
      <w:proofErr w:type="spellStart"/>
      <w:r>
        <w:t>skupin</w:t>
      </w:r>
      <w:proofErr w:type="spellEnd"/>
      <w:r>
        <w:t xml:space="preserve">. </w:t>
      </w:r>
    </w:p>
    <w:p w14:paraId="7077C324" w14:textId="77777777" w:rsidR="002F6CC0" w:rsidRDefault="002F6CC0" w:rsidP="002F6CC0">
      <w:pPr>
        <w:pStyle w:val="NormalWeb"/>
      </w:pPr>
      <w:proofErr w:type="spellStart"/>
      <w:r>
        <w:rPr>
          <w:rStyle w:val="Strong"/>
        </w:rPr>
        <w:t>Poznámka</w:t>
      </w:r>
      <w:proofErr w:type="spellEnd"/>
      <w:r>
        <w:rPr>
          <w:rStyle w:val="Strong"/>
        </w:rPr>
        <w:t xml:space="preserve"> k datu:</w:t>
      </w:r>
      <w:r>
        <w:t xml:space="preserve"> </w:t>
      </w:r>
      <w:proofErr w:type="spellStart"/>
      <w:r>
        <w:t>pokud</w:t>
      </w:r>
      <w:proofErr w:type="spellEnd"/>
      <w:r>
        <w:t xml:space="preserve"> </w:t>
      </w:r>
      <w:proofErr w:type="spellStart"/>
      <w:r>
        <w:t>materiál</w:t>
      </w:r>
      <w:proofErr w:type="spellEnd"/>
      <w:r>
        <w:t xml:space="preserve"> </w:t>
      </w:r>
      <w:proofErr w:type="spellStart"/>
      <w:r>
        <w:t>aktualizujete</w:t>
      </w:r>
      <w:proofErr w:type="spellEnd"/>
      <w:r>
        <w:t xml:space="preserve"> </w:t>
      </w:r>
      <w:proofErr w:type="spellStart"/>
      <w:r>
        <w:t>nyní</w:t>
      </w:r>
      <w:proofErr w:type="spellEnd"/>
      <w:r>
        <w:t xml:space="preserve">, je </w:t>
      </w:r>
      <w:proofErr w:type="spellStart"/>
      <w:r>
        <w:t>vhodné</w:t>
      </w:r>
      <w:proofErr w:type="spellEnd"/>
      <w:r>
        <w:t xml:space="preserve"> </w:t>
      </w:r>
      <w:proofErr w:type="spellStart"/>
      <w:r>
        <w:t>uvádět</w:t>
      </w:r>
      <w:proofErr w:type="spellEnd"/>
      <w:r>
        <w:t xml:space="preserve"> </w:t>
      </w:r>
      <w:r>
        <w:rPr>
          <w:rStyle w:val="Strong"/>
        </w:rPr>
        <w:t>„IARC Monographs Volume 138 (</w:t>
      </w:r>
      <w:proofErr w:type="spellStart"/>
      <w:r>
        <w:rPr>
          <w:rStyle w:val="Strong"/>
        </w:rPr>
        <w:t>hodnocení</w:t>
      </w:r>
      <w:proofErr w:type="spellEnd"/>
      <w:r>
        <w:rPr>
          <w:rStyle w:val="Strong"/>
        </w:rPr>
        <w:t xml:space="preserve"> 2025; </w:t>
      </w:r>
      <w:proofErr w:type="spellStart"/>
      <w:r>
        <w:rPr>
          <w:rStyle w:val="Strong"/>
        </w:rPr>
        <w:t>svazek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zveřejněn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2026)“</w:t>
      </w:r>
      <w:proofErr w:type="gramEnd"/>
      <w:r>
        <w:t xml:space="preserve">. IARC </w:t>
      </w:r>
      <w:proofErr w:type="spellStart"/>
      <w:r>
        <w:t>aktuálně</w:t>
      </w:r>
      <w:proofErr w:type="spellEnd"/>
      <w:r>
        <w:t xml:space="preserve"> </w:t>
      </w:r>
      <w:proofErr w:type="spellStart"/>
      <w:r>
        <w:t>uvádí</w:t>
      </w:r>
      <w:proofErr w:type="spellEnd"/>
      <w:r>
        <w:t xml:space="preserve"> Volume 138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svazek</w:t>
      </w:r>
      <w:proofErr w:type="spellEnd"/>
      <w:r>
        <w:t xml:space="preserve"> z </w:t>
      </w:r>
      <w:proofErr w:type="spellStart"/>
      <w:r>
        <w:t>roku</w:t>
      </w:r>
      <w:proofErr w:type="spellEnd"/>
      <w:r>
        <w:t xml:space="preserve"> 2026,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samotné</w:t>
      </w:r>
      <w:proofErr w:type="spellEnd"/>
      <w:r>
        <w:t xml:space="preserve"> </w:t>
      </w:r>
      <w:proofErr w:type="spellStart"/>
      <w:r>
        <w:t>odborné</w:t>
      </w:r>
      <w:proofErr w:type="spellEnd"/>
      <w:r>
        <w:t xml:space="preserve">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proběhlo</w:t>
      </w:r>
      <w:proofErr w:type="spellEnd"/>
      <w:r>
        <w:t xml:space="preserve"> v </w:t>
      </w:r>
      <w:proofErr w:type="spellStart"/>
      <w:r>
        <w:t>únoru</w:t>
      </w:r>
      <w:proofErr w:type="spellEnd"/>
      <w:r>
        <w:t>–</w:t>
      </w:r>
      <w:proofErr w:type="spellStart"/>
      <w:r>
        <w:t>březnu</w:t>
      </w:r>
      <w:proofErr w:type="spellEnd"/>
      <w:r>
        <w:t xml:space="preserve"> 2025 a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závěr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publikován</w:t>
      </w:r>
      <w:proofErr w:type="spellEnd"/>
      <w:r>
        <w:t xml:space="preserve"> v </w:t>
      </w:r>
      <w:r>
        <w:rPr>
          <w:rStyle w:val="Emphasis"/>
        </w:rPr>
        <w:t>The Lancet Oncology</w:t>
      </w:r>
      <w:r>
        <w:t xml:space="preserve"> </w:t>
      </w:r>
      <w:proofErr w:type="spellStart"/>
      <w:r>
        <w:t>už</w:t>
      </w:r>
      <w:proofErr w:type="spellEnd"/>
      <w:r>
        <w:t xml:space="preserve"> v </w:t>
      </w:r>
      <w:proofErr w:type="spellStart"/>
      <w:r>
        <w:t>březnu</w:t>
      </w:r>
      <w:proofErr w:type="spellEnd"/>
      <w:r>
        <w:t xml:space="preserve"> 2025. </w:t>
      </w:r>
    </w:p>
    <w:p w14:paraId="2F38CA57" w14:textId="77777777" w:rsidR="002F6CC0" w:rsidRPr="002F6CC0" w:rsidRDefault="002F6CC0"/>
    <w:sectPr w:rsidR="002F6CC0" w:rsidRPr="002F6CC0" w:rsidSect="000D602B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197232"/>
    <w:multiLevelType w:val="multilevel"/>
    <w:tmpl w:val="5E90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822E9"/>
    <w:multiLevelType w:val="multilevel"/>
    <w:tmpl w:val="E778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91562F"/>
    <w:multiLevelType w:val="multilevel"/>
    <w:tmpl w:val="28EE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B6FA7"/>
    <w:multiLevelType w:val="multilevel"/>
    <w:tmpl w:val="682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521668">
    <w:abstractNumId w:val="2"/>
  </w:num>
  <w:num w:numId="2" w16cid:durableId="1692948978">
    <w:abstractNumId w:val="0"/>
  </w:num>
  <w:num w:numId="3" w16cid:durableId="98574207">
    <w:abstractNumId w:val="1"/>
  </w:num>
  <w:num w:numId="4" w16cid:durableId="6134291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2A"/>
    <w:rsid w:val="0001542F"/>
    <w:rsid w:val="000D602B"/>
    <w:rsid w:val="002F6CC0"/>
    <w:rsid w:val="004928D3"/>
    <w:rsid w:val="00547E90"/>
    <w:rsid w:val="005F44C0"/>
    <w:rsid w:val="0086494A"/>
    <w:rsid w:val="00C5592A"/>
    <w:rsid w:val="00D93A24"/>
    <w:rsid w:val="00E50E5B"/>
    <w:rsid w:val="00E7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F9A79"/>
  <w15:chartTrackingRefBased/>
  <w15:docId w15:val="{F5CFBD64-D2C1-4E7D-97A8-29A1CB60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9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s-C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9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s-C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92A"/>
    <w:rPr>
      <w:rFonts w:eastAsiaTheme="majorEastAsia" w:cstheme="majorBidi"/>
      <w:color w:val="0F4761" w:themeColor="accent1" w:themeShade="BF"/>
      <w:sz w:val="28"/>
      <w:szCs w:val="28"/>
      <w:lang w:val="cs-C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92A"/>
    <w:rPr>
      <w:rFonts w:eastAsiaTheme="majorEastAsia" w:cstheme="majorBidi"/>
      <w:i/>
      <w:iCs/>
      <w:color w:val="0F4761" w:themeColor="accent1" w:themeShade="BF"/>
      <w:lang w:val="cs-C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92A"/>
    <w:rPr>
      <w:rFonts w:eastAsiaTheme="majorEastAsia" w:cstheme="majorBidi"/>
      <w:color w:val="0F4761" w:themeColor="accent1" w:themeShade="BF"/>
      <w:lang w:val="cs-C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92A"/>
    <w:rPr>
      <w:rFonts w:eastAsiaTheme="majorEastAsia" w:cstheme="majorBidi"/>
      <w:i/>
      <w:iCs/>
      <w:color w:val="595959" w:themeColor="text1" w:themeTint="A6"/>
      <w:lang w:val="cs-C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92A"/>
    <w:rPr>
      <w:rFonts w:eastAsiaTheme="majorEastAsia" w:cstheme="majorBidi"/>
      <w:color w:val="595959" w:themeColor="text1" w:themeTint="A6"/>
      <w:lang w:val="cs-C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92A"/>
    <w:rPr>
      <w:rFonts w:eastAsiaTheme="majorEastAsia" w:cstheme="majorBidi"/>
      <w:i/>
      <w:iCs/>
      <w:color w:val="272727" w:themeColor="text1" w:themeTint="D8"/>
      <w:lang w:val="cs-C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92A"/>
    <w:rPr>
      <w:rFonts w:eastAsiaTheme="majorEastAsia" w:cstheme="majorBidi"/>
      <w:color w:val="272727" w:themeColor="text1" w:themeTint="D8"/>
      <w:lang w:val="cs-CZ"/>
    </w:rPr>
  </w:style>
  <w:style w:type="paragraph" w:styleId="Title">
    <w:name w:val="Title"/>
    <w:basedOn w:val="Normal"/>
    <w:next w:val="Normal"/>
    <w:link w:val="TitleChar"/>
    <w:uiPriority w:val="10"/>
    <w:qFormat/>
    <w:rsid w:val="00C55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92A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92A"/>
    <w:rPr>
      <w:rFonts w:eastAsiaTheme="majorEastAsia" w:cstheme="majorBidi"/>
      <w:color w:val="595959" w:themeColor="text1" w:themeTint="A6"/>
      <w:spacing w:val="15"/>
      <w:sz w:val="28"/>
      <w:szCs w:val="28"/>
      <w:lang w:val="cs-CZ"/>
    </w:rPr>
  </w:style>
  <w:style w:type="paragraph" w:styleId="Quote">
    <w:name w:val="Quote"/>
    <w:basedOn w:val="Normal"/>
    <w:next w:val="Normal"/>
    <w:link w:val="QuoteChar"/>
    <w:uiPriority w:val="29"/>
    <w:qFormat/>
    <w:rsid w:val="00C55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92A"/>
    <w:rPr>
      <w:i/>
      <w:iCs/>
      <w:color w:val="404040" w:themeColor="text1" w:themeTint="BF"/>
      <w:lang w:val="cs-CZ"/>
    </w:rPr>
  </w:style>
  <w:style w:type="paragraph" w:styleId="ListParagraph">
    <w:name w:val="List Paragraph"/>
    <w:basedOn w:val="Normal"/>
    <w:uiPriority w:val="34"/>
    <w:qFormat/>
    <w:rsid w:val="00C55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92A"/>
    <w:rPr>
      <w:i/>
      <w:iCs/>
      <w:color w:val="0F4761" w:themeColor="accent1" w:themeShade="BF"/>
      <w:lang w:val="cs-CZ"/>
    </w:rPr>
  </w:style>
  <w:style w:type="character" w:styleId="IntenseReference">
    <w:name w:val="Intense Reference"/>
    <w:basedOn w:val="DefaultParagraphFont"/>
    <w:uiPriority w:val="32"/>
    <w:qFormat/>
    <w:rsid w:val="00C559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54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1542F"/>
    <w:rPr>
      <w:color w:val="0000FF"/>
      <w:u w:val="single"/>
    </w:rPr>
  </w:style>
  <w:style w:type="paragraph" w:customStyle="1" w:styleId="pdq2pgselectionanchorcontainer">
    <w:name w:val="pdq2pg_selectionanchorcontainer"/>
    <w:basedOn w:val="Normal"/>
    <w:rsid w:val="002F6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6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2F6C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ris.who.int/bitstream/10665/66398/1/WHO_PCS_99.2_eng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sdr.cdc.gov/MHMI/mhmi_v1_2_3.pdf?utm_source=chatgpt.com" TargetMode="External"/><Relationship Id="rId5" Type="http://schemas.openxmlformats.org/officeDocument/2006/relationships/hyperlink" Target="https://wwwn.cdc.gov/tsp/mmg/mmgdetails.aspx?mmgid=1141&amp;toxid=249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Fojtíková Pavla Ing. Ph.D.</dc:creator>
  <cp:keywords/>
  <dc:description/>
  <cp:lastModifiedBy>Fojtíková Pavla Ing. Ph.D.</cp:lastModifiedBy>
  <cp:revision>4</cp:revision>
  <dcterms:created xsi:type="dcterms:W3CDTF">2026-09-17T10:42:00Z</dcterms:created>
  <dcterms:modified xsi:type="dcterms:W3CDTF">2026-09-20T17:36:00Z</dcterms:modified>
</cp:coreProperties>
</file>