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52.00000000000003" w:lineRule="auto"/>
        <w:rPr>
          <w:rFonts w:ascii="Arial" w:cs="Arial" w:eastAsia="Arial" w:hAnsi="Arial"/>
          <w:b w:val="1"/>
          <w:bCs w:val="1"/>
          <w:i w:val="0"/>
          <w:iCs w:val="0"/>
          <w:sz w:val="32"/>
          <w:szCs w:val="32"/>
          <w:u w:val="none"/>
        </w:rPr>
      </w:pPr>
      <w:r w:rsidDel="00000000" w:rsidR="00000000" w:rsidRPr="00000000">
        <w:rPr>
          <w:rFonts w:ascii="Arial" w:cs="Arial" w:eastAsia="Arial" w:hAnsi="Arial"/>
          <w:b w:val="1"/>
          <w:bCs w:val="1"/>
          <w:i w:val="0"/>
          <w:iCs w:val="0"/>
          <w:sz w:val="32"/>
          <w:szCs w:val="32"/>
          <w:u w:val="none"/>
          <w:rtl w:val="0"/>
        </w:rPr>
        <w:t xml:space="preserve">Mapas de Procesos y Teoría General de </w:t>
        <w:br w:type="textWrapping"/>
        <w:t xml:space="preserve">Sistemas (TGS)</w:t>
      </w:r>
    </w:p>
    <w:p w:rsidR="00000000" w:rsidDel="00000000" w:rsidP="00000000" w:rsidRDefault="00000000" w:rsidRPr="00000000" w14:paraId="00000002">
      <w:pPr>
        <w:spacing w:after="0" w:before="0" w:line="252.00000000000003" w:lineRule="auto"/>
        <w:rPr>
          <w:b w:val="1"/>
          <w:bCs w:val="1"/>
          <w:sz w:val="30"/>
          <w:szCs w:val="30"/>
        </w:rPr>
      </w:pPr>
      <w:r w:rsidDel="00000000" w:rsidR="00000000" w:rsidRPr="00000000">
        <w:rPr>
          <w:rtl w:val="0"/>
        </w:rPr>
      </w:r>
    </w:p>
    <w:p w:rsidR="00000000" w:rsidDel="00000000" w:rsidP="00000000" w:rsidRDefault="00000000" w:rsidRPr="00000000" w14:paraId="00000003">
      <w:pPr>
        <w:spacing w:after="0" w:before="0" w:line="252.00000000000003" w:lineRule="auto"/>
        <w:rPr>
          <w:rFonts w:ascii="Arial" w:cs="Arial" w:eastAsia="Arial" w:hAnsi="Arial"/>
          <w:b w:val="1"/>
          <w:bCs w:val="1"/>
          <w:i w:val="0"/>
          <w:iCs w:val="0"/>
          <w:sz w:val="26"/>
          <w:szCs w:val="26"/>
          <w:u w:val="none"/>
        </w:rPr>
      </w:pPr>
      <w:r w:rsidDel="00000000" w:rsidR="00000000" w:rsidRPr="00000000">
        <w:rPr>
          <w:rFonts w:ascii="Arial" w:cs="Arial" w:eastAsia="Arial" w:hAnsi="Arial"/>
          <w:b w:val="1"/>
          <w:bCs w:val="1"/>
          <w:i w:val="0"/>
          <w:iCs w:val="0"/>
          <w:sz w:val="26"/>
          <w:szCs w:val="26"/>
          <w:u w:val="none"/>
          <w:rtl w:val="0"/>
        </w:rPr>
        <w:t xml:space="preserve">Aplicación del Enfoque de Sistemas al Proyecto</w:t>
        <w:br w:type="textWrapping"/>
        <w:t xml:space="preserve">Stay Clean</w:t>
      </w:r>
    </w:p>
    <w:p w:rsidR="00000000" w:rsidDel="00000000" w:rsidP="00000000" w:rsidRDefault="00000000" w:rsidRPr="00000000" w14:paraId="00000004">
      <w:pPr>
        <w:spacing w:after="0" w:before="0" w:line="252.00000000000003" w:lineRule="auto"/>
        <w:rPr>
          <w:b w:val="1"/>
          <w:bCs w:val="1"/>
          <w:sz w:val="26"/>
          <w:szCs w:val="26"/>
        </w:rPr>
      </w:pPr>
      <w:r w:rsidDel="00000000" w:rsidR="00000000" w:rsidRPr="00000000">
        <w:rPr>
          <w:rtl w:val="0"/>
        </w:rPr>
      </w:r>
    </w:p>
    <w:p w:rsidR="00000000" w:rsidDel="00000000" w:rsidP="00000000" w:rsidRDefault="00000000" w:rsidRPr="00000000" w14:paraId="00000005">
      <w:pPr>
        <w:spacing w:after="160" w:before="0" w:line="240" w:lineRule="auto"/>
        <w:rPr>
          <w:rFonts w:ascii="Arial" w:cs="Arial" w:eastAsia="Arial" w:hAnsi="Arial"/>
          <w:b w:val="1"/>
          <w:bCs w:val="1"/>
          <w:i w:val="0"/>
          <w:iCs w:val="0"/>
          <w:u w:val="none"/>
        </w:rPr>
      </w:pPr>
      <w:r w:rsidDel="00000000" w:rsidR="00000000" w:rsidRPr="00000000">
        <w:rPr>
          <w:rFonts w:ascii="Arial" w:cs="Arial" w:eastAsia="Arial" w:hAnsi="Arial"/>
          <w:b w:val="1"/>
          <w:bCs w:val="1"/>
          <w:i w:val="0"/>
          <w:iCs w:val="0"/>
          <w:u w:val="none"/>
          <w:rtl w:val="0"/>
        </w:rPr>
        <w:t xml:space="preserve">Sistema Gamificado de Detección Temprana de Riesgos Psicosociales</w:t>
      </w:r>
    </w:p>
    <w:p w:rsidR="00000000" w:rsidDel="00000000" w:rsidP="00000000" w:rsidRDefault="00000000" w:rsidRPr="00000000" w14:paraId="00000006">
      <w:pPr>
        <w:spacing w:after="160" w:before="0" w:line="240" w:lineRule="auto"/>
        <w:rPr>
          <w:b w:val="1"/>
          <w:bCs w:val="1"/>
        </w:rPr>
      </w:pPr>
      <w:r w:rsidDel="00000000" w:rsidR="00000000" w:rsidRPr="00000000">
        <w:rPr>
          <w:rtl w:val="0"/>
        </w:rPr>
      </w:r>
    </w:p>
    <w:p w:rsidR="00000000" w:rsidDel="00000000" w:rsidP="00000000" w:rsidRDefault="00000000" w:rsidRPr="00000000" w14:paraId="00000007">
      <w:pPr>
        <w:spacing w:after="40" w:before="80" w:line="240" w:lineRule="auto"/>
        <w:jc w:val="left"/>
        <w:rPr>
          <w:rFonts w:ascii="Arial" w:cs="Arial" w:eastAsia="Arial" w:hAnsi="Arial"/>
          <w:b w:val="1"/>
          <w:bCs w:val="1"/>
          <w:i w:val="0"/>
          <w:iCs w:val="0"/>
          <w:color w:val="000000"/>
          <w:sz w:val="30"/>
          <w:szCs w:val="30"/>
          <w:u w:val="none"/>
        </w:rPr>
      </w:pPr>
      <w:r w:rsidDel="00000000" w:rsidR="00000000" w:rsidRPr="00000000">
        <w:rPr>
          <w:rFonts w:ascii="Arial" w:cs="Arial" w:eastAsia="Arial" w:hAnsi="Arial"/>
          <w:b w:val="1"/>
          <w:bCs w:val="1"/>
          <w:i w:val="0"/>
          <w:iCs w:val="0"/>
          <w:color w:val="000000"/>
          <w:sz w:val="30"/>
          <w:szCs w:val="30"/>
          <w:u w:val="none"/>
          <w:rtl w:val="0"/>
        </w:rPr>
        <w:t xml:space="preserve">1. Conceptos Fundamentales de TGS</w:t>
      </w:r>
      <w:r w:rsidDel="00000000" w:rsidR="00000000" w:rsidRPr="00000000">
        <w:rPr>
          <w:b w:val="1"/>
          <w:bCs w:val="1"/>
          <w:sz w:val="30"/>
          <w:szCs w:val="30"/>
          <w:rtl w:val="0"/>
        </w:rPr>
        <w:t xml:space="preserve"> </w:t>
      </w:r>
      <w:r w:rsidDel="00000000" w:rsidR="00000000" w:rsidRPr="00000000">
        <w:rPr>
          <w:rFonts w:ascii="Arial" w:cs="Arial" w:eastAsia="Arial" w:hAnsi="Arial"/>
          <w:b w:val="1"/>
          <w:bCs w:val="1"/>
          <w:i w:val="0"/>
          <w:iCs w:val="0"/>
          <w:color w:val="000000"/>
          <w:sz w:val="30"/>
          <w:szCs w:val="30"/>
          <w:u w:val="none"/>
          <w:rtl w:val="0"/>
        </w:rPr>
        <w:t xml:space="preserve">Aplicados al Proyecto</w:t>
      </w:r>
    </w:p>
    <w:p w:rsidR="00000000" w:rsidDel="00000000" w:rsidP="00000000" w:rsidRDefault="00000000" w:rsidRPr="00000000" w14:paraId="00000008">
      <w:pPr>
        <w:spacing w:after="40" w:before="80" w:line="240" w:lineRule="auto"/>
        <w:jc w:val="left"/>
        <w:rPr>
          <w:b w:val="1"/>
          <w:bCs w:val="1"/>
          <w:sz w:val="30"/>
          <w:szCs w:val="30"/>
        </w:rPr>
      </w:pPr>
      <w:r w:rsidDel="00000000" w:rsidR="00000000" w:rsidRPr="00000000">
        <w:rPr>
          <w:rtl w:val="0"/>
        </w:rPr>
      </w:r>
    </w:p>
    <w:p w:rsidR="00000000" w:rsidDel="00000000" w:rsidP="00000000" w:rsidRDefault="00000000" w:rsidRPr="00000000" w14:paraId="00000009">
      <w:pPr>
        <w:spacing w:after="40" w:before="80" w:line="240" w:lineRule="auto"/>
        <w:jc w:val="left"/>
        <w:rPr/>
      </w:pPr>
      <w:r w:rsidDel="00000000" w:rsidR="00000000" w:rsidRPr="00000000">
        <w:rPr>
          <w:rFonts w:ascii="Arial" w:cs="Arial" w:eastAsia="Arial" w:hAnsi="Arial"/>
          <w:b w:val="1"/>
          <w:bCs w:val="1"/>
          <w:i w:val="0"/>
          <w:iCs w:val="0"/>
          <w:color w:val="000000"/>
          <w:sz w:val="23"/>
          <w:szCs w:val="23"/>
          <w:u w:val="none"/>
          <w:rtl w:val="0"/>
        </w:rPr>
        <w:t xml:space="preserve">Sistema</w:t>
      </w:r>
      <w:r w:rsidDel="00000000" w:rsidR="00000000" w:rsidRPr="00000000">
        <w:rPr>
          <w:rtl w:val="0"/>
        </w:rPr>
      </w:r>
    </w:p>
    <w:p w:rsidR="00000000" w:rsidDel="00000000" w:rsidP="00000000" w:rsidRDefault="00000000" w:rsidRPr="00000000" w14:paraId="0000000A">
      <w:pPr>
        <w:spacing w:after="0" w:before="0" w:line="276" w:lineRule="auto"/>
        <w:rPr>
          <w:rFonts w:ascii="Arial" w:cs="Arial" w:eastAsia="Arial" w:hAnsi="Arial"/>
          <w:b w:val="0"/>
          <w:bCs w:val="0"/>
          <w:i w:val="0"/>
          <w:iCs w:val="0"/>
          <w:u w:val="none"/>
        </w:rPr>
      </w:pPr>
      <w:r w:rsidDel="00000000" w:rsidR="00000000" w:rsidRPr="00000000">
        <w:rPr>
          <w:rFonts w:ascii="Arial" w:cs="Arial" w:eastAsia="Arial" w:hAnsi="Arial"/>
          <w:b w:val="0"/>
          <w:bCs w:val="0"/>
          <w:i w:val="0"/>
          <w:iCs w:val="0"/>
          <w:u w:val="none"/>
          <w:rtl w:val="0"/>
        </w:rPr>
        <w:t xml:space="preserve">Stay Clean es un sistema de información web orientado a la detección temprana de riesgos psicosociales en aprendices del SENA. La plataforma integra un videojuego educativo, un panel administrativo y mecanismos de análisis de datos para identificar conductas de riesgo, facilitar la intervención oportuna y hacer seguimiento a los casos registrados.</w:t>
      </w:r>
    </w:p>
    <w:p w:rsidR="00000000" w:rsidDel="00000000" w:rsidP="00000000" w:rsidRDefault="00000000" w:rsidRPr="00000000" w14:paraId="0000000B">
      <w:pPr>
        <w:spacing w:after="0" w:before="0" w:line="276" w:lineRule="auto"/>
        <w:rPr/>
      </w:pPr>
      <w:r w:rsidDel="00000000" w:rsidR="00000000" w:rsidRPr="00000000">
        <w:rPr>
          <w:rtl w:val="0"/>
        </w:rPr>
      </w:r>
    </w:p>
    <w:p w:rsidR="00000000" w:rsidDel="00000000" w:rsidP="00000000" w:rsidRDefault="00000000" w:rsidRPr="00000000" w14:paraId="0000000C">
      <w:pPr>
        <w:spacing w:after="40" w:before="80" w:line="240" w:lineRule="auto"/>
        <w:jc w:val="left"/>
        <w:rPr/>
      </w:pPr>
      <w:r w:rsidDel="00000000" w:rsidR="00000000" w:rsidRPr="00000000">
        <w:rPr>
          <w:rFonts w:ascii="Arial" w:cs="Arial" w:eastAsia="Arial" w:hAnsi="Arial"/>
          <w:b w:val="1"/>
          <w:bCs w:val="1"/>
          <w:i w:val="0"/>
          <w:iCs w:val="0"/>
          <w:color w:val="000000"/>
          <w:sz w:val="23"/>
          <w:szCs w:val="23"/>
          <w:u w:val="none"/>
          <w:rtl w:val="0"/>
        </w:rPr>
        <w:t xml:space="preserve">Sinergia</w:t>
      </w:r>
      <w:r w:rsidDel="00000000" w:rsidR="00000000" w:rsidRPr="00000000">
        <w:rPr>
          <w:rtl w:val="0"/>
        </w:rPr>
      </w:r>
    </w:p>
    <w:p w:rsidR="00000000" w:rsidDel="00000000" w:rsidP="00000000" w:rsidRDefault="00000000" w:rsidRPr="00000000" w14:paraId="0000000D">
      <w:pPr>
        <w:spacing w:after="0" w:before="0" w:line="276" w:lineRule="auto"/>
        <w:rPr>
          <w:rFonts w:ascii="Arial" w:cs="Arial" w:eastAsia="Arial" w:hAnsi="Arial"/>
          <w:b w:val="0"/>
          <w:bCs w:val="0"/>
          <w:i w:val="0"/>
          <w:iCs w:val="0"/>
          <w:u w:val="none"/>
        </w:rPr>
      </w:pPr>
      <w:r w:rsidDel="00000000" w:rsidR="00000000" w:rsidRPr="00000000">
        <w:rPr>
          <w:rFonts w:ascii="Arial" w:cs="Arial" w:eastAsia="Arial" w:hAnsi="Arial"/>
          <w:b w:val="0"/>
          <w:bCs w:val="0"/>
          <w:i w:val="0"/>
          <w:iCs w:val="0"/>
          <w:u w:val="none"/>
          <w:rtl w:val="0"/>
        </w:rPr>
        <w:t xml:space="preserve">La integración de los módulos funcionales del sistema (videojuego gamificado, registro de decisiones, gestión de alertas, panel administrativo, historial de intervenciones y reportes analíticos) permite que la información fluya de forma unificada entre aprendices, personal de bienestar y coordinación institucional. Esta integración transforma procesos manuales y fragmentados en un ecosistema digital centralizado capaz de:</w:t>
      </w:r>
    </w:p>
    <w:p w:rsidR="00000000" w:rsidDel="00000000" w:rsidP="00000000" w:rsidRDefault="00000000" w:rsidRPr="00000000" w14:paraId="0000000E">
      <w:pPr>
        <w:spacing w:after="0" w:before="0" w:line="276" w:lineRule="auto"/>
        <w:rPr/>
      </w:pPr>
      <w:r w:rsidDel="00000000" w:rsidR="00000000" w:rsidRPr="00000000">
        <w:rPr>
          <w:rtl w:val="0"/>
        </w:rPr>
      </w:r>
    </w:p>
    <w:p w:rsidR="00000000" w:rsidDel="00000000" w:rsidP="00000000" w:rsidRDefault="00000000" w:rsidRPr="00000000" w14:paraId="0000000F">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Automatizar registros y seguimientos.</w:t>
      </w:r>
      <w:r w:rsidDel="00000000" w:rsidR="00000000" w:rsidRPr="00000000">
        <w:rPr>
          <w:rtl w:val="0"/>
        </w:rPr>
      </w:r>
    </w:p>
    <w:p w:rsidR="00000000" w:rsidDel="00000000" w:rsidP="00000000" w:rsidRDefault="00000000" w:rsidRPr="00000000" w14:paraId="00000010">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Reducir errores administrativos.</w:t>
      </w:r>
      <w:r w:rsidDel="00000000" w:rsidR="00000000" w:rsidRPr="00000000">
        <w:rPr>
          <w:rtl w:val="0"/>
        </w:rPr>
      </w:r>
    </w:p>
    <w:p w:rsidR="00000000" w:rsidDel="00000000" w:rsidP="00000000" w:rsidRDefault="00000000" w:rsidRPr="00000000" w14:paraId="00000011">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Generar alertas automáticas según el puntaje de riesgo.</w:t>
      </w:r>
      <w:r w:rsidDel="00000000" w:rsidR="00000000" w:rsidRPr="00000000">
        <w:rPr>
          <w:rtl w:val="0"/>
        </w:rPr>
      </w:r>
    </w:p>
    <w:p w:rsidR="00000000" w:rsidDel="00000000" w:rsidP="00000000" w:rsidRDefault="00000000" w:rsidRPr="00000000" w14:paraId="00000012">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Facilitar el acompañamiento psicológico y social.</w:t>
      </w:r>
      <w:r w:rsidDel="00000000" w:rsidR="00000000" w:rsidRPr="00000000">
        <w:rPr>
          <w:rtl w:val="0"/>
        </w:rPr>
      </w:r>
    </w:p>
    <w:p w:rsidR="00000000" w:rsidDel="00000000" w:rsidP="00000000" w:rsidRDefault="00000000" w:rsidRPr="00000000" w14:paraId="00000013">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Mejorar la toma de decisiones mediante indicadores analíticos.</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40" w:before="80" w:line="240" w:lineRule="auto"/>
        <w:jc w:val="left"/>
        <w:rPr>
          <w:rFonts w:ascii="Arial" w:cs="Arial" w:eastAsia="Arial" w:hAnsi="Arial"/>
          <w:b w:val="1"/>
          <w:bCs w:val="1"/>
          <w:i w:val="0"/>
          <w:iCs w:val="0"/>
          <w:color w:val="000000"/>
          <w:sz w:val="23"/>
          <w:szCs w:val="23"/>
          <w:u w:val="none"/>
        </w:rPr>
      </w:pPr>
      <w:r w:rsidDel="00000000" w:rsidR="00000000" w:rsidRPr="00000000">
        <w:rPr>
          <w:rFonts w:ascii="Arial" w:cs="Arial" w:eastAsia="Arial" w:hAnsi="Arial"/>
          <w:b w:val="1"/>
          <w:bCs w:val="1"/>
          <w:i w:val="0"/>
          <w:iCs w:val="0"/>
          <w:color w:val="000000"/>
          <w:sz w:val="23"/>
          <w:szCs w:val="23"/>
          <w:u w:val="none"/>
          <w:rtl w:val="0"/>
        </w:rPr>
        <w:t xml:space="preserve">Homeostasis</w:t>
      </w:r>
    </w:p>
    <w:p w:rsidR="00000000" w:rsidDel="00000000" w:rsidP="00000000" w:rsidRDefault="00000000" w:rsidRPr="00000000" w14:paraId="00000016">
      <w:pPr>
        <w:spacing w:after="40" w:before="80" w:line="240" w:lineRule="auto"/>
        <w:jc w:val="left"/>
        <w:rPr>
          <w:b w:val="1"/>
          <w:bCs w:val="1"/>
          <w:sz w:val="23"/>
          <w:szCs w:val="23"/>
        </w:rPr>
      </w:pPr>
      <w:r w:rsidDel="00000000" w:rsidR="00000000" w:rsidRPr="00000000">
        <w:rPr>
          <w:rtl w:val="0"/>
        </w:rPr>
      </w:r>
    </w:p>
    <w:p w:rsidR="00000000" w:rsidDel="00000000" w:rsidP="00000000" w:rsidRDefault="00000000" w:rsidRPr="00000000" w14:paraId="00000017">
      <w:pPr>
        <w:spacing w:after="0" w:before="0" w:line="276" w:lineRule="auto"/>
        <w:rPr/>
      </w:pPr>
      <w:r w:rsidDel="00000000" w:rsidR="00000000" w:rsidRPr="00000000">
        <w:rPr>
          <w:rFonts w:ascii="Arial" w:cs="Arial" w:eastAsia="Arial" w:hAnsi="Arial"/>
          <w:b w:val="0"/>
          <w:bCs w:val="0"/>
          <w:i w:val="0"/>
          <w:iCs w:val="0"/>
          <w:u w:val="none"/>
          <w:rtl w:val="0"/>
        </w:rPr>
        <w:t xml:space="preserve">El sistema mantiene el equilibrio operativo institucional mediante el monitoreo constante del estado emocional y conductual de los aprendices, junto con la gestión continua de casos y alertas.</w:t>
      </w:r>
      <w:r w:rsidDel="00000000" w:rsidR="00000000" w:rsidRPr="00000000">
        <w:rPr>
          <w:rtl w:val="0"/>
        </w:rPr>
      </w:r>
    </w:p>
    <w:p w:rsidR="00000000" w:rsidDel="00000000" w:rsidP="00000000" w:rsidRDefault="00000000" w:rsidRPr="00000000" w14:paraId="00000018">
      <w:pPr>
        <w:spacing w:after="0" w:before="0" w:line="276" w:lineRule="auto"/>
        <w:rPr/>
      </w:pPr>
      <w:r w:rsidDel="00000000" w:rsidR="00000000" w:rsidRPr="00000000">
        <w:rPr>
          <w:rFonts w:ascii="Arial" w:cs="Arial" w:eastAsia="Arial" w:hAnsi="Arial"/>
          <w:b w:val="0"/>
          <w:bCs w:val="0"/>
          <w:i w:val="0"/>
          <w:iCs w:val="0"/>
          <w:u w:val="none"/>
          <w:rtl w:val="0"/>
        </w:rPr>
        <w:t xml:space="preserve">Stay Clean proporciona:</w:t>
        <w:br w:type="textWrapping"/>
      </w:r>
      <w:r w:rsidDel="00000000" w:rsidR="00000000" w:rsidRPr="00000000">
        <w:rPr>
          <w:rtl w:val="0"/>
        </w:rPr>
      </w:r>
    </w:p>
    <w:p w:rsidR="00000000" w:rsidDel="00000000" w:rsidP="00000000" w:rsidRDefault="00000000" w:rsidRPr="00000000" w14:paraId="00000019">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Alertas automáticas cuando el riesgo supera los umbrales definidos.</w:t>
      </w:r>
      <w:r w:rsidDel="00000000" w:rsidR="00000000" w:rsidRPr="00000000">
        <w:rPr>
          <w:rtl w:val="0"/>
        </w:rPr>
      </w:r>
    </w:p>
    <w:p w:rsidR="00000000" w:rsidDel="00000000" w:rsidP="00000000" w:rsidRDefault="00000000" w:rsidRPr="00000000" w14:paraId="0000001A">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Seguimiento del comportamiento del aprendiz dentro de las sesiones de juego.</w:t>
      </w:r>
      <w:r w:rsidDel="00000000" w:rsidR="00000000" w:rsidRPr="00000000">
        <w:rPr>
          <w:rtl w:val="0"/>
        </w:rPr>
      </w:r>
    </w:p>
    <w:p w:rsidR="00000000" w:rsidDel="00000000" w:rsidP="00000000" w:rsidRDefault="00000000" w:rsidRPr="00000000" w14:paraId="0000001B">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Control del historial de intervenciones.</w:t>
      </w:r>
      <w:r w:rsidDel="00000000" w:rsidR="00000000" w:rsidRPr="00000000">
        <w:rPr>
          <w:rtl w:val="0"/>
        </w:rPr>
      </w:r>
    </w:p>
    <w:p w:rsidR="00000000" w:rsidDel="00000000" w:rsidP="00000000" w:rsidRDefault="00000000" w:rsidRPr="00000000" w14:paraId="0000001C">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Notificaciones internas para el equipo de bienestar.</w:t>
      </w:r>
      <w:r w:rsidDel="00000000" w:rsidR="00000000" w:rsidRPr="00000000">
        <w:rPr>
          <w:rtl w:val="0"/>
        </w:rPr>
      </w:r>
    </w:p>
    <w:p w:rsidR="00000000" w:rsidDel="00000000" w:rsidP="00000000" w:rsidRDefault="00000000" w:rsidRPr="00000000" w14:paraId="0000001D">
      <w:pPr>
        <w:spacing w:after="0" w:before="0" w:line="269" w:lineRule="auto"/>
        <w:ind w:left="340" w:hanging="170"/>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z w:val="22"/>
          <w:szCs w:val="22"/>
          <w:u w:val="none"/>
          <w:rtl w:val="0"/>
        </w:rPr>
        <w:t xml:space="preserve">• Registro cronológico de decisiones y acciones realizadas.</w:t>
      </w:r>
    </w:p>
    <w:p w:rsidR="00000000" w:rsidDel="00000000" w:rsidP="00000000" w:rsidRDefault="00000000" w:rsidRPr="00000000" w14:paraId="0000001E">
      <w:pPr>
        <w:spacing w:after="0" w:before="0" w:line="269" w:lineRule="auto"/>
        <w:ind w:left="340" w:hanging="170"/>
        <w:rPr/>
      </w:pPr>
      <w:r w:rsidDel="00000000" w:rsidR="00000000" w:rsidRPr="00000000">
        <w:rPr>
          <w:rtl w:val="0"/>
        </w:rPr>
      </w:r>
    </w:p>
    <w:p w:rsidR="00000000" w:rsidDel="00000000" w:rsidP="00000000" w:rsidRDefault="00000000" w:rsidRPr="00000000" w14:paraId="0000001F">
      <w:pPr>
        <w:spacing w:after="0" w:before="0" w:line="276" w:lineRule="auto"/>
        <w:rPr>
          <w:rFonts w:ascii="Arial" w:cs="Arial" w:eastAsia="Arial" w:hAnsi="Arial"/>
          <w:b w:val="0"/>
          <w:bCs w:val="0"/>
          <w:i w:val="0"/>
          <w:iCs w:val="0"/>
          <w:u w:val="none"/>
        </w:rPr>
      </w:pPr>
      <w:r w:rsidDel="00000000" w:rsidR="00000000" w:rsidRPr="00000000">
        <w:rPr>
          <w:rFonts w:ascii="Arial" w:cs="Arial" w:eastAsia="Arial" w:hAnsi="Arial"/>
          <w:b w:val="0"/>
          <w:bCs w:val="0"/>
          <w:i w:val="0"/>
          <w:iCs w:val="0"/>
          <w:u w:val="none"/>
          <w:rtl w:val="0"/>
        </w:rPr>
        <w:t xml:space="preserve">Esto permite mantener estabilidad institucional, priorizar casos críticos y responder de forma oportuna antes de que el riesgo aumente.</w:t>
      </w:r>
    </w:p>
    <w:p w:rsidR="00000000" w:rsidDel="00000000" w:rsidP="00000000" w:rsidRDefault="00000000" w:rsidRPr="00000000" w14:paraId="00000020">
      <w:pPr>
        <w:spacing w:after="0" w:before="0" w:line="276" w:lineRule="auto"/>
        <w:rPr/>
      </w:pPr>
      <w:r w:rsidDel="00000000" w:rsidR="00000000" w:rsidRPr="00000000">
        <w:rPr>
          <w:rtl w:val="0"/>
        </w:rPr>
      </w:r>
    </w:p>
    <w:p w:rsidR="00000000" w:rsidDel="00000000" w:rsidP="00000000" w:rsidRDefault="00000000" w:rsidRPr="00000000" w14:paraId="00000021">
      <w:pPr>
        <w:spacing w:after="40" w:before="80" w:line="240" w:lineRule="auto"/>
        <w:jc w:val="left"/>
        <w:rPr/>
      </w:pPr>
      <w:r w:rsidDel="00000000" w:rsidR="00000000" w:rsidRPr="00000000">
        <w:rPr>
          <w:rFonts w:ascii="Arial" w:cs="Arial" w:eastAsia="Arial" w:hAnsi="Arial"/>
          <w:b w:val="1"/>
          <w:bCs w:val="1"/>
          <w:i w:val="0"/>
          <w:iCs w:val="0"/>
          <w:color w:val="000000"/>
          <w:sz w:val="23"/>
          <w:szCs w:val="23"/>
          <w:u w:val="none"/>
          <w:rtl w:val="0"/>
        </w:rPr>
        <w:t xml:space="preserve">Entropía (Estado Inicial de Desorden)</w:t>
      </w:r>
      <w:r w:rsidDel="00000000" w:rsidR="00000000" w:rsidRPr="00000000">
        <w:rPr>
          <w:rtl w:val="0"/>
        </w:rPr>
      </w:r>
    </w:p>
    <w:p w:rsidR="00000000" w:rsidDel="00000000" w:rsidP="00000000" w:rsidRDefault="00000000" w:rsidRPr="00000000" w14:paraId="00000022">
      <w:pPr>
        <w:spacing w:after="0" w:before="0" w:line="276" w:lineRule="auto"/>
        <w:rPr>
          <w:rFonts w:ascii="Arial" w:cs="Arial" w:eastAsia="Arial" w:hAnsi="Arial"/>
          <w:b w:val="0"/>
          <w:bCs w:val="0"/>
          <w:i w:val="0"/>
          <w:iCs w:val="0"/>
          <w:u w:val="none"/>
        </w:rPr>
      </w:pPr>
      <w:r w:rsidDel="00000000" w:rsidR="00000000" w:rsidRPr="00000000">
        <w:rPr>
          <w:rFonts w:ascii="Arial" w:cs="Arial" w:eastAsia="Arial" w:hAnsi="Arial"/>
          <w:b w:val="0"/>
          <w:bCs w:val="0"/>
          <w:i w:val="0"/>
          <w:iCs w:val="0"/>
          <w:u w:val="none"/>
          <w:rtl w:val="0"/>
        </w:rPr>
        <w:t xml:space="preserve">Antes de implementar el sistema, las instituciones presentan problemas administrativos derivados de procesos manuales o herramientas desconectadas, tales como:</w:t>
      </w:r>
    </w:p>
    <w:p w:rsidR="00000000" w:rsidDel="00000000" w:rsidP="00000000" w:rsidRDefault="00000000" w:rsidRPr="00000000" w14:paraId="00000023">
      <w:pPr>
        <w:spacing w:after="0" w:before="0" w:line="276" w:lineRule="auto"/>
        <w:rPr/>
      </w:pPr>
      <w:r w:rsidDel="00000000" w:rsidR="00000000" w:rsidRPr="00000000">
        <w:rPr>
          <w:rtl w:val="0"/>
        </w:rPr>
      </w:r>
    </w:p>
    <w:p w:rsidR="00000000" w:rsidDel="00000000" w:rsidP="00000000" w:rsidRDefault="00000000" w:rsidRPr="00000000" w14:paraId="00000024">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Baja participación en encuestas o autoevaluaciones tradicionales.</w:t>
      </w:r>
      <w:r w:rsidDel="00000000" w:rsidR="00000000" w:rsidRPr="00000000">
        <w:rPr>
          <w:rtl w:val="0"/>
        </w:rPr>
      </w:r>
    </w:p>
    <w:p w:rsidR="00000000" w:rsidDel="00000000" w:rsidP="00000000" w:rsidRDefault="00000000" w:rsidRPr="00000000" w14:paraId="00000025">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Falta de seguimiento continuo del estado emocional de los aprendices.</w:t>
      </w:r>
      <w:r w:rsidDel="00000000" w:rsidR="00000000" w:rsidRPr="00000000">
        <w:rPr>
          <w:rtl w:val="0"/>
        </w:rPr>
      </w:r>
    </w:p>
    <w:p w:rsidR="00000000" w:rsidDel="00000000" w:rsidP="00000000" w:rsidRDefault="00000000" w:rsidRPr="00000000" w14:paraId="00000026">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Reportes de riesgo tardíos o incompletos.</w:t>
      </w:r>
      <w:r w:rsidDel="00000000" w:rsidR="00000000" w:rsidRPr="00000000">
        <w:rPr>
          <w:rtl w:val="0"/>
        </w:rPr>
      </w:r>
    </w:p>
    <w:p w:rsidR="00000000" w:rsidDel="00000000" w:rsidP="00000000" w:rsidRDefault="00000000" w:rsidRPr="00000000" w14:paraId="00000027">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Ausencia de trazabilidad histórica de casos.</w:t>
      </w:r>
      <w:r w:rsidDel="00000000" w:rsidR="00000000" w:rsidRPr="00000000">
        <w:rPr>
          <w:rtl w:val="0"/>
        </w:rPr>
      </w:r>
    </w:p>
    <w:p w:rsidR="00000000" w:rsidDel="00000000" w:rsidP="00000000" w:rsidRDefault="00000000" w:rsidRPr="00000000" w14:paraId="00000028">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Errores administrativos y duplicidad de registros.</w:t>
      </w:r>
      <w:r w:rsidDel="00000000" w:rsidR="00000000" w:rsidRPr="00000000">
        <w:rPr>
          <w:rtl w:val="0"/>
        </w:rPr>
      </w:r>
    </w:p>
    <w:p w:rsidR="00000000" w:rsidDel="00000000" w:rsidP="00000000" w:rsidRDefault="00000000" w:rsidRPr="00000000" w14:paraId="00000029">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Dificultad para priorizar casos urgentes.</w:t>
      </w:r>
      <w:r w:rsidDel="00000000" w:rsidR="00000000" w:rsidRPr="00000000">
        <w:rPr>
          <w:rtl w:val="0"/>
        </w:rPr>
      </w:r>
    </w:p>
    <w:p w:rsidR="00000000" w:rsidDel="00000000" w:rsidP="00000000" w:rsidRDefault="00000000" w:rsidRPr="00000000" w14:paraId="0000002A">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Desgaste operativo del personal de bienestar por procesos manuales.</w:t>
      </w:r>
      <w:r w:rsidDel="00000000" w:rsidR="00000000" w:rsidRPr="00000000">
        <w:rPr>
          <w:rtl w:val="0"/>
        </w:rPr>
      </w:r>
    </w:p>
    <w:p w:rsidR="00000000" w:rsidDel="00000000" w:rsidP="00000000" w:rsidRDefault="00000000" w:rsidRPr="00000000" w14:paraId="0000002B">
      <w:pPr>
        <w:spacing w:after="0" w:before="0" w:line="269" w:lineRule="auto"/>
        <w:ind w:left="340" w:hanging="170"/>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z w:val="22"/>
          <w:szCs w:val="22"/>
          <w:u w:val="none"/>
          <w:rtl w:val="0"/>
        </w:rPr>
        <w:t xml:space="preserve">• Poca capacidad para identificar patrones de riesgo.</w:t>
      </w:r>
    </w:p>
    <w:p w:rsidR="00000000" w:rsidDel="00000000" w:rsidP="00000000" w:rsidRDefault="00000000" w:rsidRPr="00000000" w14:paraId="0000002C">
      <w:pPr>
        <w:spacing w:after="0" w:before="0" w:line="269" w:lineRule="auto"/>
        <w:ind w:left="340" w:hanging="170"/>
        <w:rPr/>
      </w:pPr>
      <w:r w:rsidDel="00000000" w:rsidR="00000000" w:rsidRPr="00000000">
        <w:rPr>
          <w:rtl w:val="0"/>
        </w:rPr>
      </w:r>
    </w:p>
    <w:p w:rsidR="00000000" w:rsidDel="00000000" w:rsidP="00000000" w:rsidRDefault="00000000" w:rsidRPr="00000000" w14:paraId="0000002D">
      <w:pPr>
        <w:spacing w:after="40" w:before="80" w:line="240" w:lineRule="auto"/>
        <w:jc w:val="left"/>
        <w:rPr>
          <w:rFonts w:ascii="Arial" w:cs="Arial" w:eastAsia="Arial" w:hAnsi="Arial"/>
          <w:b w:val="1"/>
          <w:bCs w:val="1"/>
          <w:i w:val="0"/>
          <w:iCs w:val="0"/>
          <w:color w:val="000000"/>
          <w:sz w:val="23"/>
          <w:szCs w:val="23"/>
          <w:u w:val="none"/>
        </w:rPr>
      </w:pPr>
      <w:r w:rsidDel="00000000" w:rsidR="00000000" w:rsidRPr="00000000">
        <w:rPr>
          <w:rFonts w:ascii="Arial" w:cs="Arial" w:eastAsia="Arial" w:hAnsi="Arial"/>
          <w:b w:val="1"/>
          <w:bCs w:val="1"/>
          <w:i w:val="0"/>
          <w:iCs w:val="0"/>
          <w:color w:val="000000"/>
          <w:sz w:val="23"/>
          <w:szCs w:val="23"/>
          <w:u w:val="none"/>
          <w:rtl w:val="0"/>
        </w:rPr>
        <w:t xml:space="preserve">Objetivo Sistémico</w:t>
      </w:r>
    </w:p>
    <w:p w:rsidR="00000000" w:rsidDel="00000000" w:rsidP="00000000" w:rsidRDefault="00000000" w:rsidRPr="00000000" w14:paraId="0000002E">
      <w:pPr>
        <w:spacing w:after="40" w:before="80" w:line="240" w:lineRule="auto"/>
        <w:jc w:val="left"/>
        <w:rPr>
          <w:b w:val="1"/>
          <w:bCs w:val="1"/>
          <w:sz w:val="23"/>
          <w:szCs w:val="23"/>
        </w:rPr>
      </w:pPr>
      <w:r w:rsidDel="00000000" w:rsidR="00000000" w:rsidRPr="00000000">
        <w:rPr>
          <w:rtl w:val="0"/>
        </w:rPr>
      </w:r>
    </w:p>
    <w:p w:rsidR="00000000" w:rsidDel="00000000" w:rsidP="00000000" w:rsidRDefault="00000000" w:rsidRPr="00000000" w14:paraId="0000002F">
      <w:pPr>
        <w:spacing w:after="0" w:before="0" w:line="276" w:lineRule="auto"/>
        <w:rPr>
          <w:rFonts w:ascii="Arial" w:cs="Arial" w:eastAsia="Arial" w:hAnsi="Arial"/>
          <w:b w:val="0"/>
          <w:bCs w:val="0"/>
          <w:i w:val="0"/>
          <w:iCs w:val="0"/>
          <w:u w:val="none"/>
        </w:rPr>
      </w:pPr>
      <w:r w:rsidDel="00000000" w:rsidR="00000000" w:rsidRPr="00000000">
        <w:rPr>
          <w:rFonts w:ascii="Arial" w:cs="Arial" w:eastAsia="Arial" w:hAnsi="Arial"/>
          <w:b w:val="0"/>
          <w:bCs w:val="0"/>
          <w:i w:val="0"/>
          <w:iCs w:val="0"/>
          <w:u w:val="none"/>
          <w:rtl w:val="0"/>
        </w:rPr>
        <w:t xml:space="preserve">Stay Clean actúa como un mecanismo neguentrópico que introduce orden organizacional mediante:</w:t>
      </w:r>
    </w:p>
    <w:p w:rsidR="00000000" w:rsidDel="00000000" w:rsidP="00000000" w:rsidRDefault="00000000" w:rsidRPr="00000000" w14:paraId="00000030">
      <w:pPr>
        <w:spacing w:after="0" w:before="0" w:line="276" w:lineRule="auto"/>
        <w:rPr/>
      </w:pPr>
      <w:r w:rsidDel="00000000" w:rsidR="00000000" w:rsidRPr="00000000">
        <w:rPr>
          <w:rtl w:val="0"/>
        </w:rPr>
      </w:r>
    </w:p>
    <w:p w:rsidR="00000000" w:rsidDel="00000000" w:rsidP="00000000" w:rsidRDefault="00000000" w:rsidRPr="00000000" w14:paraId="00000031">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Centralización de datos institucionales.</w:t>
      </w:r>
      <w:r w:rsidDel="00000000" w:rsidR="00000000" w:rsidRPr="00000000">
        <w:rPr>
          <w:rtl w:val="0"/>
        </w:rPr>
      </w:r>
    </w:p>
    <w:p w:rsidR="00000000" w:rsidDel="00000000" w:rsidP="00000000" w:rsidRDefault="00000000" w:rsidRPr="00000000" w14:paraId="00000032">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Automatización de procesos de detección y alerta.</w:t>
      </w:r>
      <w:r w:rsidDel="00000000" w:rsidR="00000000" w:rsidRPr="00000000">
        <w:rPr>
          <w:rtl w:val="0"/>
        </w:rPr>
      </w:r>
    </w:p>
    <w:p w:rsidR="00000000" w:rsidDel="00000000" w:rsidP="00000000" w:rsidRDefault="00000000" w:rsidRPr="00000000" w14:paraId="00000033">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Gestión digital de casos de bienestar.</w:t>
      </w:r>
      <w:r w:rsidDel="00000000" w:rsidR="00000000" w:rsidRPr="00000000">
        <w:rPr>
          <w:rtl w:val="0"/>
        </w:rPr>
      </w:r>
    </w:p>
    <w:p w:rsidR="00000000" w:rsidDel="00000000" w:rsidP="00000000" w:rsidRDefault="00000000" w:rsidRPr="00000000" w14:paraId="00000034">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Trazabilidad histórica de sesiones, decisiones e intervenciones.</w:t>
      </w:r>
      <w:r w:rsidDel="00000000" w:rsidR="00000000" w:rsidRPr="00000000">
        <w:rPr>
          <w:rtl w:val="0"/>
        </w:rPr>
      </w:r>
    </w:p>
    <w:p w:rsidR="00000000" w:rsidDel="00000000" w:rsidP="00000000" w:rsidRDefault="00000000" w:rsidRPr="00000000" w14:paraId="00000035">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Clasificación priorizada de niveles de riesgo.</w:t>
      </w:r>
      <w:r w:rsidDel="00000000" w:rsidR="00000000" w:rsidRPr="00000000">
        <w:rPr>
          <w:rtl w:val="0"/>
        </w:rPr>
      </w:r>
    </w:p>
    <w:p w:rsidR="00000000" w:rsidDel="00000000" w:rsidP="00000000" w:rsidRDefault="00000000" w:rsidRPr="00000000" w14:paraId="00000036">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Generación de reportes analíticos.</w:t>
      </w:r>
      <w:r w:rsidDel="00000000" w:rsidR="00000000" w:rsidRPr="00000000">
        <w:rPr>
          <w:rtl w:val="0"/>
        </w:rPr>
      </w:r>
    </w:p>
    <w:p w:rsidR="00000000" w:rsidDel="00000000" w:rsidP="00000000" w:rsidRDefault="00000000" w:rsidRPr="00000000" w14:paraId="00000037">
      <w:pPr>
        <w:spacing w:after="0" w:before="0" w:line="269" w:lineRule="auto"/>
        <w:ind w:left="340" w:hanging="170"/>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z w:val="22"/>
          <w:szCs w:val="22"/>
          <w:u w:val="none"/>
          <w:rtl w:val="0"/>
        </w:rPr>
        <w:t xml:space="preserve">• Optimización de recursos institucionales.</w:t>
      </w:r>
    </w:p>
    <w:p w:rsidR="00000000" w:rsidDel="00000000" w:rsidP="00000000" w:rsidRDefault="00000000" w:rsidRPr="00000000" w14:paraId="00000038">
      <w:pPr>
        <w:spacing w:after="0" w:before="0" w:line="269" w:lineRule="auto"/>
        <w:ind w:left="340" w:hanging="170"/>
        <w:rPr/>
      </w:pPr>
      <w:r w:rsidDel="00000000" w:rsidR="00000000" w:rsidRPr="00000000">
        <w:rPr>
          <w:rtl w:val="0"/>
        </w:rPr>
      </w:r>
    </w:p>
    <w:p w:rsidR="00000000" w:rsidDel="00000000" w:rsidP="00000000" w:rsidRDefault="00000000" w:rsidRPr="00000000" w14:paraId="00000039">
      <w:pPr>
        <w:spacing w:after="0" w:before="0" w:line="276" w:lineRule="auto"/>
        <w:rPr/>
      </w:pPr>
      <w:r w:rsidDel="00000000" w:rsidR="00000000" w:rsidRPr="00000000">
        <w:rPr>
          <w:rFonts w:ascii="Arial" w:cs="Arial" w:eastAsia="Arial" w:hAnsi="Arial"/>
          <w:b w:val="0"/>
          <w:bCs w:val="0"/>
          <w:i w:val="0"/>
          <w:iCs w:val="0"/>
          <w:u w:val="none"/>
          <w:rtl w:val="0"/>
        </w:rPr>
        <w:t xml:space="preserve">El sistema transforma un modelo de seguimiento manual en una plataforma moderna, segura, escalable y orientada al bienestar estudiantil.</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40" w:before="80" w:line="240" w:lineRule="auto"/>
        <w:jc w:val="left"/>
        <w:rPr/>
      </w:pPr>
      <w:r w:rsidDel="00000000" w:rsidR="00000000" w:rsidRPr="00000000">
        <w:rPr>
          <w:rFonts w:ascii="Arial" w:cs="Arial" w:eastAsia="Arial" w:hAnsi="Arial"/>
          <w:b w:val="1"/>
          <w:bCs w:val="1"/>
          <w:i w:val="0"/>
          <w:iCs w:val="0"/>
          <w:color w:val="000000"/>
          <w:sz w:val="26"/>
          <w:szCs w:val="26"/>
          <w:u w:val="none"/>
          <w:rtl w:val="0"/>
        </w:rPr>
        <w:t xml:space="preserve">2. Componentes Dinámicos del Sistema</w:t>
      </w:r>
      <w:r w:rsidDel="00000000" w:rsidR="00000000" w:rsidRPr="00000000">
        <w:rPr>
          <w:rtl w:val="0"/>
        </w:rPr>
      </w:r>
    </w:p>
    <w:p w:rsidR="00000000" w:rsidDel="00000000" w:rsidP="00000000" w:rsidRDefault="00000000" w:rsidRPr="00000000" w14:paraId="0000003C">
      <w:pPr>
        <w:spacing w:after="120" w:before="0" w:line="240" w:lineRule="auto"/>
        <w:jc w:val="center"/>
        <w:rPr/>
      </w:pPr>
      <w:r w:rsidDel="00000000" w:rsidR="00000000" w:rsidRPr="00000000">
        <w:rPr>
          <w:rFonts w:ascii="Arial" w:cs="Arial" w:eastAsia="Arial" w:hAnsi="Arial"/>
          <w:b w:val="0"/>
          <w:bCs w:val="0"/>
          <w:i w:val="0"/>
          <w:iCs w:val="0"/>
          <w:sz w:val="22"/>
          <w:szCs w:val="22"/>
          <w:u w:val="none"/>
          <w:rtl w:val="0"/>
        </w:rPr>
        <w:t xml:space="preserve">[Entradas] ──&gt; [Procesamiento] ──&gt; [Salidas]</w:t>
        <w:br w:type="textWrapping"/>
        <w:t xml:space="preserve">    ▲                                   │</w:t>
        <w:br w:type="textWrapping"/>
        <w:t xml:space="preserve">    └────────── [Retroalimentación] ────┘</w:t>
      </w:r>
      <w:r w:rsidDel="00000000" w:rsidR="00000000" w:rsidRPr="00000000">
        <w:rPr>
          <w:rtl w:val="0"/>
        </w:rPr>
      </w:r>
    </w:p>
    <w:p w:rsidR="00000000" w:rsidDel="00000000" w:rsidP="00000000" w:rsidRDefault="00000000" w:rsidRPr="00000000" w14:paraId="0000003D">
      <w:pPr>
        <w:spacing w:after="40" w:before="80" w:line="240" w:lineRule="auto"/>
        <w:jc w:val="left"/>
        <w:rPr>
          <w:rFonts w:ascii="Arial" w:cs="Arial" w:eastAsia="Arial" w:hAnsi="Arial"/>
          <w:b w:val="1"/>
          <w:bCs w:val="1"/>
          <w:i w:val="0"/>
          <w:iCs w:val="0"/>
          <w:color w:val="000000"/>
          <w:sz w:val="23"/>
          <w:szCs w:val="23"/>
          <w:u w:val="none"/>
        </w:rPr>
      </w:pPr>
      <w:r w:rsidDel="00000000" w:rsidR="00000000" w:rsidRPr="00000000">
        <w:rPr>
          <w:rFonts w:ascii="Arial" w:cs="Arial" w:eastAsia="Arial" w:hAnsi="Arial"/>
          <w:b w:val="1"/>
          <w:bCs w:val="1"/>
          <w:i w:val="0"/>
          <w:iCs w:val="0"/>
          <w:color w:val="000000"/>
          <w:sz w:val="23"/>
          <w:szCs w:val="23"/>
          <w:u w:val="none"/>
          <w:rtl w:val="0"/>
        </w:rPr>
        <w:t xml:space="preserve">Entradas (Inputs)</w:t>
      </w:r>
    </w:p>
    <w:p w:rsidR="00000000" w:rsidDel="00000000" w:rsidP="00000000" w:rsidRDefault="00000000" w:rsidRPr="00000000" w14:paraId="0000003E">
      <w:pPr>
        <w:spacing w:after="40" w:before="80" w:line="240" w:lineRule="auto"/>
        <w:jc w:val="left"/>
        <w:rPr>
          <w:b w:val="1"/>
          <w:bCs w:val="1"/>
          <w:sz w:val="23"/>
          <w:szCs w:val="23"/>
        </w:rPr>
      </w:pPr>
      <w:r w:rsidDel="00000000" w:rsidR="00000000" w:rsidRPr="00000000">
        <w:rPr>
          <w:rtl w:val="0"/>
        </w:rPr>
      </w:r>
    </w:p>
    <w:p w:rsidR="00000000" w:rsidDel="00000000" w:rsidP="00000000" w:rsidRDefault="00000000" w:rsidRPr="00000000" w14:paraId="0000003F">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Registro de aprendices y autenticación institucional.</w:t>
      </w:r>
      <w:r w:rsidDel="00000000" w:rsidR="00000000" w:rsidRPr="00000000">
        <w:rPr>
          <w:rtl w:val="0"/>
        </w:rPr>
      </w:r>
    </w:p>
    <w:p w:rsidR="00000000" w:rsidDel="00000000" w:rsidP="00000000" w:rsidRDefault="00000000" w:rsidRPr="00000000" w14:paraId="00000040">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Respuestas y decisiones tomadas dentro de los escenarios del videojuego.</w:t>
      </w:r>
      <w:r w:rsidDel="00000000" w:rsidR="00000000" w:rsidRPr="00000000">
        <w:rPr>
          <w:rtl w:val="0"/>
        </w:rPr>
      </w:r>
    </w:p>
    <w:p w:rsidR="00000000" w:rsidDel="00000000" w:rsidP="00000000" w:rsidRDefault="00000000" w:rsidRPr="00000000" w14:paraId="00000041">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Información de consentimiento y aceptación de tratamiento de datos.</w:t>
      </w:r>
      <w:r w:rsidDel="00000000" w:rsidR="00000000" w:rsidRPr="00000000">
        <w:rPr>
          <w:rtl w:val="0"/>
        </w:rPr>
      </w:r>
    </w:p>
    <w:p w:rsidR="00000000" w:rsidDel="00000000" w:rsidP="00000000" w:rsidRDefault="00000000" w:rsidRPr="00000000" w14:paraId="00000042">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Datos de sesiones de juego y tiempo de interacción.</w:t>
      </w:r>
      <w:r w:rsidDel="00000000" w:rsidR="00000000" w:rsidRPr="00000000">
        <w:rPr>
          <w:rtl w:val="0"/>
        </w:rPr>
      </w:r>
    </w:p>
    <w:p w:rsidR="00000000" w:rsidDel="00000000" w:rsidP="00000000" w:rsidRDefault="00000000" w:rsidRPr="00000000" w14:paraId="00000043">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Observaciones del personal de bienestar.</w:t>
      </w:r>
      <w:r w:rsidDel="00000000" w:rsidR="00000000" w:rsidRPr="00000000">
        <w:rPr>
          <w:rtl w:val="0"/>
        </w:rPr>
      </w:r>
    </w:p>
    <w:p w:rsidR="00000000" w:rsidDel="00000000" w:rsidP="00000000" w:rsidRDefault="00000000" w:rsidRPr="00000000" w14:paraId="00000044">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Configuraciones de umbrales de riesgo y categorías pedagógicas.</w:t>
      </w:r>
      <w:r w:rsidDel="00000000" w:rsidR="00000000" w:rsidRPr="00000000">
        <w:rPr>
          <w:rtl w:val="0"/>
        </w:rPr>
      </w:r>
    </w:p>
    <w:p w:rsidR="00000000" w:rsidDel="00000000" w:rsidP="00000000" w:rsidRDefault="00000000" w:rsidRPr="00000000" w14:paraId="00000045">
      <w:pPr>
        <w:spacing w:after="0" w:before="0" w:line="269" w:lineRule="auto"/>
        <w:ind w:left="340" w:hanging="170"/>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z w:val="22"/>
          <w:szCs w:val="22"/>
          <w:u w:val="none"/>
          <w:rtl w:val="0"/>
        </w:rPr>
        <w:t xml:space="preserve">• Solicitudes de seguimiento o intervención.</w:t>
      </w:r>
    </w:p>
    <w:p w:rsidR="00000000" w:rsidDel="00000000" w:rsidP="00000000" w:rsidRDefault="00000000" w:rsidRPr="00000000" w14:paraId="00000046">
      <w:pPr>
        <w:spacing w:after="0" w:before="0" w:line="269" w:lineRule="auto"/>
        <w:ind w:left="340" w:hanging="170"/>
        <w:rPr/>
      </w:pPr>
      <w:r w:rsidDel="00000000" w:rsidR="00000000" w:rsidRPr="00000000">
        <w:rPr>
          <w:rtl w:val="0"/>
        </w:rPr>
      </w:r>
    </w:p>
    <w:p w:rsidR="00000000" w:rsidDel="00000000" w:rsidP="00000000" w:rsidRDefault="00000000" w:rsidRPr="00000000" w14:paraId="00000047">
      <w:pPr>
        <w:spacing w:after="40" w:before="80" w:line="240" w:lineRule="auto"/>
        <w:jc w:val="left"/>
        <w:rPr>
          <w:rFonts w:ascii="Arial" w:cs="Arial" w:eastAsia="Arial" w:hAnsi="Arial"/>
          <w:b w:val="1"/>
          <w:bCs w:val="1"/>
          <w:i w:val="0"/>
          <w:iCs w:val="0"/>
          <w:color w:val="000000"/>
          <w:sz w:val="23"/>
          <w:szCs w:val="23"/>
          <w:u w:val="none"/>
        </w:rPr>
      </w:pPr>
      <w:r w:rsidDel="00000000" w:rsidR="00000000" w:rsidRPr="00000000">
        <w:rPr>
          <w:rFonts w:ascii="Arial" w:cs="Arial" w:eastAsia="Arial" w:hAnsi="Arial"/>
          <w:b w:val="1"/>
          <w:bCs w:val="1"/>
          <w:i w:val="0"/>
          <w:iCs w:val="0"/>
          <w:color w:val="000000"/>
          <w:sz w:val="23"/>
          <w:szCs w:val="23"/>
          <w:u w:val="none"/>
          <w:rtl w:val="0"/>
        </w:rPr>
        <w:t xml:space="preserve">Procesamiento (Throughput)</w:t>
      </w:r>
    </w:p>
    <w:p w:rsidR="00000000" w:rsidDel="00000000" w:rsidP="00000000" w:rsidRDefault="00000000" w:rsidRPr="00000000" w14:paraId="00000048">
      <w:pPr>
        <w:spacing w:after="40" w:before="80" w:line="240" w:lineRule="auto"/>
        <w:jc w:val="left"/>
        <w:rPr>
          <w:b w:val="1"/>
          <w:bCs w:val="1"/>
          <w:sz w:val="23"/>
          <w:szCs w:val="23"/>
        </w:rPr>
      </w:pPr>
      <w:r w:rsidDel="00000000" w:rsidR="00000000" w:rsidRPr="00000000">
        <w:rPr>
          <w:rtl w:val="0"/>
        </w:rPr>
      </w:r>
    </w:p>
    <w:p w:rsidR="00000000" w:rsidDel="00000000" w:rsidP="00000000" w:rsidRDefault="00000000" w:rsidRPr="00000000" w14:paraId="00000049">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Validación y almacenamiento de registros.</w:t>
      </w:r>
      <w:r w:rsidDel="00000000" w:rsidR="00000000" w:rsidRPr="00000000">
        <w:rPr>
          <w:rtl w:val="0"/>
        </w:rPr>
      </w:r>
    </w:p>
    <w:p w:rsidR="00000000" w:rsidDel="00000000" w:rsidP="00000000" w:rsidRDefault="00000000" w:rsidRPr="00000000" w14:paraId="0000004A">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Cálculo del puntaje de riesgo según decisiones y comportamientos.</w:t>
      </w:r>
      <w:r w:rsidDel="00000000" w:rsidR="00000000" w:rsidRPr="00000000">
        <w:rPr>
          <w:rtl w:val="0"/>
        </w:rPr>
      </w:r>
    </w:p>
    <w:p w:rsidR="00000000" w:rsidDel="00000000" w:rsidP="00000000" w:rsidRDefault="00000000" w:rsidRPr="00000000" w14:paraId="0000004B">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Clasificación de alertas por niveles (verde, naranja y roja).</w:t>
      </w:r>
      <w:r w:rsidDel="00000000" w:rsidR="00000000" w:rsidRPr="00000000">
        <w:rPr>
          <w:rtl w:val="0"/>
        </w:rPr>
      </w:r>
    </w:p>
    <w:p w:rsidR="00000000" w:rsidDel="00000000" w:rsidP="00000000" w:rsidRDefault="00000000" w:rsidRPr="00000000" w14:paraId="0000004C">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Generación automática de eventos y notificaciones.</w:t>
      </w:r>
      <w:r w:rsidDel="00000000" w:rsidR="00000000" w:rsidRPr="00000000">
        <w:rPr>
          <w:rtl w:val="0"/>
        </w:rPr>
      </w:r>
    </w:p>
    <w:p w:rsidR="00000000" w:rsidDel="00000000" w:rsidP="00000000" w:rsidRDefault="00000000" w:rsidRPr="00000000" w14:paraId="0000004D">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Registro del historial de casos e intervenciones.</w:t>
      </w:r>
      <w:r w:rsidDel="00000000" w:rsidR="00000000" w:rsidRPr="00000000">
        <w:rPr>
          <w:rtl w:val="0"/>
        </w:rPr>
      </w:r>
    </w:p>
    <w:p w:rsidR="00000000" w:rsidDel="00000000" w:rsidP="00000000" w:rsidRDefault="00000000" w:rsidRPr="00000000" w14:paraId="0000004E">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Procesamiento de indicadores analíticos.</w:t>
      </w:r>
      <w:r w:rsidDel="00000000" w:rsidR="00000000" w:rsidRPr="00000000">
        <w:rPr>
          <w:rtl w:val="0"/>
        </w:rPr>
      </w:r>
    </w:p>
    <w:p w:rsidR="00000000" w:rsidDel="00000000" w:rsidP="00000000" w:rsidRDefault="00000000" w:rsidRPr="00000000" w14:paraId="0000004F">
      <w:pPr>
        <w:spacing w:after="0" w:before="0" w:line="269" w:lineRule="auto"/>
        <w:ind w:left="340" w:hanging="170"/>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z w:val="22"/>
          <w:szCs w:val="22"/>
          <w:u w:val="none"/>
          <w:rtl w:val="0"/>
        </w:rPr>
        <w:t xml:space="preserve">• Control de autenticación, permisos y roles.</w:t>
      </w:r>
    </w:p>
    <w:p w:rsidR="00000000" w:rsidDel="00000000" w:rsidP="00000000" w:rsidRDefault="00000000" w:rsidRPr="00000000" w14:paraId="00000050">
      <w:pPr>
        <w:spacing w:after="0" w:before="0" w:line="269" w:lineRule="auto"/>
        <w:ind w:left="340" w:hanging="170"/>
        <w:rPr/>
      </w:pPr>
      <w:r w:rsidDel="00000000" w:rsidR="00000000" w:rsidRPr="00000000">
        <w:rPr>
          <w:rtl w:val="0"/>
        </w:rPr>
      </w:r>
    </w:p>
    <w:p w:rsidR="00000000" w:rsidDel="00000000" w:rsidP="00000000" w:rsidRDefault="00000000" w:rsidRPr="00000000" w14:paraId="00000051">
      <w:pPr>
        <w:spacing w:after="40" w:before="80" w:line="240" w:lineRule="auto"/>
        <w:jc w:val="left"/>
        <w:rPr>
          <w:rFonts w:ascii="Arial" w:cs="Arial" w:eastAsia="Arial" w:hAnsi="Arial"/>
          <w:b w:val="1"/>
          <w:bCs w:val="1"/>
          <w:i w:val="0"/>
          <w:iCs w:val="0"/>
          <w:color w:val="000000"/>
          <w:sz w:val="23"/>
          <w:szCs w:val="23"/>
          <w:u w:val="none"/>
        </w:rPr>
      </w:pPr>
      <w:r w:rsidDel="00000000" w:rsidR="00000000" w:rsidRPr="00000000">
        <w:rPr>
          <w:rFonts w:ascii="Arial" w:cs="Arial" w:eastAsia="Arial" w:hAnsi="Arial"/>
          <w:b w:val="1"/>
          <w:bCs w:val="1"/>
          <w:i w:val="0"/>
          <w:iCs w:val="0"/>
          <w:color w:val="000000"/>
          <w:sz w:val="23"/>
          <w:szCs w:val="23"/>
          <w:u w:val="none"/>
          <w:rtl w:val="0"/>
        </w:rPr>
        <w:t xml:space="preserve">Salidas (Outputs)</w:t>
      </w:r>
    </w:p>
    <w:p w:rsidR="00000000" w:rsidDel="00000000" w:rsidP="00000000" w:rsidRDefault="00000000" w:rsidRPr="00000000" w14:paraId="00000052">
      <w:pPr>
        <w:spacing w:after="40" w:before="80" w:line="240" w:lineRule="auto"/>
        <w:jc w:val="left"/>
        <w:rPr>
          <w:b w:val="1"/>
          <w:bCs w:val="1"/>
          <w:sz w:val="23"/>
          <w:szCs w:val="23"/>
        </w:rPr>
      </w:pPr>
      <w:r w:rsidDel="00000000" w:rsidR="00000000" w:rsidRPr="00000000">
        <w:rPr>
          <w:rtl w:val="0"/>
        </w:rPr>
      </w:r>
    </w:p>
    <w:p w:rsidR="00000000" w:rsidDel="00000000" w:rsidP="00000000" w:rsidRDefault="00000000" w:rsidRPr="00000000" w14:paraId="00000053">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Alertas tempranas para el equipo de bienestar.</w:t>
      </w:r>
      <w:r w:rsidDel="00000000" w:rsidR="00000000" w:rsidRPr="00000000">
        <w:rPr>
          <w:rtl w:val="0"/>
        </w:rPr>
      </w:r>
    </w:p>
    <w:p w:rsidR="00000000" w:rsidDel="00000000" w:rsidP="00000000" w:rsidRDefault="00000000" w:rsidRPr="00000000" w14:paraId="00000054">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Dashboards con estadísticas de riesgo y seguimiento.</w:t>
      </w:r>
      <w:r w:rsidDel="00000000" w:rsidR="00000000" w:rsidRPr="00000000">
        <w:rPr>
          <w:rtl w:val="0"/>
        </w:rPr>
      </w:r>
    </w:p>
    <w:p w:rsidR="00000000" w:rsidDel="00000000" w:rsidP="00000000" w:rsidRDefault="00000000" w:rsidRPr="00000000" w14:paraId="00000055">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Historial de intervenciones psicológicas o sociales.</w:t>
      </w:r>
      <w:r w:rsidDel="00000000" w:rsidR="00000000" w:rsidRPr="00000000">
        <w:rPr>
          <w:rtl w:val="0"/>
        </w:rPr>
      </w:r>
    </w:p>
    <w:p w:rsidR="00000000" w:rsidDel="00000000" w:rsidP="00000000" w:rsidRDefault="00000000" w:rsidRPr="00000000" w14:paraId="00000056">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Reportes exportables en PDF y Excel.</w:t>
      </w:r>
      <w:r w:rsidDel="00000000" w:rsidR="00000000" w:rsidRPr="00000000">
        <w:rPr>
          <w:rtl w:val="0"/>
        </w:rPr>
      </w:r>
    </w:p>
    <w:p w:rsidR="00000000" w:rsidDel="00000000" w:rsidP="00000000" w:rsidRDefault="00000000" w:rsidRPr="00000000" w14:paraId="00000057">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Recomendaciones de atención priorizada.</w:t>
      </w:r>
      <w:r w:rsidDel="00000000" w:rsidR="00000000" w:rsidRPr="00000000">
        <w:rPr>
          <w:rtl w:val="0"/>
        </w:rPr>
      </w:r>
    </w:p>
    <w:p w:rsidR="00000000" w:rsidDel="00000000" w:rsidP="00000000" w:rsidRDefault="00000000" w:rsidRPr="00000000" w14:paraId="00000058">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Confirmación de casos detectados y gestionados.</w:t>
      </w: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after="40" w:before="80" w:line="240" w:lineRule="auto"/>
        <w:jc w:val="left"/>
        <w:rPr>
          <w:rFonts w:ascii="Arial" w:cs="Arial" w:eastAsia="Arial" w:hAnsi="Arial"/>
          <w:b w:val="1"/>
          <w:bCs w:val="1"/>
          <w:i w:val="0"/>
          <w:iCs w:val="0"/>
          <w:color w:val="000000"/>
          <w:sz w:val="23"/>
          <w:szCs w:val="23"/>
          <w:u w:val="none"/>
        </w:rPr>
      </w:pPr>
      <w:r w:rsidDel="00000000" w:rsidR="00000000" w:rsidRPr="00000000">
        <w:rPr>
          <w:rFonts w:ascii="Arial" w:cs="Arial" w:eastAsia="Arial" w:hAnsi="Arial"/>
          <w:b w:val="1"/>
          <w:bCs w:val="1"/>
          <w:i w:val="0"/>
          <w:iCs w:val="0"/>
          <w:color w:val="000000"/>
          <w:sz w:val="23"/>
          <w:szCs w:val="23"/>
          <w:u w:val="none"/>
          <w:rtl w:val="0"/>
        </w:rPr>
        <w:t xml:space="preserve">Retroalimentación (Feedback)</w:t>
      </w:r>
    </w:p>
    <w:p w:rsidR="00000000" w:rsidDel="00000000" w:rsidP="00000000" w:rsidRDefault="00000000" w:rsidRPr="00000000" w14:paraId="0000005B">
      <w:pPr>
        <w:spacing w:after="40" w:before="80" w:line="240" w:lineRule="auto"/>
        <w:jc w:val="left"/>
        <w:rPr>
          <w:b w:val="1"/>
          <w:bCs w:val="1"/>
          <w:sz w:val="23"/>
          <w:szCs w:val="23"/>
        </w:rPr>
      </w:pPr>
      <w:r w:rsidDel="00000000" w:rsidR="00000000" w:rsidRPr="00000000">
        <w:rPr>
          <w:rtl w:val="0"/>
        </w:rPr>
      </w:r>
    </w:p>
    <w:p w:rsidR="00000000" w:rsidDel="00000000" w:rsidP="00000000" w:rsidRDefault="00000000" w:rsidRPr="00000000" w14:paraId="0000005C">
      <w:pPr>
        <w:spacing w:after="0" w:before="0" w:line="276" w:lineRule="auto"/>
        <w:rPr/>
      </w:pPr>
      <w:r w:rsidDel="00000000" w:rsidR="00000000" w:rsidRPr="00000000">
        <w:rPr>
          <w:rFonts w:ascii="Arial" w:cs="Arial" w:eastAsia="Arial" w:hAnsi="Arial"/>
          <w:b w:val="0"/>
          <w:bCs w:val="0"/>
          <w:i w:val="0"/>
          <w:iCs w:val="0"/>
          <w:u w:val="none"/>
          <w:rtl w:val="0"/>
        </w:rPr>
        <w:t xml:space="preserve">El sistema se optimiza continuamente mediante:</w:t>
      </w:r>
      <w:r w:rsidDel="00000000" w:rsidR="00000000" w:rsidRPr="00000000">
        <w:rPr>
          <w:rtl w:val="0"/>
        </w:rPr>
      </w:r>
    </w:p>
    <w:p w:rsidR="00000000" w:rsidDel="00000000" w:rsidP="00000000" w:rsidRDefault="00000000" w:rsidRPr="00000000" w14:paraId="0000005D">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Validación de casos atendidos y cerrados.</w:t>
      </w:r>
      <w:r w:rsidDel="00000000" w:rsidR="00000000" w:rsidRPr="00000000">
        <w:rPr>
          <w:rtl w:val="0"/>
        </w:rPr>
      </w:r>
    </w:p>
    <w:p w:rsidR="00000000" w:rsidDel="00000000" w:rsidP="00000000" w:rsidRDefault="00000000" w:rsidRPr="00000000" w14:paraId="0000005E">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Ajuste de umbrales de riesgo según resultados reales.</w:t>
      </w:r>
      <w:r w:rsidDel="00000000" w:rsidR="00000000" w:rsidRPr="00000000">
        <w:rPr>
          <w:rtl w:val="0"/>
        </w:rPr>
      </w:r>
    </w:p>
    <w:p w:rsidR="00000000" w:rsidDel="00000000" w:rsidP="00000000" w:rsidRDefault="00000000" w:rsidRPr="00000000" w14:paraId="0000005F">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Actualización de escenarios del videojuego.</w:t>
      </w:r>
      <w:r w:rsidDel="00000000" w:rsidR="00000000" w:rsidRPr="00000000">
        <w:rPr>
          <w:rtl w:val="0"/>
        </w:rPr>
      </w:r>
    </w:p>
    <w:p w:rsidR="00000000" w:rsidDel="00000000" w:rsidP="00000000" w:rsidRDefault="00000000" w:rsidRPr="00000000" w14:paraId="00000060">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Revisión de tiempos de respuesta del personal de bienestar.</w:t>
      </w:r>
      <w:r w:rsidDel="00000000" w:rsidR="00000000" w:rsidRPr="00000000">
        <w:rPr>
          <w:rtl w:val="0"/>
        </w:rPr>
      </w:r>
    </w:p>
    <w:p w:rsidR="00000000" w:rsidDel="00000000" w:rsidP="00000000" w:rsidRDefault="00000000" w:rsidRPr="00000000" w14:paraId="00000061">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Corrección de inconsistencias entre registros y seguimiento.</w:t>
      </w:r>
      <w:r w:rsidDel="00000000" w:rsidR="00000000" w:rsidRPr="00000000">
        <w:rPr>
          <w:rtl w:val="0"/>
        </w:rPr>
      </w:r>
    </w:p>
    <w:p w:rsidR="00000000" w:rsidDel="00000000" w:rsidP="00000000" w:rsidRDefault="00000000" w:rsidRPr="00000000" w14:paraId="00000062">
      <w:pPr>
        <w:spacing w:after="0" w:before="0" w:line="269" w:lineRule="auto"/>
        <w:ind w:left="340" w:hanging="170"/>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z w:val="22"/>
          <w:szCs w:val="22"/>
          <w:u w:val="none"/>
          <w:rtl w:val="0"/>
        </w:rPr>
        <w:t xml:space="preserve">• Evaluación de la efectividad de las alertas automáticas.</w:t>
      </w:r>
    </w:p>
    <w:p w:rsidR="00000000" w:rsidDel="00000000" w:rsidP="00000000" w:rsidRDefault="00000000" w:rsidRPr="00000000" w14:paraId="00000063">
      <w:pPr>
        <w:spacing w:after="0" w:before="0" w:line="269" w:lineRule="auto"/>
        <w:ind w:left="340" w:hanging="170"/>
        <w:rPr/>
      </w:pPr>
      <w:r w:rsidDel="00000000" w:rsidR="00000000" w:rsidRPr="00000000">
        <w:rPr>
          <w:rtl w:val="0"/>
        </w:rPr>
      </w:r>
    </w:p>
    <w:p w:rsidR="00000000" w:rsidDel="00000000" w:rsidP="00000000" w:rsidRDefault="00000000" w:rsidRPr="00000000" w14:paraId="00000064">
      <w:pPr>
        <w:spacing w:after="40" w:before="80" w:line="240" w:lineRule="auto"/>
        <w:jc w:val="left"/>
        <w:rPr>
          <w:rFonts w:ascii="Arial" w:cs="Arial" w:eastAsia="Arial" w:hAnsi="Arial"/>
          <w:b w:val="1"/>
          <w:bCs w:val="1"/>
          <w:i w:val="0"/>
          <w:iCs w:val="0"/>
          <w:color w:val="000000"/>
          <w:sz w:val="23"/>
          <w:szCs w:val="23"/>
          <w:u w:val="none"/>
        </w:rPr>
      </w:pPr>
      <w:r w:rsidDel="00000000" w:rsidR="00000000" w:rsidRPr="00000000">
        <w:rPr>
          <w:rFonts w:ascii="Arial" w:cs="Arial" w:eastAsia="Arial" w:hAnsi="Arial"/>
          <w:b w:val="1"/>
          <w:bCs w:val="1"/>
          <w:i w:val="0"/>
          <w:iCs w:val="0"/>
          <w:color w:val="000000"/>
          <w:sz w:val="23"/>
          <w:szCs w:val="23"/>
          <w:u w:val="none"/>
          <w:rtl w:val="0"/>
        </w:rPr>
        <w:t xml:space="preserve">Ambiente (Environment)</w:t>
      </w:r>
    </w:p>
    <w:p w:rsidR="00000000" w:rsidDel="00000000" w:rsidP="00000000" w:rsidRDefault="00000000" w:rsidRPr="00000000" w14:paraId="00000065">
      <w:pPr>
        <w:spacing w:after="40" w:before="80" w:line="240" w:lineRule="auto"/>
        <w:jc w:val="left"/>
        <w:rPr>
          <w:b w:val="1"/>
          <w:bCs w:val="1"/>
          <w:sz w:val="23"/>
          <w:szCs w:val="23"/>
        </w:rPr>
      </w:pPr>
      <w:r w:rsidDel="00000000" w:rsidR="00000000" w:rsidRPr="00000000">
        <w:rPr>
          <w:rtl w:val="0"/>
        </w:rPr>
      </w:r>
    </w:p>
    <w:p w:rsidR="00000000" w:rsidDel="00000000" w:rsidP="00000000" w:rsidRDefault="00000000" w:rsidRPr="00000000" w14:paraId="00000066">
      <w:pPr>
        <w:spacing w:after="0" w:before="0" w:line="276" w:lineRule="auto"/>
        <w:rPr/>
      </w:pPr>
      <w:r w:rsidDel="00000000" w:rsidR="00000000" w:rsidRPr="00000000">
        <w:rPr>
          <w:rFonts w:ascii="Arial" w:cs="Arial" w:eastAsia="Arial" w:hAnsi="Arial"/>
          <w:b w:val="0"/>
          <w:bCs w:val="0"/>
          <w:i w:val="0"/>
          <w:iCs w:val="0"/>
          <w:u w:val="none"/>
          <w:rtl w:val="0"/>
        </w:rPr>
        <w:t xml:space="preserve">Stay Clean interactúa con infraestructura tecnológica y organizacional externa como:</w:t>
      </w:r>
      <w:r w:rsidDel="00000000" w:rsidR="00000000" w:rsidRPr="00000000">
        <w:rPr>
          <w:rtl w:val="0"/>
        </w:rPr>
      </w:r>
    </w:p>
    <w:p w:rsidR="00000000" w:rsidDel="00000000" w:rsidP="00000000" w:rsidRDefault="00000000" w:rsidRPr="00000000" w14:paraId="00000067">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Servidores cloud o hosting institucional.</w:t>
      </w:r>
      <w:r w:rsidDel="00000000" w:rsidR="00000000" w:rsidRPr="00000000">
        <w:rPr>
          <w:rtl w:val="0"/>
        </w:rPr>
      </w:r>
    </w:p>
    <w:p w:rsidR="00000000" w:rsidDel="00000000" w:rsidP="00000000" w:rsidRDefault="00000000" w:rsidRPr="00000000" w14:paraId="00000068">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Redes de conectividad interna y externa.</w:t>
      </w:r>
      <w:r w:rsidDel="00000000" w:rsidR="00000000" w:rsidRPr="00000000">
        <w:rPr>
          <w:rtl w:val="0"/>
        </w:rPr>
      </w:r>
    </w:p>
    <w:p w:rsidR="00000000" w:rsidDel="00000000" w:rsidP="00000000" w:rsidRDefault="00000000" w:rsidRPr="00000000" w14:paraId="00000069">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Navegadores web y dispositivos de acceso.</w:t>
      </w:r>
      <w:r w:rsidDel="00000000" w:rsidR="00000000" w:rsidRPr="00000000">
        <w:rPr>
          <w:rtl w:val="0"/>
        </w:rPr>
      </w:r>
    </w:p>
    <w:p w:rsidR="00000000" w:rsidDel="00000000" w:rsidP="00000000" w:rsidRDefault="00000000" w:rsidRPr="00000000" w14:paraId="0000006A">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Servicios de correo o mensajería institucional.</w:t>
      </w:r>
      <w:r w:rsidDel="00000000" w:rsidR="00000000" w:rsidRPr="00000000">
        <w:rPr>
          <w:rtl w:val="0"/>
        </w:rPr>
      </w:r>
    </w:p>
    <w:p w:rsidR="00000000" w:rsidDel="00000000" w:rsidP="00000000" w:rsidRDefault="00000000" w:rsidRPr="00000000" w14:paraId="0000006B">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Base de datos relacional.</w:t>
      </w:r>
      <w:r w:rsidDel="00000000" w:rsidR="00000000" w:rsidRPr="00000000">
        <w:rPr>
          <w:rtl w:val="0"/>
        </w:rPr>
      </w:r>
    </w:p>
    <w:p w:rsidR="00000000" w:rsidDel="00000000" w:rsidP="00000000" w:rsidRDefault="00000000" w:rsidRPr="00000000" w14:paraId="0000006C">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Módulos de autenticación y sistemas académicos como Sofía Plus.</w:t>
      </w:r>
      <w:r w:rsidDel="00000000" w:rsidR="00000000" w:rsidRPr="00000000">
        <w:rPr>
          <w:rtl w:val="0"/>
        </w:rPr>
      </w:r>
    </w:p>
    <w:p w:rsidR="00000000" w:rsidDel="00000000" w:rsidP="00000000" w:rsidRDefault="00000000" w:rsidRPr="00000000" w14:paraId="0000006D">
      <w:pPr>
        <w:spacing w:after="0" w:before="0" w:line="269" w:lineRule="auto"/>
        <w:ind w:left="340" w:hanging="170"/>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z w:val="22"/>
          <w:szCs w:val="22"/>
          <w:u w:val="none"/>
          <w:rtl w:val="0"/>
        </w:rPr>
        <w:t xml:space="preserve">• Equipos de bienestar, orientación y apoyo psicosocial.</w:t>
      </w:r>
    </w:p>
    <w:p w:rsidR="00000000" w:rsidDel="00000000" w:rsidP="00000000" w:rsidRDefault="00000000" w:rsidRPr="00000000" w14:paraId="0000006E">
      <w:pPr>
        <w:spacing w:after="0" w:before="0" w:line="269" w:lineRule="auto"/>
        <w:ind w:left="340" w:hanging="170"/>
        <w:rPr/>
      </w:pPr>
      <w:r w:rsidDel="00000000" w:rsidR="00000000" w:rsidRPr="00000000">
        <w:rPr>
          <w:rtl w:val="0"/>
        </w:rPr>
      </w:r>
    </w:p>
    <w:p w:rsidR="00000000" w:rsidDel="00000000" w:rsidP="00000000" w:rsidRDefault="00000000" w:rsidRPr="00000000" w14:paraId="0000006F">
      <w:pPr>
        <w:spacing w:after="40" w:before="80" w:line="240" w:lineRule="auto"/>
        <w:jc w:val="left"/>
        <w:rPr>
          <w:rFonts w:ascii="Arial" w:cs="Arial" w:eastAsia="Arial" w:hAnsi="Arial"/>
          <w:b w:val="1"/>
          <w:bCs w:val="1"/>
          <w:i w:val="0"/>
          <w:iCs w:val="0"/>
          <w:color w:val="000000"/>
          <w:sz w:val="26"/>
          <w:szCs w:val="26"/>
          <w:u w:val="none"/>
        </w:rPr>
      </w:pPr>
      <w:r w:rsidDel="00000000" w:rsidR="00000000" w:rsidRPr="00000000">
        <w:rPr>
          <w:rFonts w:ascii="Arial" w:cs="Arial" w:eastAsia="Arial" w:hAnsi="Arial"/>
          <w:b w:val="1"/>
          <w:bCs w:val="1"/>
          <w:i w:val="0"/>
          <w:iCs w:val="0"/>
          <w:color w:val="000000"/>
          <w:sz w:val="26"/>
          <w:szCs w:val="26"/>
          <w:u w:val="none"/>
          <w:rtl w:val="0"/>
        </w:rPr>
        <w:t xml:space="preserve">3. Clasificación del Sistema</w:t>
      </w:r>
    </w:p>
    <w:p w:rsidR="00000000" w:rsidDel="00000000" w:rsidP="00000000" w:rsidRDefault="00000000" w:rsidRPr="00000000" w14:paraId="00000070">
      <w:pPr>
        <w:spacing w:after="40" w:before="80" w:line="240" w:lineRule="auto"/>
        <w:jc w:val="left"/>
        <w:rPr>
          <w:b w:val="1"/>
          <w:bCs w:val="1"/>
          <w:sz w:val="26"/>
          <w:szCs w:val="26"/>
        </w:rPr>
      </w:pPr>
      <w:r w:rsidDel="00000000" w:rsidR="00000000" w:rsidRPr="00000000">
        <w:rPr>
          <w:rtl w:val="0"/>
        </w:rPr>
      </w:r>
    </w:p>
    <w:p w:rsidR="00000000" w:rsidDel="00000000" w:rsidP="00000000" w:rsidRDefault="00000000" w:rsidRPr="00000000" w14:paraId="00000071">
      <w:pPr>
        <w:spacing w:after="40" w:before="80" w:line="240" w:lineRule="auto"/>
        <w:jc w:val="left"/>
        <w:rPr>
          <w:rFonts w:ascii="Arial" w:cs="Arial" w:eastAsia="Arial" w:hAnsi="Arial"/>
          <w:b w:val="1"/>
          <w:bCs w:val="1"/>
          <w:i w:val="0"/>
          <w:iCs w:val="0"/>
          <w:color w:val="000000"/>
          <w:sz w:val="23"/>
          <w:szCs w:val="23"/>
          <w:u w:val="none"/>
        </w:rPr>
      </w:pPr>
      <w:r w:rsidDel="00000000" w:rsidR="00000000" w:rsidRPr="00000000">
        <w:rPr>
          <w:rFonts w:ascii="Arial" w:cs="Arial" w:eastAsia="Arial" w:hAnsi="Arial"/>
          <w:b w:val="1"/>
          <w:bCs w:val="1"/>
          <w:i w:val="0"/>
          <w:iCs w:val="0"/>
          <w:color w:val="000000"/>
          <w:sz w:val="23"/>
          <w:szCs w:val="23"/>
          <w:u w:val="none"/>
          <w:rtl w:val="0"/>
        </w:rPr>
        <w:t xml:space="preserve">Sistema Abierto</w:t>
      </w:r>
    </w:p>
    <w:p w:rsidR="00000000" w:rsidDel="00000000" w:rsidP="00000000" w:rsidRDefault="00000000" w:rsidRPr="00000000" w14:paraId="00000072">
      <w:pPr>
        <w:spacing w:after="40" w:before="80" w:line="240" w:lineRule="auto"/>
        <w:jc w:val="left"/>
        <w:rPr>
          <w:b w:val="1"/>
          <w:bCs w:val="1"/>
          <w:sz w:val="23"/>
          <w:szCs w:val="23"/>
        </w:rPr>
      </w:pPr>
      <w:r w:rsidDel="00000000" w:rsidR="00000000" w:rsidRPr="00000000">
        <w:rPr>
          <w:rtl w:val="0"/>
        </w:rPr>
      </w:r>
    </w:p>
    <w:p w:rsidR="00000000" w:rsidDel="00000000" w:rsidP="00000000" w:rsidRDefault="00000000" w:rsidRPr="00000000" w14:paraId="00000073">
      <w:pPr>
        <w:spacing w:after="0" w:before="0" w:line="276" w:lineRule="auto"/>
        <w:rPr>
          <w:rFonts w:ascii="Arial" w:cs="Arial" w:eastAsia="Arial" w:hAnsi="Arial"/>
          <w:b w:val="0"/>
          <w:bCs w:val="0"/>
          <w:i w:val="0"/>
          <w:iCs w:val="0"/>
          <w:u w:val="none"/>
        </w:rPr>
      </w:pPr>
      <w:r w:rsidDel="00000000" w:rsidR="00000000" w:rsidRPr="00000000">
        <w:rPr>
          <w:rFonts w:ascii="Arial" w:cs="Arial" w:eastAsia="Arial" w:hAnsi="Arial"/>
          <w:b w:val="0"/>
          <w:bCs w:val="0"/>
          <w:i w:val="0"/>
          <w:iCs w:val="0"/>
          <w:u w:val="none"/>
          <w:rtl w:val="0"/>
        </w:rPr>
        <w:t xml:space="preserve">Stay Clean se clasifica como un sistema abierto debido a que mantiene un intercambio constante de información con su entorno institucional.</w:t>
      </w:r>
    </w:p>
    <w:p w:rsidR="00000000" w:rsidDel="00000000" w:rsidP="00000000" w:rsidRDefault="00000000" w:rsidRPr="00000000" w14:paraId="00000074">
      <w:pPr>
        <w:spacing w:after="0" w:before="0" w:line="276" w:lineRule="auto"/>
        <w:rPr/>
      </w:pPr>
      <w:r w:rsidDel="00000000" w:rsidR="00000000" w:rsidRPr="00000000">
        <w:rPr>
          <w:rtl w:val="0"/>
        </w:rPr>
      </w:r>
    </w:p>
    <w:p w:rsidR="00000000" w:rsidDel="00000000" w:rsidP="00000000" w:rsidRDefault="00000000" w:rsidRPr="00000000" w14:paraId="00000075">
      <w:pPr>
        <w:spacing w:after="0" w:before="0" w:line="276" w:lineRule="auto"/>
        <w:rPr/>
      </w:pPr>
      <w:r w:rsidDel="00000000" w:rsidR="00000000" w:rsidRPr="00000000">
        <w:rPr>
          <w:rFonts w:ascii="Arial" w:cs="Arial" w:eastAsia="Arial" w:hAnsi="Arial"/>
          <w:b w:val="0"/>
          <w:bCs w:val="0"/>
          <w:i w:val="0"/>
          <w:iCs w:val="0"/>
          <w:u w:val="none"/>
          <w:rtl w:val="0"/>
        </w:rPr>
        <w:t xml:space="preserve">El sistema:</w:t>
      </w:r>
      <w:r w:rsidDel="00000000" w:rsidR="00000000" w:rsidRPr="00000000">
        <w:rPr>
          <w:rtl w:val="0"/>
        </w:rPr>
      </w:r>
    </w:p>
    <w:p w:rsidR="00000000" w:rsidDel="00000000" w:rsidP="00000000" w:rsidRDefault="00000000" w:rsidRPr="00000000" w14:paraId="00000076">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Recibe información de aprendices y personal de bienestar.</w:t>
      </w:r>
      <w:r w:rsidDel="00000000" w:rsidR="00000000" w:rsidRPr="00000000">
        <w:rPr>
          <w:rtl w:val="0"/>
        </w:rPr>
      </w:r>
    </w:p>
    <w:p w:rsidR="00000000" w:rsidDel="00000000" w:rsidP="00000000" w:rsidRDefault="00000000" w:rsidRPr="00000000" w14:paraId="00000077">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Interactúa con procesos de acompañamiento y seguimiento.</w:t>
      </w:r>
      <w:r w:rsidDel="00000000" w:rsidR="00000000" w:rsidRPr="00000000">
        <w:rPr>
          <w:rtl w:val="0"/>
        </w:rPr>
      </w:r>
    </w:p>
    <w:p w:rsidR="00000000" w:rsidDel="00000000" w:rsidP="00000000" w:rsidRDefault="00000000" w:rsidRPr="00000000" w14:paraId="00000078">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Se adapta a cambios en las necesidades institucionales.</w:t>
      </w:r>
      <w:r w:rsidDel="00000000" w:rsidR="00000000" w:rsidRPr="00000000">
        <w:rPr>
          <w:rtl w:val="0"/>
        </w:rPr>
      </w:r>
    </w:p>
    <w:p w:rsidR="00000000" w:rsidDel="00000000" w:rsidP="00000000" w:rsidRDefault="00000000" w:rsidRPr="00000000" w14:paraId="00000079">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Procesa información en tiempo real.</w:t>
      </w:r>
      <w:r w:rsidDel="00000000" w:rsidR="00000000" w:rsidRPr="00000000">
        <w:rPr>
          <w:rtl w:val="0"/>
        </w:rPr>
      </w:r>
    </w:p>
    <w:p w:rsidR="00000000" w:rsidDel="00000000" w:rsidP="00000000" w:rsidRDefault="00000000" w:rsidRPr="00000000" w14:paraId="0000007A">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Genera respuestas automáticas ante alertas y casos críticos.</w:t>
      </w:r>
      <w:r w:rsidDel="00000000" w:rsidR="00000000" w:rsidRPr="00000000">
        <w:rPr>
          <w:rtl w:val="0"/>
        </w:rPr>
      </w:r>
    </w:p>
    <w:p w:rsidR="00000000" w:rsidDel="00000000" w:rsidP="00000000" w:rsidRDefault="00000000" w:rsidRPr="00000000" w14:paraId="0000007B">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Evoluciona según los requerimientos del proyecto y de la institución.</w:t>
      </w: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after="40" w:before="80" w:line="240" w:lineRule="auto"/>
        <w:jc w:val="left"/>
        <w:rPr>
          <w:rFonts w:ascii="Arial" w:cs="Arial" w:eastAsia="Arial" w:hAnsi="Arial"/>
          <w:b w:val="1"/>
          <w:bCs w:val="1"/>
          <w:i w:val="0"/>
          <w:iCs w:val="0"/>
          <w:color w:val="000000"/>
          <w:sz w:val="26"/>
          <w:szCs w:val="26"/>
          <w:u w:val="none"/>
        </w:rPr>
      </w:pPr>
      <w:r w:rsidDel="00000000" w:rsidR="00000000" w:rsidRPr="00000000">
        <w:rPr>
          <w:rFonts w:ascii="Arial" w:cs="Arial" w:eastAsia="Arial" w:hAnsi="Arial"/>
          <w:b w:val="1"/>
          <w:bCs w:val="1"/>
          <w:i w:val="0"/>
          <w:iCs w:val="0"/>
          <w:color w:val="000000"/>
          <w:sz w:val="26"/>
          <w:szCs w:val="26"/>
          <w:u w:val="none"/>
          <w:rtl w:val="0"/>
        </w:rPr>
        <w:t xml:space="preserve">Prompt Adaptado para el Mapa de</w:t>
      </w:r>
      <w:r w:rsidDel="00000000" w:rsidR="00000000" w:rsidRPr="00000000">
        <w:rPr>
          <w:b w:val="1"/>
          <w:bCs w:val="1"/>
          <w:sz w:val="26"/>
          <w:szCs w:val="26"/>
          <w:rtl w:val="0"/>
        </w:rPr>
        <w:t xml:space="preserve"> </w:t>
      </w:r>
      <w:r w:rsidDel="00000000" w:rsidR="00000000" w:rsidRPr="00000000">
        <w:rPr>
          <w:rFonts w:ascii="Arial" w:cs="Arial" w:eastAsia="Arial" w:hAnsi="Arial"/>
          <w:b w:val="1"/>
          <w:bCs w:val="1"/>
          <w:i w:val="0"/>
          <w:iCs w:val="0"/>
          <w:color w:val="000000"/>
          <w:sz w:val="26"/>
          <w:szCs w:val="26"/>
          <w:u w:val="none"/>
          <w:rtl w:val="0"/>
        </w:rPr>
        <w:t xml:space="preserve">Procesos (Modelo Alemán)</w:t>
      </w:r>
    </w:p>
    <w:p w:rsidR="00000000" w:rsidDel="00000000" w:rsidP="00000000" w:rsidRDefault="00000000" w:rsidRPr="00000000" w14:paraId="0000007E">
      <w:pPr>
        <w:spacing w:after="40" w:before="80" w:line="240" w:lineRule="auto"/>
        <w:jc w:val="left"/>
        <w:rPr>
          <w:b w:val="1"/>
          <w:bCs w:val="1"/>
          <w:sz w:val="26"/>
          <w:szCs w:val="26"/>
        </w:rPr>
      </w:pPr>
      <w:r w:rsidDel="00000000" w:rsidR="00000000" w:rsidRPr="00000000">
        <w:rPr>
          <w:rtl w:val="0"/>
        </w:rPr>
      </w:r>
    </w:p>
    <w:p w:rsidR="00000000" w:rsidDel="00000000" w:rsidP="00000000" w:rsidRDefault="00000000" w:rsidRPr="00000000" w14:paraId="0000007F">
      <w:pPr>
        <w:spacing w:after="0" w:before="0" w:line="276" w:lineRule="auto"/>
        <w:rPr>
          <w:rFonts w:ascii="Arial" w:cs="Arial" w:eastAsia="Arial" w:hAnsi="Arial"/>
          <w:b w:val="0"/>
          <w:bCs w:val="0"/>
          <w:i w:val="0"/>
          <w:iCs w:val="0"/>
          <w:u w:val="none"/>
        </w:rPr>
      </w:pPr>
      <w:r w:rsidDel="00000000" w:rsidR="00000000" w:rsidRPr="00000000">
        <w:rPr>
          <w:rFonts w:ascii="Arial" w:cs="Arial" w:eastAsia="Arial" w:hAnsi="Arial"/>
          <w:b w:val="0"/>
          <w:bCs w:val="0"/>
          <w:i w:val="0"/>
          <w:iCs w:val="0"/>
          <w:u w:val="none"/>
          <w:rtl w:val="0"/>
        </w:rPr>
        <w:t xml:space="preserve">Genera un diagrama infográfico profesional y técnico de un “Mapa de Procesos bajo el Modelo Alemán” para el proyecto Stay Clean, Sistema Gamificado de Detección Temprana de Riesgos Psicosociales, utilizando un estilo corporativo moderno, limpio, plano (flat design 2D), minimalista y altamente legible, ideal para documentación técnica de ingeniería de software y análisis de sistemas.</w:t>
      </w:r>
    </w:p>
    <w:p w:rsidR="00000000" w:rsidDel="00000000" w:rsidP="00000000" w:rsidRDefault="00000000" w:rsidRPr="00000000" w14:paraId="00000080">
      <w:pPr>
        <w:spacing w:after="0" w:before="0" w:line="276" w:lineRule="auto"/>
        <w:rPr/>
      </w:pPr>
      <w:r w:rsidDel="00000000" w:rsidR="00000000" w:rsidRPr="00000000">
        <w:rPr>
          <w:rtl w:val="0"/>
        </w:rPr>
      </w:r>
    </w:p>
    <w:p w:rsidR="00000000" w:rsidDel="00000000" w:rsidP="00000000" w:rsidRDefault="00000000" w:rsidRPr="00000000" w14:paraId="00000081">
      <w:pPr>
        <w:spacing w:after="40" w:before="80" w:line="240" w:lineRule="auto"/>
        <w:jc w:val="left"/>
        <w:rPr>
          <w:rFonts w:ascii="Arial" w:cs="Arial" w:eastAsia="Arial" w:hAnsi="Arial"/>
          <w:b w:val="1"/>
          <w:bCs w:val="1"/>
          <w:i w:val="0"/>
          <w:iCs w:val="0"/>
          <w:color w:val="000000"/>
          <w:sz w:val="23"/>
          <w:szCs w:val="23"/>
          <w:u w:val="none"/>
        </w:rPr>
      </w:pPr>
      <w:r w:rsidDel="00000000" w:rsidR="00000000" w:rsidRPr="00000000">
        <w:rPr>
          <w:rFonts w:ascii="Arial" w:cs="Arial" w:eastAsia="Arial" w:hAnsi="Arial"/>
          <w:b w:val="1"/>
          <w:bCs w:val="1"/>
          <w:i w:val="0"/>
          <w:iCs w:val="0"/>
          <w:color w:val="000000"/>
          <w:sz w:val="23"/>
          <w:szCs w:val="23"/>
          <w:u w:val="none"/>
          <w:rtl w:val="0"/>
        </w:rPr>
        <w:t xml:space="preserve">Estructura General del Diagrama</w:t>
      </w:r>
    </w:p>
    <w:p w:rsidR="00000000" w:rsidDel="00000000" w:rsidP="00000000" w:rsidRDefault="00000000" w:rsidRPr="00000000" w14:paraId="00000082">
      <w:pPr>
        <w:spacing w:after="40" w:before="80" w:line="240" w:lineRule="auto"/>
        <w:jc w:val="left"/>
        <w:rPr>
          <w:b w:val="1"/>
          <w:bCs w:val="1"/>
          <w:sz w:val="23"/>
          <w:szCs w:val="23"/>
        </w:rPr>
      </w:pPr>
      <w:r w:rsidDel="00000000" w:rsidR="00000000" w:rsidRPr="00000000">
        <w:rPr>
          <w:rtl w:val="0"/>
        </w:rPr>
      </w:r>
    </w:p>
    <w:p w:rsidR="00000000" w:rsidDel="00000000" w:rsidP="00000000" w:rsidRDefault="00000000" w:rsidRPr="00000000" w14:paraId="00000083">
      <w:pPr>
        <w:spacing w:after="0" w:before="0" w:line="276" w:lineRule="auto"/>
        <w:rPr/>
      </w:pPr>
      <w:r w:rsidDel="00000000" w:rsidR="00000000" w:rsidRPr="00000000">
        <w:rPr>
          <w:rFonts w:ascii="Arial" w:cs="Arial" w:eastAsia="Arial" w:hAnsi="Arial"/>
          <w:b w:val="0"/>
          <w:bCs w:val="0"/>
          <w:i w:val="0"/>
          <w:iCs w:val="0"/>
          <w:u w:val="none"/>
          <w:rtl w:val="0"/>
        </w:rPr>
        <w:t xml:space="preserve">El diagrama debe tener una organización jerárquica simétrica dividida en:</w:t>
      </w:r>
      <w:r w:rsidDel="00000000" w:rsidR="00000000" w:rsidRPr="00000000">
        <w:rPr>
          <w:rtl w:val="0"/>
        </w:rPr>
      </w:r>
    </w:p>
    <w:p w:rsidR="00000000" w:rsidDel="00000000" w:rsidP="00000000" w:rsidRDefault="00000000" w:rsidRPr="00000000" w14:paraId="00000084">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Nivel superior: Procesos Estratégicos.</w:t>
      </w:r>
      <w:r w:rsidDel="00000000" w:rsidR="00000000" w:rsidRPr="00000000">
        <w:rPr>
          <w:rtl w:val="0"/>
        </w:rPr>
      </w:r>
    </w:p>
    <w:p w:rsidR="00000000" w:rsidDel="00000000" w:rsidP="00000000" w:rsidRDefault="00000000" w:rsidRPr="00000000" w14:paraId="00000085">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Nivel medio: Procesos Clave / Operativos.</w:t>
      </w:r>
      <w:r w:rsidDel="00000000" w:rsidR="00000000" w:rsidRPr="00000000">
        <w:rPr>
          <w:rtl w:val="0"/>
        </w:rPr>
      </w:r>
    </w:p>
    <w:p w:rsidR="00000000" w:rsidDel="00000000" w:rsidP="00000000" w:rsidRDefault="00000000" w:rsidRPr="00000000" w14:paraId="00000086">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Nivel inferior: Procesos de Soporte.</w:t>
      </w:r>
      <w:r w:rsidDel="00000000" w:rsidR="00000000" w:rsidRPr="00000000">
        <w:rPr>
          <w:rtl w:val="0"/>
        </w:rPr>
      </w:r>
    </w:p>
    <w:p w:rsidR="00000000" w:rsidDel="00000000" w:rsidP="00000000" w:rsidRDefault="00000000" w:rsidRPr="00000000" w14:paraId="00000087">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Bloques laterales de Entradas y Salidas.</w:t>
      </w:r>
      <w:r w:rsidDel="00000000" w:rsidR="00000000" w:rsidRPr="00000000">
        <w:rPr>
          <w:rtl w:val="0"/>
        </w:rPr>
      </w:r>
    </w:p>
    <w:p w:rsidR="00000000" w:rsidDel="00000000" w:rsidP="00000000" w:rsidRDefault="00000000" w:rsidRPr="00000000" w14:paraId="00000088">
      <w:pPr>
        <w:spacing w:after="0" w:before="0" w:line="269" w:lineRule="auto"/>
        <w:ind w:left="340" w:hanging="170"/>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z w:val="22"/>
          <w:szCs w:val="22"/>
          <w:u w:val="none"/>
          <w:rtl w:val="0"/>
        </w:rPr>
        <w:t xml:space="preserve">• Flechas bidireccionales que representen retroalimentación sistémica.</w:t>
      </w:r>
    </w:p>
    <w:p w:rsidR="00000000" w:rsidDel="00000000" w:rsidP="00000000" w:rsidRDefault="00000000" w:rsidRPr="00000000" w14:paraId="00000089">
      <w:pPr>
        <w:spacing w:after="0" w:before="0" w:line="269" w:lineRule="auto"/>
        <w:ind w:left="340" w:hanging="170"/>
        <w:rPr/>
      </w:pPr>
      <w:r w:rsidDel="00000000" w:rsidR="00000000" w:rsidRPr="00000000">
        <w:rPr>
          <w:rtl w:val="0"/>
        </w:rPr>
      </w:r>
    </w:p>
    <w:p w:rsidR="00000000" w:rsidDel="00000000" w:rsidP="00000000" w:rsidRDefault="00000000" w:rsidRPr="00000000" w14:paraId="0000008A">
      <w:pPr>
        <w:spacing w:after="40" w:before="80" w:line="240" w:lineRule="auto"/>
        <w:jc w:val="left"/>
        <w:rPr/>
      </w:pPr>
      <w:r w:rsidDel="00000000" w:rsidR="00000000" w:rsidRPr="00000000">
        <w:rPr>
          <w:rFonts w:ascii="Arial" w:cs="Arial" w:eastAsia="Arial" w:hAnsi="Arial"/>
          <w:b w:val="1"/>
          <w:bCs w:val="1"/>
          <w:i w:val="0"/>
          <w:iCs w:val="0"/>
          <w:color w:val="000000"/>
          <w:sz w:val="23"/>
          <w:szCs w:val="23"/>
          <w:u w:val="none"/>
          <w:rtl w:val="0"/>
        </w:rPr>
        <w:t xml:space="preserve">1. NIVEL SUPERIOR – PROCESOS ESTRATÉGICOS</w:t>
      </w:r>
      <w:r w:rsidDel="00000000" w:rsidR="00000000" w:rsidRPr="00000000">
        <w:rPr>
          <w:rtl w:val="0"/>
        </w:rPr>
      </w:r>
    </w:p>
    <w:p w:rsidR="00000000" w:rsidDel="00000000" w:rsidP="00000000" w:rsidRDefault="00000000" w:rsidRPr="00000000" w14:paraId="0000008B">
      <w:pPr>
        <w:spacing w:after="0" w:before="0" w:line="276" w:lineRule="auto"/>
        <w:rPr/>
      </w:pPr>
      <w:r w:rsidDel="00000000" w:rsidR="00000000" w:rsidRPr="00000000">
        <w:rPr>
          <w:rFonts w:ascii="Arial" w:cs="Arial" w:eastAsia="Arial" w:hAnsi="Arial"/>
          <w:b w:val="0"/>
          <w:bCs w:val="0"/>
          <w:i w:val="0"/>
          <w:iCs w:val="0"/>
          <w:u w:val="none"/>
          <w:rtl w:val="0"/>
        </w:rPr>
        <w:t xml:space="preserve">(Color de fondo: Azul pastel #E8F4F8, bordes azul oscuro)</w:t>
      </w:r>
      <w:r w:rsidDel="00000000" w:rsidR="00000000" w:rsidRPr="00000000">
        <w:rPr>
          <w:rtl w:val="0"/>
        </w:rPr>
      </w:r>
    </w:p>
    <w:p w:rsidR="00000000" w:rsidDel="00000000" w:rsidP="00000000" w:rsidRDefault="00000000" w:rsidRPr="00000000" w14:paraId="0000008C">
      <w:pPr>
        <w:spacing w:after="0" w:before="0" w:line="276" w:lineRule="auto"/>
        <w:rPr/>
      </w:pPr>
      <w:r w:rsidDel="00000000" w:rsidR="00000000" w:rsidRPr="00000000">
        <w:rPr>
          <w:rFonts w:ascii="Arial" w:cs="Arial" w:eastAsia="Arial" w:hAnsi="Arial"/>
          <w:b w:val="0"/>
          <w:bCs w:val="0"/>
          <w:i w:val="0"/>
          <w:iCs w:val="0"/>
          <w:u w:val="none"/>
          <w:rtl w:val="0"/>
        </w:rPr>
        <w:t xml:space="preserve">Título: “PROCESOS ESTRATÉGICOS (Dirección Institucional)”</w:t>
      </w:r>
      <w:r w:rsidDel="00000000" w:rsidR="00000000" w:rsidRPr="00000000">
        <w:rPr>
          <w:rtl w:val="0"/>
        </w:rPr>
      </w:r>
    </w:p>
    <w:p w:rsidR="00000000" w:rsidDel="00000000" w:rsidP="00000000" w:rsidRDefault="00000000" w:rsidRPr="00000000" w14:paraId="0000008D">
      <w:pPr>
        <w:spacing w:after="0" w:before="0" w:line="276" w:lineRule="auto"/>
        <w:rPr/>
      </w:pPr>
      <w:r w:rsidDel="00000000" w:rsidR="00000000" w:rsidRPr="00000000">
        <w:rPr>
          <w:rFonts w:ascii="Arial" w:cs="Arial" w:eastAsia="Arial" w:hAnsi="Arial"/>
          <w:b w:val="0"/>
          <w:bCs w:val="0"/>
          <w:i w:val="0"/>
          <w:iCs w:val="0"/>
          <w:u w:val="none"/>
          <w:rtl w:val="0"/>
        </w:rPr>
        <w:t xml:space="preserve">Ícono: pequeño ícono corporativo de gestión, analítica o engranaje.</w:t>
      </w:r>
      <w:r w:rsidDel="00000000" w:rsidR="00000000" w:rsidRPr="00000000">
        <w:rPr>
          <w:rtl w:val="0"/>
        </w:rPr>
      </w:r>
    </w:p>
    <w:p w:rsidR="00000000" w:rsidDel="00000000" w:rsidP="00000000" w:rsidRDefault="00000000" w:rsidRPr="00000000" w14:paraId="0000008E">
      <w:pPr>
        <w:spacing w:after="0" w:before="0" w:line="276" w:lineRule="auto"/>
        <w:rPr/>
      </w:pPr>
      <w:r w:rsidDel="00000000" w:rsidR="00000000" w:rsidRPr="00000000">
        <w:rPr>
          <w:rFonts w:ascii="Arial" w:cs="Arial" w:eastAsia="Arial" w:hAnsi="Arial"/>
          <w:b w:val="0"/>
          <w:bCs w:val="0"/>
          <w:i w:val="0"/>
          <w:iCs w:val="0"/>
          <w:u w:val="none"/>
          <w:rtl w:val="0"/>
        </w:rPr>
        <w:t xml:space="preserve">Bloques conectados horizontalmente:</w:t>
      </w:r>
      <w:r w:rsidDel="00000000" w:rsidR="00000000" w:rsidRPr="00000000">
        <w:rPr>
          <w:rtl w:val="0"/>
        </w:rPr>
      </w:r>
    </w:p>
    <w:p w:rsidR="00000000" w:rsidDel="00000000" w:rsidP="00000000" w:rsidRDefault="00000000" w:rsidRPr="00000000" w14:paraId="0000008F">
      <w:pPr>
        <w:spacing w:after="0" w:before="0" w:line="276" w:lineRule="auto"/>
        <w:rPr/>
      </w:pPr>
      <w:sdt>
        <w:sdtPr>
          <w:id w:val="732195001"/>
          <w:tag w:val="goog_rdk_0"/>
        </w:sdtPr>
        <w:sdtContent>
          <w:r w:rsidDel="00000000" w:rsidR="00000000" w:rsidRPr="00000000">
            <w:rPr>
              <w:rFonts w:ascii="Arial Unicode MS" w:cs="Arial Unicode MS" w:eastAsia="Arial Unicode MS" w:hAnsi="Arial Unicode MS"/>
              <w:b w:val="0"/>
              <w:bCs w:val="0"/>
              <w:i w:val="0"/>
              <w:iCs w:val="0"/>
              <w:u w:val="none"/>
              <w:rtl w:val="0"/>
            </w:rPr>
            <w:t xml:space="preserve">[Planeación Institucional] ➔ [Gobernanza del Bienestar] ➔ [Seguimiento y Mejora Continua]</w:t>
          </w:r>
        </w:sdtContent>
      </w:sdt>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spacing w:after="40" w:before="80" w:line="240" w:lineRule="auto"/>
        <w:jc w:val="left"/>
        <w:rPr/>
      </w:pPr>
      <w:r w:rsidDel="00000000" w:rsidR="00000000" w:rsidRPr="00000000">
        <w:rPr>
          <w:rFonts w:ascii="Arial" w:cs="Arial" w:eastAsia="Arial" w:hAnsi="Arial"/>
          <w:b w:val="1"/>
          <w:bCs w:val="1"/>
          <w:i w:val="0"/>
          <w:iCs w:val="0"/>
          <w:color w:val="000000"/>
          <w:sz w:val="23"/>
          <w:szCs w:val="23"/>
          <w:u w:val="none"/>
          <w:rtl w:val="0"/>
        </w:rPr>
        <w:t xml:space="preserve">2. NIVEL MEDIO – PROCESOS CLAVE / OPERATIVOS</w:t>
      </w:r>
      <w:r w:rsidDel="00000000" w:rsidR="00000000" w:rsidRPr="00000000">
        <w:rPr>
          <w:rtl w:val="0"/>
        </w:rPr>
      </w:r>
    </w:p>
    <w:p w:rsidR="00000000" w:rsidDel="00000000" w:rsidP="00000000" w:rsidRDefault="00000000" w:rsidRPr="00000000" w14:paraId="00000092">
      <w:pPr>
        <w:spacing w:after="40" w:before="80" w:line="240" w:lineRule="auto"/>
        <w:jc w:val="left"/>
        <w:rPr/>
      </w:pPr>
      <w:r w:rsidDel="00000000" w:rsidR="00000000" w:rsidRPr="00000000">
        <w:rPr>
          <w:rFonts w:ascii="Arial" w:cs="Arial" w:eastAsia="Arial" w:hAnsi="Arial"/>
          <w:b w:val="1"/>
          <w:bCs w:val="1"/>
          <w:i w:val="0"/>
          <w:iCs w:val="0"/>
          <w:color w:val="000000"/>
          <w:sz w:val="22"/>
          <w:szCs w:val="22"/>
          <w:u w:val="none"/>
          <w:rtl w:val="0"/>
        </w:rPr>
        <w:t xml:space="preserve">COLUMNA IZQUIERDA – ENTRADAS</w:t>
      </w:r>
      <w:r w:rsidDel="00000000" w:rsidR="00000000" w:rsidRPr="00000000">
        <w:rPr>
          <w:rtl w:val="0"/>
        </w:rPr>
      </w:r>
    </w:p>
    <w:p w:rsidR="00000000" w:rsidDel="00000000" w:rsidP="00000000" w:rsidRDefault="00000000" w:rsidRPr="00000000" w14:paraId="00000093">
      <w:pPr>
        <w:spacing w:after="0" w:before="0" w:line="276" w:lineRule="auto"/>
        <w:rPr/>
      </w:pPr>
      <w:r w:rsidDel="00000000" w:rsidR="00000000" w:rsidRPr="00000000">
        <w:rPr>
          <w:rFonts w:ascii="Arial" w:cs="Arial" w:eastAsia="Arial" w:hAnsi="Arial"/>
          <w:b w:val="0"/>
          <w:bCs w:val="0"/>
          <w:i w:val="0"/>
          <w:iCs w:val="0"/>
          <w:u w:val="none"/>
          <w:rtl w:val="0"/>
        </w:rPr>
        <w:t xml:space="preserve">(Color gris pastel)</w:t>
      </w:r>
      <w:r w:rsidDel="00000000" w:rsidR="00000000" w:rsidRPr="00000000">
        <w:rPr>
          <w:rtl w:val="0"/>
        </w:rPr>
      </w:r>
    </w:p>
    <w:p w:rsidR="00000000" w:rsidDel="00000000" w:rsidP="00000000" w:rsidRDefault="00000000" w:rsidRPr="00000000" w14:paraId="00000094">
      <w:pPr>
        <w:spacing w:after="0" w:before="0" w:line="276" w:lineRule="auto"/>
        <w:rPr/>
      </w:pPr>
      <w:r w:rsidDel="00000000" w:rsidR="00000000" w:rsidRPr="00000000">
        <w:rPr>
          <w:rFonts w:ascii="Arial" w:cs="Arial" w:eastAsia="Arial" w:hAnsi="Arial"/>
          <w:b w:val="0"/>
          <w:bCs w:val="0"/>
          <w:i w:val="0"/>
          <w:iCs w:val="0"/>
          <w:u w:val="none"/>
          <w:rtl w:val="0"/>
        </w:rPr>
        <w:t xml:space="preserve">Título: “ENTRADAS (Información Institucional)”</w:t>
      </w:r>
      <w:r w:rsidDel="00000000" w:rsidR="00000000" w:rsidRPr="00000000">
        <w:rPr>
          <w:rtl w:val="0"/>
        </w:rPr>
      </w:r>
    </w:p>
    <w:p w:rsidR="00000000" w:rsidDel="00000000" w:rsidP="00000000" w:rsidRDefault="00000000" w:rsidRPr="00000000" w14:paraId="00000095">
      <w:pPr>
        <w:spacing w:after="0" w:before="0" w:line="276" w:lineRule="auto"/>
        <w:rPr/>
      </w:pPr>
      <w:r w:rsidDel="00000000" w:rsidR="00000000" w:rsidRPr="00000000">
        <w:rPr>
          <w:rFonts w:ascii="Arial" w:cs="Arial" w:eastAsia="Arial" w:hAnsi="Arial"/>
          <w:b w:val="0"/>
          <w:bCs w:val="0"/>
          <w:i w:val="0"/>
          <w:iCs w:val="0"/>
          <w:u w:val="none"/>
          <w:rtl w:val="0"/>
        </w:rPr>
        <w:t xml:space="preserve">Contenido:</w:t>
      </w:r>
      <w:r w:rsidDel="00000000" w:rsidR="00000000" w:rsidRPr="00000000">
        <w:rPr>
          <w:rtl w:val="0"/>
        </w:rPr>
      </w:r>
    </w:p>
    <w:p w:rsidR="00000000" w:rsidDel="00000000" w:rsidP="00000000" w:rsidRDefault="00000000" w:rsidRPr="00000000" w14:paraId="00000096">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Registro de aprendices.</w:t>
      </w:r>
      <w:r w:rsidDel="00000000" w:rsidR="00000000" w:rsidRPr="00000000">
        <w:rPr>
          <w:rtl w:val="0"/>
        </w:rPr>
      </w:r>
    </w:p>
    <w:p w:rsidR="00000000" w:rsidDel="00000000" w:rsidP="00000000" w:rsidRDefault="00000000" w:rsidRPr="00000000" w14:paraId="00000097">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Respuestas del videojuego.</w:t>
      </w:r>
      <w:r w:rsidDel="00000000" w:rsidR="00000000" w:rsidRPr="00000000">
        <w:rPr>
          <w:rtl w:val="0"/>
        </w:rPr>
      </w:r>
    </w:p>
    <w:p w:rsidR="00000000" w:rsidDel="00000000" w:rsidP="00000000" w:rsidRDefault="00000000" w:rsidRPr="00000000" w14:paraId="00000098">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Historial de sesiones.</w:t>
      </w:r>
      <w:r w:rsidDel="00000000" w:rsidR="00000000" w:rsidRPr="00000000">
        <w:rPr>
          <w:rtl w:val="0"/>
        </w:rPr>
      </w:r>
    </w:p>
    <w:p w:rsidR="00000000" w:rsidDel="00000000" w:rsidP="00000000" w:rsidRDefault="00000000" w:rsidRPr="00000000" w14:paraId="00000099">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Datos de consentimiento.</w:t>
      </w:r>
      <w:r w:rsidDel="00000000" w:rsidR="00000000" w:rsidRPr="00000000">
        <w:rPr>
          <w:rtl w:val="0"/>
        </w:rPr>
      </w:r>
    </w:p>
    <w:p w:rsidR="00000000" w:rsidDel="00000000" w:rsidP="00000000" w:rsidRDefault="00000000" w:rsidRPr="00000000" w14:paraId="0000009A">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Solicitudes de intervención.</w:t>
      </w:r>
      <w:r w:rsidDel="00000000" w:rsidR="00000000" w:rsidRPr="00000000">
        <w:rPr>
          <w:rtl w:val="0"/>
        </w:rPr>
      </w:r>
    </w:p>
    <w:p w:rsidR="00000000" w:rsidDel="00000000" w:rsidP="00000000" w:rsidRDefault="00000000" w:rsidRPr="00000000" w14:paraId="0000009B">
      <w:pPr>
        <w:spacing w:after="0" w:before="0" w:line="276" w:lineRule="auto"/>
        <w:rPr/>
      </w:pPr>
      <w:r w:rsidDel="00000000" w:rsidR="00000000" w:rsidRPr="00000000">
        <w:rPr>
          <w:rFonts w:ascii="Arial" w:cs="Arial" w:eastAsia="Arial" w:hAnsi="Arial"/>
          <w:b w:val="0"/>
          <w:bCs w:val="0"/>
          <w:i w:val="0"/>
          <w:iCs w:val="0"/>
          <w:u w:val="none"/>
          <w:rtl w:val="0"/>
        </w:rPr>
        <w:t xml:space="preserve">Flecha dirigida hacia el bloque central.</w:t>
      </w:r>
      <w:r w:rsidDel="00000000" w:rsidR="00000000" w:rsidRPr="00000000">
        <w:rPr>
          <w:rtl w:val="0"/>
        </w:rPr>
      </w:r>
    </w:p>
    <w:p w:rsidR="00000000" w:rsidDel="00000000" w:rsidP="00000000" w:rsidRDefault="00000000" w:rsidRPr="00000000" w14:paraId="0000009C">
      <w:pPr>
        <w:spacing w:after="40" w:before="80" w:line="240" w:lineRule="auto"/>
        <w:jc w:val="left"/>
        <w:rPr/>
      </w:pPr>
      <w:r w:rsidDel="00000000" w:rsidR="00000000" w:rsidRPr="00000000">
        <w:rPr>
          <w:rFonts w:ascii="Arial" w:cs="Arial" w:eastAsia="Arial" w:hAnsi="Arial"/>
          <w:b w:val="1"/>
          <w:bCs w:val="1"/>
          <w:i w:val="0"/>
          <w:iCs w:val="0"/>
          <w:color w:val="000000"/>
          <w:sz w:val="22"/>
          <w:szCs w:val="22"/>
          <w:u w:val="none"/>
          <w:rtl w:val="0"/>
        </w:rPr>
        <w:t xml:space="preserve">COLUMNA CENTRAL – PROCESOS CLAVE</w:t>
      </w:r>
      <w:r w:rsidDel="00000000" w:rsidR="00000000" w:rsidRPr="00000000">
        <w:rPr>
          <w:rtl w:val="0"/>
        </w:rPr>
      </w:r>
    </w:p>
    <w:p w:rsidR="00000000" w:rsidDel="00000000" w:rsidP="00000000" w:rsidRDefault="00000000" w:rsidRPr="00000000" w14:paraId="0000009D">
      <w:pPr>
        <w:spacing w:after="0" w:before="0" w:line="276" w:lineRule="auto"/>
        <w:rPr/>
      </w:pPr>
      <w:r w:rsidDel="00000000" w:rsidR="00000000" w:rsidRPr="00000000">
        <w:rPr>
          <w:rFonts w:ascii="Arial" w:cs="Arial" w:eastAsia="Arial" w:hAnsi="Arial"/>
          <w:b w:val="0"/>
          <w:bCs w:val="0"/>
          <w:i w:val="0"/>
          <w:iCs w:val="0"/>
          <w:u w:val="none"/>
          <w:rtl w:val="0"/>
        </w:rPr>
        <w:t xml:space="preserve">(Color verde pastel #EAFAF1, bordes verde oscuro)</w:t>
      </w:r>
      <w:r w:rsidDel="00000000" w:rsidR="00000000" w:rsidRPr="00000000">
        <w:rPr>
          <w:rtl w:val="0"/>
        </w:rPr>
      </w:r>
    </w:p>
    <w:p w:rsidR="00000000" w:rsidDel="00000000" w:rsidP="00000000" w:rsidRDefault="00000000" w:rsidRPr="00000000" w14:paraId="0000009E">
      <w:pPr>
        <w:spacing w:after="0" w:before="0" w:line="276" w:lineRule="auto"/>
        <w:rPr/>
      </w:pPr>
      <w:r w:rsidDel="00000000" w:rsidR="00000000" w:rsidRPr="00000000">
        <w:rPr>
          <w:rFonts w:ascii="Arial" w:cs="Arial" w:eastAsia="Arial" w:hAnsi="Arial"/>
          <w:b w:val="0"/>
          <w:bCs w:val="0"/>
          <w:i w:val="0"/>
          <w:iCs w:val="0"/>
          <w:u w:val="none"/>
          <w:rtl w:val="0"/>
        </w:rPr>
        <w:t xml:space="preserve">Título: “PROCESOS CLAVE / OPERATIVOS (Detección y Gestión de Riesgo Psicosocial)”</w:t>
      </w:r>
      <w:r w:rsidDel="00000000" w:rsidR="00000000" w:rsidRPr="00000000">
        <w:rPr>
          <w:rtl w:val="0"/>
        </w:rPr>
      </w:r>
    </w:p>
    <w:p w:rsidR="00000000" w:rsidDel="00000000" w:rsidP="00000000" w:rsidRDefault="00000000" w:rsidRPr="00000000" w14:paraId="0000009F">
      <w:pPr>
        <w:spacing w:after="0" w:before="0" w:line="276" w:lineRule="auto"/>
        <w:rPr/>
      </w:pPr>
      <w:r w:rsidDel="00000000" w:rsidR="00000000" w:rsidRPr="00000000">
        <w:rPr>
          <w:rFonts w:ascii="Arial" w:cs="Arial" w:eastAsia="Arial" w:hAnsi="Arial"/>
          <w:b w:val="0"/>
          <w:bCs w:val="0"/>
          <w:i w:val="0"/>
          <w:iCs w:val="0"/>
          <w:u w:val="none"/>
          <w:rtl w:val="0"/>
        </w:rPr>
        <w:t xml:space="preserve">Contenido numerado:</w:t>
      </w:r>
      <w:r w:rsidDel="00000000" w:rsidR="00000000" w:rsidRPr="00000000">
        <w:rPr>
          <w:rtl w:val="0"/>
        </w:rPr>
      </w:r>
    </w:p>
    <w:p w:rsidR="00000000" w:rsidDel="00000000" w:rsidP="00000000" w:rsidRDefault="00000000" w:rsidRPr="00000000" w14:paraId="000000A0">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1. Gestión de Usuarios y Autenticación (Ingreso institucional y control de acceso)</w:t>
      </w:r>
      <w:r w:rsidDel="00000000" w:rsidR="00000000" w:rsidRPr="00000000">
        <w:rPr>
          <w:rtl w:val="0"/>
        </w:rPr>
      </w:r>
    </w:p>
    <w:p w:rsidR="00000000" w:rsidDel="00000000" w:rsidP="00000000" w:rsidRDefault="00000000" w:rsidRPr="00000000" w14:paraId="000000A1">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2. Ejecución de Escenarios Gamificados (Registro de decisiones y comportamiento)</w:t>
      </w:r>
      <w:r w:rsidDel="00000000" w:rsidR="00000000" w:rsidRPr="00000000">
        <w:rPr>
          <w:rtl w:val="0"/>
        </w:rPr>
      </w:r>
    </w:p>
    <w:p w:rsidR="00000000" w:rsidDel="00000000" w:rsidP="00000000" w:rsidRDefault="00000000" w:rsidRPr="00000000" w14:paraId="000000A2">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3. Cálculo del Puntaje de Riesgo (Clasificación automática según reglas y umbrales)</w:t>
      </w:r>
      <w:r w:rsidDel="00000000" w:rsidR="00000000" w:rsidRPr="00000000">
        <w:rPr>
          <w:rtl w:val="0"/>
        </w:rPr>
      </w:r>
    </w:p>
    <w:p w:rsidR="00000000" w:rsidDel="00000000" w:rsidP="00000000" w:rsidRDefault="00000000" w:rsidRPr="00000000" w14:paraId="000000A3">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4. Generación de Alertas y Gestión de Casos (Notificación y priorización de atención)</w:t>
      </w:r>
      <w:r w:rsidDel="00000000" w:rsidR="00000000" w:rsidRPr="00000000">
        <w:rPr>
          <w:rtl w:val="0"/>
        </w:rPr>
      </w:r>
    </w:p>
    <w:p w:rsidR="00000000" w:rsidDel="00000000" w:rsidP="00000000" w:rsidRDefault="00000000" w:rsidRPr="00000000" w14:paraId="000000A4">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5. Dashboard Analítico y Reportes (Indicadores y exportación PDF/Excel)</w:t>
      </w:r>
      <w:r w:rsidDel="00000000" w:rsidR="00000000" w:rsidRPr="00000000">
        <w:rPr>
          <w:rtl w:val="0"/>
        </w:rPr>
      </w:r>
    </w:p>
    <w:p w:rsidR="00000000" w:rsidDel="00000000" w:rsidP="00000000" w:rsidRDefault="00000000" w:rsidRPr="00000000" w14:paraId="000000A5">
      <w:pPr>
        <w:spacing w:after="40" w:before="80" w:line="240" w:lineRule="auto"/>
        <w:jc w:val="left"/>
        <w:rPr/>
      </w:pPr>
      <w:r w:rsidDel="00000000" w:rsidR="00000000" w:rsidRPr="00000000">
        <w:rPr>
          <w:rFonts w:ascii="Arial" w:cs="Arial" w:eastAsia="Arial" w:hAnsi="Arial"/>
          <w:b w:val="1"/>
          <w:bCs w:val="1"/>
          <w:i w:val="0"/>
          <w:iCs w:val="0"/>
          <w:color w:val="000000"/>
          <w:sz w:val="22"/>
          <w:szCs w:val="22"/>
          <w:u w:val="none"/>
          <w:rtl w:val="0"/>
        </w:rPr>
        <w:t xml:space="preserve">COLUMNA DERECHA – SALIDAS</w:t>
      </w:r>
      <w:r w:rsidDel="00000000" w:rsidR="00000000" w:rsidRPr="00000000">
        <w:rPr>
          <w:rtl w:val="0"/>
        </w:rPr>
      </w:r>
    </w:p>
    <w:p w:rsidR="00000000" w:rsidDel="00000000" w:rsidP="00000000" w:rsidRDefault="00000000" w:rsidRPr="00000000" w14:paraId="000000A6">
      <w:pPr>
        <w:spacing w:after="0" w:before="0" w:line="276" w:lineRule="auto"/>
        <w:rPr/>
      </w:pPr>
      <w:r w:rsidDel="00000000" w:rsidR="00000000" w:rsidRPr="00000000">
        <w:rPr>
          <w:rFonts w:ascii="Arial" w:cs="Arial" w:eastAsia="Arial" w:hAnsi="Arial"/>
          <w:b w:val="0"/>
          <w:bCs w:val="0"/>
          <w:i w:val="0"/>
          <w:iCs w:val="0"/>
          <w:u w:val="none"/>
          <w:rtl w:val="0"/>
        </w:rPr>
        <w:t xml:space="preserve">(Color gris pastel)</w:t>
      </w:r>
      <w:r w:rsidDel="00000000" w:rsidR="00000000" w:rsidRPr="00000000">
        <w:rPr>
          <w:rtl w:val="0"/>
        </w:rPr>
      </w:r>
    </w:p>
    <w:p w:rsidR="00000000" w:rsidDel="00000000" w:rsidP="00000000" w:rsidRDefault="00000000" w:rsidRPr="00000000" w14:paraId="000000A7">
      <w:pPr>
        <w:spacing w:after="0" w:before="0" w:line="276" w:lineRule="auto"/>
        <w:rPr/>
      </w:pPr>
      <w:r w:rsidDel="00000000" w:rsidR="00000000" w:rsidRPr="00000000">
        <w:rPr>
          <w:rFonts w:ascii="Arial" w:cs="Arial" w:eastAsia="Arial" w:hAnsi="Arial"/>
          <w:b w:val="0"/>
          <w:bCs w:val="0"/>
          <w:i w:val="0"/>
          <w:iCs w:val="0"/>
          <w:u w:val="none"/>
          <w:rtl w:val="0"/>
        </w:rPr>
        <w:t xml:space="preserve">Título: “SALIDAS (Valor Institucional Generado)”</w:t>
      </w:r>
      <w:r w:rsidDel="00000000" w:rsidR="00000000" w:rsidRPr="00000000">
        <w:rPr>
          <w:rtl w:val="0"/>
        </w:rPr>
      </w:r>
    </w:p>
    <w:p w:rsidR="00000000" w:rsidDel="00000000" w:rsidP="00000000" w:rsidRDefault="00000000" w:rsidRPr="00000000" w14:paraId="000000A8">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Alertas tempranas para bienestar.</w:t>
      </w:r>
      <w:r w:rsidDel="00000000" w:rsidR="00000000" w:rsidRPr="00000000">
        <w:rPr>
          <w:rtl w:val="0"/>
        </w:rPr>
      </w:r>
    </w:p>
    <w:p w:rsidR="00000000" w:rsidDel="00000000" w:rsidP="00000000" w:rsidRDefault="00000000" w:rsidRPr="00000000" w14:paraId="000000A9">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Historiales de seguimiento.</w:t>
      </w:r>
      <w:r w:rsidDel="00000000" w:rsidR="00000000" w:rsidRPr="00000000">
        <w:rPr>
          <w:rtl w:val="0"/>
        </w:rPr>
      </w:r>
    </w:p>
    <w:p w:rsidR="00000000" w:rsidDel="00000000" w:rsidP="00000000" w:rsidRDefault="00000000" w:rsidRPr="00000000" w14:paraId="000000AA">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Indicadores analíticos.</w:t>
      </w:r>
      <w:r w:rsidDel="00000000" w:rsidR="00000000" w:rsidRPr="00000000">
        <w:rPr>
          <w:rtl w:val="0"/>
        </w:rPr>
      </w:r>
    </w:p>
    <w:p w:rsidR="00000000" w:rsidDel="00000000" w:rsidP="00000000" w:rsidRDefault="00000000" w:rsidRPr="00000000" w14:paraId="000000AB">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Casos priorizados.</w:t>
      </w:r>
      <w:r w:rsidDel="00000000" w:rsidR="00000000" w:rsidRPr="00000000">
        <w:rPr>
          <w:rtl w:val="0"/>
        </w:rPr>
      </w:r>
    </w:p>
    <w:p w:rsidR="00000000" w:rsidDel="00000000" w:rsidP="00000000" w:rsidRDefault="00000000" w:rsidRPr="00000000" w14:paraId="000000AC">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Reportes institucionales.</w:t>
      </w:r>
      <w:r w:rsidDel="00000000" w:rsidR="00000000" w:rsidRPr="00000000">
        <w:rPr>
          <w:rtl w:val="0"/>
        </w:rPr>
      </w:r>
    </w:p>
    <w:p w:rsidR="00000000" w:rsidDel="00000000" w:rsidP="00000000" w:rsidRDefault="00000000" w:rsidRPr="00000000" w14:paraId="000000AD">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Toma de decisiones oportuna.</w:t>
      </w:r>
      <w:r w:rsidDel="00000000" w:rsidR="00000000" w:rsidRPr="00000000">
        <w:rPr>
          <w:rtl w:val="0"/>
        </w:rPr>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40" w:before="80" w:line="240" w:lineRule="auto"/>
        <w:jc w:val="left"/>
        <w:rPr/>
      </w:pPr>
      <w:r w:rsidDel="00000000" w:rsidR="00000000" w:rsidRPr="00000000">
        <w:rPr>
          <w:rFonts w:ascii="Arial" w:cs="Arial" w:eastAsia="Arial" w:hAnsi="Arial"/>
          <w:b w:val="1"/>
          <w:bCs w:val="1"/>
          <w:i w:val="0"/>
          <w:iCs w:val="0"/>
          <w:color w:val="000000"/>
          <w:sz w:val="23"/>
          <w:szCs w:val="23"/>
          <w:u w:val="none"/>
          <w:rtl w:val="0"/>
        </w:rPr>
        <w:t xml:space="preserve">3. NIVEL INFERIOR – PROCESOS DE SOPORTE</w:t>
      </w:r>
      <w:r w:rsidDel="00000000" w:rsidR="00000000" w:rsidRPr="00000000">
        <w:rPr>
          <w:rtl w:val="0"/>
        </w:rPr>
      </w:r>
    </w:p>
    <w:p w:rsidR="00000000" w:rsidDel="00000000" w:rsidP="00000000" w:rsidRDefault="00000000" w:rsidRPr="00000000" w14:paraId="000000B0">
      <w:pPr>
        <w:spacing w:after="0" w:before="0" w:line="276" w:lineRule="auto"/>
        <w:rPr/>
      </w:pPr>
      <w:r w:rsidDel="00000000" w:rsidR="00000000" w:rsidRPr="00000000">
        <w:rPr>
          <w:rFonts w:ascii="Arial" w:cs="Arial" w:eastAsia="Arial" w:hAnsi="Arial"/>
          <w:b w:val="0"/>
          <w:bCs w:val="0"/>
          <w:i w:val="0"/>
          <w:iCs w:val="0"/>
          <w:u w:val="none"/>
          <w:rtl w:val="0"/>
        </w:rPr>
        <w:t xml:space="preserve">(Color púrpura pastel #F5EEF8)</w:t>
      </w:r>
      <w:r w:rsidDel="00000000" w:rsidR="00000000" w:rsidRPr="00000000">
        <w:rPr>
          <w:rtl w:val="0"/>
        </w:rPr>
      </w:r>
    </w:p>
    <w:p w:rsidR="00000000" w:rsidDel="00000000" w:rsidP="00000000" w:rsidRDefault="00000000" w:rsidRPr="00000000" w14:paraId="000000B1">
      <w:pPr>
        <w:spacing w:after="0" w:before="0" w:line="276" w:lineRule="auto"/>
        <w:rPr/>
      </w:pPr>
      <w:r w:rsidDel="00000000" w:rsidR="00000000" w:rsidRPr="00000000">
        <w:rPr>
          <w:rFonts w:ascii="Arial" w:cs="Arial" w:eastAsia="Arial" w:hAnsi="Arial"/>
          <w:b w:val="0"/>
          <w:bCs w:val="0"/>
          <w:i w:val="0"/>
          <w:iCs w:val="0"/>
          <w:u w:val="none"/>
          <w:rtl w:val="0"/>
        </w:rPr>
        <w:t xml:space="preserve">Título: “PROCESOS DE SOPORTE (Apoyo Tecnológico y Administrativo)”</w:t>
      </w:r>
      <w:r w:rsidDel="00000000" w:rsidR="00000000" w:rsidRPr="00000000">
        <w:rPr>
          <w:rtl w:val="0"/>
        </w:rPr>
      </w:r>
    </w:p>
    <w:p w:rsidR="00000000" w:rsidDel="00000000" w:rsidP="00000000" w:rsidRDefault="00000000" w:rsidRPr="00000000" w14:paraId="000000B2">
      <w:pPr>
        <w:spacing w:after="0" w:before="0" w:line="276" w:lineRule="auto"/>
        <w:rPr/>
      </w:pPr>
      <w:r w:rsidDel="00000000" w:rsidR="00000000" w:rsidRPr="00000000">
        <w:rPr>
          <w:rFonts w:ascii="Arial" w:cs="Arial" w:eastAsia="Arial" w:hAnsi="Arial"/>
          <w:b w:val="0"/>
          <w:bCs w:val="0"/>
          <w:i w:val="0"/>
          <w:iCs w:val="0"/>
          <w:u w:val="none"/>
          <w:rtl w:val="0"/>
        </w:rPr>
        <w:t xml:space="preserve">Ícono: soporte técnico o nube cloud.</w:t>
      </w:r>
      <w:r w:rsidDel="00000000" w:rsidR="00000000" w:rsidRPr="00000000">
        <w:rPr>
          <w:rtl w:val="0"/>
        </w:rPr>
      </w:r>
    </w:p>
    <w:p w:rsidR="00000000" w:rsidDel="00000000" w:rsidP="00000000" w:rsidRDefault="00000000" w:rsidRPr="00000000" w14:paraId="000000B3">
      <w:pPr>
        <w:spacing w:after="0" w:before="0" w:line="276" w:lineRule="auto"/>
        <w:rPr/>
      </w:pPr>
      <w:r w:rsidDel="00000000" w:rsidR="00000000" w:rsidRPr="00000000">
        <w:rPr>
          <w:rFonts w:ascii="Arial" w:cs="Arial" w:eastAsia="Arial" w:hAnsi="Arial"/>
          <w:b w:val="0"/>
          <w:bCs w:val="0"/>
          <w:i w:val="0"/>
          <w:iCs w:val="0"/>
          <w:u w:val="none"/>
          <w:rtl w:val="0"/>
        </w:rPr>
        <w:t xml:space="preserve">Bloques conectados:</w:t>
      </w:r>
      <w:r w:rsidDel="00000000" w:rsidR="00000000" w:rsidRPr="00000000">
        <w:rPr>
          <w:rtl w:val="0"/>
        </w:rPr>
      </w:r>
    </w:p>
    <w:p w:rsidR="00000000" w:rsidDel="00000000" w:rsidP="00000000" w:rsidRDefault="00000000" w:rsidRPr="00000000" w14:paraId="000000B4">
      <w:pPr>
        <w:spacing w:after="0" w:before="0" w:line="276" w:lineRule="auto"/>
        <w:rPr/>
      </w:pPr>
      <w:sdt>
        <w:sdtPr>
          <w:id w:val="511056632"/>
          <w:tag w:val="goog_rdk_1"/>
        </w:sdtPr>
        <w:sdtContent>
          <w:r w:rsidDel="00000000" w:rsidR="00000000" w:rsidRPr="00000000">
            <w:rPr>
              <w:rFonts w:ascii="Arial Unicode MS" w:cs="Arial Unicode MS" w:eastAsia="Arial Unicode MS" w:hAnsi="Arial Unicode MS"/>
              <w:b w:val="0"/>
              <w:bCs w:val="0"/>
              <w:i w:val="0"/>
              <w:iCs w:val="0"/>
              <w:u w:val="none"/>
              <w:rtl w:val="0"/>
            </w:rPr>
            <w:t xml:space="preserve">[Gestión de Base de Datos] ➔ [Administración de Usuarios y Roles] ➔ [Soporte Cloud / Infraestructura IT]</w:t>
          </w:r>
        </w:sdtContent>
      </w:sdt>
      <w:r w:rsidDel="00000000" w:rsidR="00000000" w:rsidRPr="00000000">
        <w:rPr>
          <w:rtl w:val="0"/>
        </w:rPr>
      </w:r>
    </w:p>
    <w:p w:rsidR="00000000" w:rsidDel="00000000" w:rsidP="00000000" w:rsidRDefault="00000000" w:rsidRPr="00000000" w14:paraId="000000B5">
      <w:pPr>
        <w:spacing w:after="40" w:before="80" w:line="240" w:lineRule="auto"/>
        <w:jc w:val="left"/>
        <w:rPr/>
      </w:pPr>
      <w:r w:rsidDel="00000000" w:rsidR="00000000" w:rsidRPr="00000000">
        <w:rPr>
          <w:rFonts w:ascii="Arial" w:cs="Arial" w:eastAsia="Arial" w:hAnsi="Arial"/>
          <w:b w:val="1"/>
          <w:bCs w:val="1"/>
          <w:i w:val="0"/>
          <w:iCs w:val="0"/>
          <w:color w:val="000000"/>
          <w:sz w:val="23"/>
          <w:szCs w:val="23"/>
          <w:u w:val="none"/>
          <w:rtl w:val="0"/>
        </w:rPr>
        <w:t xml:space="preserve">CONECTIVIDAD SISTÉMICA</w:t>
      </w:r>
      <w:r w:rsidDel="00000000" w:rsidR="00000000" w:rsidRPr="00000000">
        <w:rPr>
          <w:rtl w:val="0"/>
        </w:rPr>
      </w:r>
    </w:p>
    <w:p w:rsidR="00000000" w:rsidDel="00000000" w:rsidP="00000000" w:rsidRDefault="00000000" w:rsidRPr="00000000" w14:paraId="000000B6">
      <w:pPr>
        <w:spacing w:after="0" w:before="0" w:line="276" w:lineRule="auto"/>
        <w:rPr/>
      </w:pPr>
      <w:r w:rsidDel="00000000" w:rsidR="00000000" w:rsidRPr="00000000">
        <w:rPr>
          <w:rFonts w:ascii="Arial" w:cs="Arial" w:eastAsia="Arial" w:hAnsi="Arial"/>
          <w:b w:val="0"/>
          <w:bCs w:val="0"/>
          <w:i w:val="0"/>
          <w:iCs w:val="0"/>
          <w:u w:val="none"/>
          <w:rtl w:val="0"/>
        </w:rPr>
        <w:t xml:space="preserve">Agregar flechas bidireccionales entre:</w:t>
      </w:r>
      <w:r w:rsidDel="00000000" w:rsidR="00000000" w:rsidRPr="00000000">
        <w:rPr>
          <w:rtl w:val="0"/>
        </w:rPr>
      </w:r>
    </w:p>
    <w:p w:rsidR="00000000" w:rsidDel="00000000" w:rsidP="00000000" w:rsidRDefault="00000000" w:rsidRPr="00000000" w14:paraId="000000B7">
      <w:pPr>
        <w:spacing w:after="0" w:before="0" w:line="269" w:lineRule="auto"/>
        <w:ind w:left="340" w:hanging="170"/>
        <w:rPr/>
      </w:pPr>
      <w:sdt>
        <w:sdtPr>
          <w:id w:val="538506828"/>
          <w:tag w:val="goog_rdk_2"/>
        </w:sdtPr>
        <w:sdtContent>
          <w:r w:rsidDel="00000000" w:rsidR="00000000" w:rsidRPr="00000000">
            <w:rPr>
              <w:rFonts w:ascii="Arial Unicode MS" w:cs="Arial Unicode MS" w:eastAsia="Arial Unicode MS" w:hAnsi="Arial Unicode MS"/>
              <w:b w:val="0"/>
              <w:bCs w:val="0"/>
              <w:i w:val="0"/>
              <w:iCs w:val="0"/>
              <w:sz w:val="22"/>
              <w:szCs w:val="22"/>
              <w:u w:val="none"/>
              <w:rtl w:val="0"/>
            </w:rPr>
            <w:t xml:space="preserve">• Nivel estratégico ↕ bloque operativo</w:t>
            <w:br w:type="textWrapping"/>
            <w:t xml:space="preserve">Texto: (Homeostasis / Retroalimentación)</w:t>
          </w:r>
        </w:sdtContent>
      </w:sdt>
      <w:r w:rsidDel="00000000" w:rsidR="00000000" w:rsidRPr="00000000">
        <w:rPr>
          <w:rtl w:val="0"/>
        </w:rPr>
      </w:r>
    </w:p>
    <w:p w:rsidR="00000000" w:rsidDel="00000000" w:rsidP="00000000" w:rsidRDefault="00000000" w:rsidRPr="00000000" w14:paraId="000000B8">
      <w:pPr>
        <w:spacing w:after="0" w:before="0" w:line="269" w:lineRule="auto"/>
        <w:ind w:left="340" w:hanging="170"/>
        <w:rPr/>
      </w:pPr>
      <w:sdt>
        <w:sdtPr>
          <w:id w:val="1526808126"/>
          <w:tag w:val="goog_rdk_3"/>
        </w:sdtPr>
        <w:sdtContent>
          <w:r w:rsidDel="00000000" w:rsidR="00000000" w:rsidRPr="00000000">
            <w:rPr>
              <w:rFonts w:ascii="Arial Unicode MS" w:cs="Arial Unicode MS" w:eastAsia="Arial Unicode MS" w:hAnsi="Arial Unicode MS"/>
              <w:b w:val="0"/>
              <w:bCs w:val="0"/>
              <w:i w:val="0"/>
              <w:iCs w:val="0"/>
              <w:sz w:val="22"/>
              <w:szCs w:val="22"/>
              <w:u w:val="none"/>
              <w:rtl w:val="0"/>
            </w:rPr>
            <w:t xml:space="preserve">• Bloque operativo ↕ nivel soporte</w:t>
            <w:br w:type="textWrapping"/>
            <w:t xml:space="preserve">Texto: (Flujo de Recursos e Información)</w:t>
          </w:r>
        </w:sdtContent>
      </w:sdt>
      <w:r w:rsidDel="00000000" w:rsidR="00000000" w:rsidRPr="00000000">
        <w:rPr>
          <w:rtl w:val="0"/>
        </w:rPr>
      </w:r>
    </w:p>
    <w:p w:rsidR="00000000" w:rsidDel="00000000" w:rsidP="00000000" w:rsidRDefault="00000000" w:rsidRPr="00000000" w14:paraId="000000B9">
      <w:pPr>
        <w:rPr/>
      </w:pPr>
      <w:r w:rsidDel="00000000" w:rsidR="00000000" w:rsidRPr="00000000">
        <w:rPr>
          <w:rtl w:val="0"/>
        </w:rPr>
        <w:br w:type="textWrapping"/>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after="40" w:before="80" w:line="240" w:lineRule="auto"/>
        <w:jc w:val="left"/>
        <w:rPr/>
      </w:pPr>
      <w:r w:rsidDel="00000000" w:rsidR="00000000" w:rsidRPr="00000000">
        <w:rPr>
          <w:rFonts w:ascii="Arial" w:cs="Arial" w:eastAsia="Arial" w:hAnsi="Arial"/>
          <w:b w:val="1"/>
          <w:bCs w:val="1"/>
          <w:i w:val="0"/>
          <w:iCs w:val="0"/>
          <w:color w:val="000000"/>
          <w:sz w:val="23"/>
          <w:szCs w:val="23"/>
          <w:u w:val="none"/>
          <w:rtl w:val="0"/>
        </w:rPr>
        <w:t xml:space="preserve">CONFIGURACIÓN VISUAL GENERAL</w:t>
      </w:r>
      <w:r w:rsidDel="00000000" w:rsidR="00000000" w:rsidRPr="00000000">
        <w:rPr>
          <w:rtl w:val="0"/>
        </w:rPr>
      </w:r>
    </w:p>
    <w:p w:rsidR="00000000" w:rsidDel="00000000" w:rsidP="00000000" w:rsidRDefault="00000000" w:rsidRPr="00000000" w14:paraId="000000BC">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Todo el texto en español.</w:t>
      </w:r>
      <w:r w:rsidDel="00000000" w:rsidR="00000000" w:rsidRPr="00000000">
        <w:rPr>
          <w:rtl w:val="0"/>
        </w:rPr>
      </w:r>
    </w:p>
    <w:p w:rsidR="00000000" w:rsidDel="00000000" w:rsidP="00000000" w:rsidRDefault="00000000" w:rsidRPr="00000000" w14:paraId="000000BD">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Tipografía Sans-Serif moderna y oscura (#2C3E50).</w:t>
      </w:r>
      <w:r w:rsidDel="00000000" w:rsidR="00000000" w:rsidRPr="00000000">
        <w:rPr>
          <w:rtl w:val="0"/>
        </w:rPr>
      </w:r>
    </w:p>
    <w:p w:rsidR="00000000" w:rsidDel="00000000" w:rsidP="00000000" w:rsidRDefault="00000000" w:rsidRPr="00000000" w14:paraId="000000BE">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Fondo completamente blanco.</w:t>
      </w:r>
      <w:r w:rsidDel="00000000" w:rsidR="00000000" w:rsidRPr="00000000">
        <w:rPr>
          <w:rtl w:val="0"/>
        </w:rPr>
      </w:r>
    </w:p>
    <w:p w:rsidR="00000000" w:rsidDel="00000000" w:rsidP="00000000" w:rsidRDefault="00000000" w:rsidRPr="00000000" w14:paraId="000000BF">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Diseño institucional y técnico.</w:t>
      </w:r>
      <w:r w:rsidDel="00000000" w:rsidR="00000000" w:rsidRPr="00000000">
        <w:rPr>
          <w:rtl w:val="0"/>
        </w:rPr>
      </w:r>
    </w:p>
    <w:p w:rsidR="00000000" w:rsidDel="00000000" w:rsidP="00000000" w:rsidRDefault="00000000" w:rsidRPr="00000000" w14:paraId="000000C0">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Sombras suaves en cada bloque.</w:t>
      </w:r>
      <w:r w:rsidDel="00000000" w:rsidR="00000000" w:rsidRPr="00000000">
        <w:rPr>
          <w:rtl w:val="0"/>
        </w:rPr>
      </w:r>
    </w:p>
    <w:p w:rsidR="00000000" w:rsidDel="00000000" w:rsidP="00000000" w:rsidRDefault="00000000" w:rsidRPr="00000000" w14:paraId="000000C1">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Bordes redondeados.</w:t>
      </w:r>
      <w:r w:rsidDel="00000000" w:rsidR="00000000" w:rsidRPr="00000000">
        <w:rPr>
          <w:rtl w:val="0"/>
        </w:rPr>
      </w:r>
    </w:p>
    <w:p w:rsidR="00000000" w:rsidDel="00000000" w:rsidP="00000000" w:rsidRDefault="00000000" w:rsidRPr="00000000" w14:paraId="000000C2">
      <w:pPr>
        <w:spacing w:after="0" w:before="0" w:line="269" w:lineRule="auto"/>
        <w:ind w:left="340" w:hanging="170"/>
        <w:rPr/>
      </w:pPr>
      <w:r w:rsidDel="00000000" w:rsidR="00000000" w:rsidRPr="00000000">
        <w:rPr>
          <w:rFonts w:ascii="Arial" w:cs="Arial" w:eastAsia="Arial" w:hAnsi="Arial"/>
          <w:b w:val="0"/>
          <w:bCs w:val="0"/>
          <w:i w:val="0"/>
          <w:iCs w:val="0"/>
          <w:sz w:val="22"/>
          <w:szCs w:val="22"/>
          <w:u w:val="none"/>
          <w:rtl w:val="0"/>
        </w:rPr>
        <w:t xml:space="preserve">• Distribución perfectamente alineada y simétrica.</w:t>
      </w:r>
      <w:r w:rsidDel="00000000" w:rsidR="00000000" w:rsidRPr="00000000">
        <w:rPr>
          <w:rtl w:val="0"/>
        </w:rPr>
      </w:r>
    </w:p>
    <w:p w:rsidR="00000000" w:rsidDel="00000000" w:rsidP="00000000" w:rsidRDefault="00000000" w:rsidRPr="00000000" w14:paraId="000000C3">
      <w:pPr>
        <w:spacing w:after="0" w:before="0" w:line="269" w:lineRule="auto"/>
        <w:ind w:left="340" w:hanging="170"/>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z w:val="22"/>
          <w:szCs w:val="22"/>
          <w:u w:val="none"/>
          <w:rtl w:val="0"/>
        </w:rPr>
        <w:t xml:space="preserve">• Alta legibilidad para documentación académica y empresarial.</w:t>
      </w:r>
    </w:p>
    <w:p w:rsidR="00000000" w:rsidDel="00000000" w:rsidP="00000000" w:rsidRDefault="00000000" w:rsidRPr="00000000" w14:paraId="000000C4">
      <w:pPr>
        <w:spacing w:after="0" w:before="0" w:line="269" w:lineRule="auto"/>
        <w:ind w:left="340" w:hanging="170"/>
        <w:rPr/>
      </w:pPr>
      <w:r w:rsidDel="00000000" w:rsidR="00000000" w:rsidRPr="00000000">
        <w:rPr>
          <w:rtl w:val="0"/>
        </w:rPr>
      </w:r>
    </w:p>
    <w:p w:rsidR="00000000" w:rsidDel="00000000" w:rsidP="00000000" w:rsidRDefault="00000000" w:rsidRPr="00000000" w14:paraId="000000C5">
      <w:pPr>
        <w:spacing w:after="0" w:before="0" w:line="269" w:lineRule="auto"/>
        <w:ind w:left="340" w:hanging="170"/>
        <w:rPr/>
      </w:pPr>
      <w:r w:rsidDel="00000000" w:rsidR="00000000" w:rsidRPr="00000000">
        <w:rPr/>
        <w:drawing>
          <wp:inline distB="114300" distT="114300" distL="114300" distR="114300">
            <wp:extent cx="6119820" cy="4165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19820" cy="4165600"/>
                    </a:xfrm>
                    <a:prstGeom prst="rect"/>
                    <a:ln/>
                  </pic:spPr>
                </pic:pic>
              </a:graphicData>
            </a:graphic>
          </wp:inline>
        </w:drawing>
      </w:r>
      <w:r w:rsidDel="00000000" w:rsidR="00000000" w:rsidRPr="00000000">
        <w:rPr>
          <w:rtl w:val="0"/>
        </w:rPr>
      </w:r>
    </w:p>
    <w:sectPr>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7A5R+BbPVvO4EvDTmMESHI4k7g==">CgMxLjAaJAoBMBIfCh0IB0IZCgVBcmlhbBIQQXJpYWwgVW5pY29kZSBNUxokCgExEh8KHQgHQhkKBUFyaWFsEhBBcmlhbCBVbmljb2RlIE1TGiQKATISHwodCAdCGQoFQXJpYWwSEEFyaWFsIFVuaWNvZGUgTVMaJAoBMxIfCh0IB0IZCgVBcmlhbBIQQXJpYWwgVW5pY29kZSBNUzgAciExakU1RVROb1ZOR3RsTms1OWkwUUw4ZmRYbzVWV3hMMDQ=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