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4D84CF99" w:rsidP="4D84CF99" w:rsidRDefault="4D84CF99" w14:paraId="449BFC20" w14:textId="7EE53CA4">
      <w:pPr>
        <w:spacing w:after="0" w:afterAutospacing="off" w:line="240" w:lineRule="auto"/>
        <w:jc w:val="center"/>
        <w:rPr>
          <w:color w:val="FF0000"/>
          <w:sz w:val="36"/>
          <w:szCs w:val="36"/>
          <w:u w:val="single"/>
        </w:rPr>
      </w:pPr>
      <w:bookmarkStart w:name="_Int_qnGrjIos" w:id="269253426"/>
      <w:r w:rsidRPr="4D84CF99" w:rsidR="4D84CF99">
        <w:rPr>
          <w:color w:val="FF0000"/>
          <w:sz w:val="36"/>
          <w:szCs w:val="36"/>
          <w:u w:val="single"/>
        </w:rPr>
        <w:t>Conception :</w:t>
      </w:r>
      <w:bookmarkEnd w:id="269253426"/>
    </w:p>
    <w:p w:rsidR="4D84CF99" w:rsidP="4D84CF99" w:rsidRDefault="4D84CF99" w14:paraId="050C4FB3" w14:textId="3ADB3E69">
      <w:pPr>
        <w:pStyle w:val="Normal"/>
        <w:spacing w:after="0" w:afterAutospacing="off" w:line="240" w:lineRule="auto"/>
      </w:pPr>
    </w:p>
    <w:p w:rsidR="4D84CF99" w:rsidP="4D84CF99" w:rsidRDefault="4D84CF99" w14:paraId="68A93F1B" w14:textId="06A5FD4B">
      <w:pPr>
        <w:pStyle w:val="Normal"/>
        <w:spacing w:after="0" w:afterAutospacing="off" w:line="240" w:lineRule="auto"/>
        <w:rPr>
          <w:color w:val="000000" w:themeColor="text1" w:themeTint="FF" w:themeShade="FF"/>
          <w:u w:val="single"/>
        </w:rPr>
      </w:pPr>
      <w:bookmarkStart w:name="_Int_frQK42VH" w:id="1465836262"/>
      <w:r w:rsidRPr="4D84CF99" w:rsidR="4D84CF99">
        <w:rPr>
          <w:color w:val="000000" w:themeColor="text1" w:themeTint="FF" w:themeShade="FF"/>
          <w:u w:val="single"/>
        </w:rPr>
        <w:t>Vocabulai</w:t>
      </w:r>
      <w:r w:rsidRPr="4D84CF99" w:rsidR="4D84CF99">
        <w:rPr>
          <w:color w:val="000000" w:themeColor="text1" w:themeTint="FF" w:themeShade="FF"/>
          <w:u w:val="single"/>
        </w:rPr>
        <w:t>re :</w:t>
      </w:r>
      <w:bookmarkEnd w:id="1465836262"/>
    </w:p>
    <w:p w:rsidR="4D84CF99" w:rsidP="4D84CF99" w:rsidRDefault="4D84CF99" w14:paraId="3AC8887C" w14:textId="60AD3CA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595E2613" w14:textId="4AD7F245">
      <w:pPr>
        <w:pStyle w:val="Normal"/>
        <w:spacing w:after="0" w:afterAutospacing="off" w:line="240" w:lineRule="auto"/>
        <w:rPr>
          <w:i w:val="1"/>
          <w:iCs w:val="1"/>
          <w:color w:val="000000" w:themeColor="text1" w:themeTint="FF" w:themeShade="FF"/>
        </w:rPr>
      </w:pPr>
      <w:r w:rsidRPr="4D84CF99" w:rsidR="4D84CF99">
        <w:rPr>
          <w:i w:val="1"/>
          <w:iCs w:val="1"/>
          <w:color w:val="000000" w:themeColor="text1" w:themeTint="FF" w:themeShade="FF"/>
        </w:rPr>
        <w:t xml:space="preserve">Une base de </w:t>
      </w:r>
      <w:bookmarkStart w:name="_Int_l3Ql2DkC" w:id="1076373280"/>
      <w:r w:rsidRPr="4D84CF99" w:rsidR="4D84CF99">
        <w:rPr>
          <w:i w:val="1"/>
          <w:iCs w:val="1"/>
          <w:color w:val="000000" w:themeColor="text1" w:themeTint="FF" w:themeShade="FF"/>
        </w:rPr>
        <w:t>données</w:t>
      </w:r>
      <w:bookmarkEnd w:id="1076373280"/>
      <w:r w:rsidRPr="4D84CF99" w:rsidR="4D84CF99">
        <w:rPr>
          <w:i w:val="1"/>
          <w:iCs w:val="1"/>
          <w:color w:val="000000" w:themeColor="text1" w:themeTint="FF" w:themeShade="FF"/>
        </w:rPr>
        <w:t xml:space="preserve"> est une collection de données structurées.</w:t>
      </w:r>
    </w:p>
    <w:p w:rsidR="4D84CF99" w:rsidP="4D84CF99" w:rsidRDefault="4D84CF99" w14:paraId="3ED24331" w14:textId="27C854D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Un modèle /une trame.</w:t>
      </w:r>
    </w:p>
    <w:p w:rsidR="4D84CF99" w:rsidP="4D84CF99" w:rsidRDefault="4D84CF99" w14:paraId="267E7695" w14:textId="42B0D8C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532EB159" w14:textId="05B5B1A4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b w:val="1"/>
          <w:bCs w:val="1"/>
          <w:color w:val="000000" w:themeColor="text1" w:themeTint="FF" w:themeShade="FF"/>
        </w:rPr>
        <w:t xml:space="preserve">Dictionnaire de </w:t>
      </w:r>
      <w:bookmarkStart w:name="_Int_ZDT6hJkl" w:id="7544847"/>
      <w:r w:rsidRPr="4D84CF99" w:rsidR="4D84CF99">
        <w:rPr>
          <w:b w:val="1"/>
          <w:bCs w:val="1"/>
          <w:color w:val="000000" w:themeColor="text1" w:themeTint="FF" w:themeShade="FF"/>
        </w:rPr>
        <w:t>données :</w:t>
      </w:r>
      <w:bookmarkEnd w:id="7544847"/>
      <w:r w:rsidRPr="4D84CF99" w:rsidR="4D84CF99">
        <w:rPr>
          <w:color w:val="000000" w:themeColor="text1" w:themeTint="FF" w:themeShade="FF"/>
        </w:rPr>
        <w:t xml:space="preserve"> lister les données et voir leur forme.</w:t>
      </w:r>
    </w:p>
    <w:p w:rsidR="4D84CF99" w:rsidP="4D84CF99" w:rsidRDefault="4D84CF99" w14:paraId="649C2ABB" w14:textId="7172F117">
      <w:pPr>
        <w:pStyle w:val="Normal"/>
        <w:spacing w:after="0" w:afterAutospacing="off" w:line="240" w:lineRule="auto"/>
        <w:rPr>
          <w:b w:val="1"/>
          <w:bCs w:val="1"/>
          <w:color w:val="000000" w:themeColor="text1" w:themeTint="FF" w:themeShade="FF"/>
        </w:rPr>
      </w:pPr>
      <w:r w:rsidRPr="4D84CF99" w:rsidR="4D84CF99">
        <w:rPr>
          <w:b w:val="1"/>
          <w:bCs w:val="1"/>
          <w:color w:val="000000" w:themeColor="text1" w:themeTint="FF" w:themeShade="FF"/>
        </w:rPr>
        <w:t>NOM/TYPE/TAILLE</w:t>
      </w:r>
    </w:p>
    <w:p w:rsidR="4D84CF99" w:rsidP="4D84CF99" w:rsidRDefault="4D84CF99" w14:paraId="5B27E117" w14:textId="6AB7C2F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Taille importante on ajuste.</w:t>
      </w:r>
    </w:p>
    <w:p w:rsidR="4D84CF99" w:rsidP="4D84CF99" w:rsidRDefault="4D84CF99" w14:paraId="736D5BB6" w14:textId="6449C70E">
      <w:pPr>
        <w:pStyle w:val="Normal"/>
        <w:spacing w:after="0" w:afterAutospacing="off" w:line="240" w:lineRule="auto"/>
        <w:jc w:val="center"/>
        <w:rPr>
          <w:b w:val="1"/>
          <w:bCs w:val="1"/>
          <w:color w:val="000000" w:themeColor="text1" w:themeTint="FF" w:themeShade="FF"/>
          <w:u w:val="single"/>
        </w:rPr>
      </w:pPr>
    </w:p>
    <w:p w:rsidR="4D84CF99" w:rsidP="4D84CF99" w:rsidRDefault="4D84CF99" w14:paraId="236800D5" w14:textId="61F9575B">
      <w:pPr>
        <w:pStyle w:val="Normal"/>
        <w:spacing w:after="0" w:afterAutospacing="off" w:line="240" w:lineRule="auto"/>
        <w:jc w:val="center"/>
        <w:rPr>
          <w:b w:val="1"/>
          <w:bCs w:val="1"/>
          <w:color w:val="000000" w:themeColor="text1" w:themeTint="FF" w:themeShade="FF"/>
          <w:u w:val="single"/>
        </w:rPr>
      </w:pPr>
      <w:r w:rsidRPr="4D84CF99" w:rsidR="4D84CF99">
        <w:rPr>
          <w:b w:val="1"/>
          <w:bCs w:val="1"/>
          <w:color w:val="000000" w:themeColor="text1" w:themeTint="FF" w:themeShade="FF"/>
          <w:u w:val="single"/>
        </w:rPr>
        <w:t>TYPES:</w:t>
      </w:r>
    </w:p>
    <w:p w:rsidR="4D84CF99" w:rsidP="4D84CF99" w:rsidRDefault="4D84CF99" w14:paraId="64CB8A16" w14:textId="4F02C003">
      <w:pPr>
        <w:pStyle w:val="Normal"/>
        <w:spacing w:after="0" w:afterAutospacing="off" w:line="240" w:lineRule="auto"/>
        <w:ind w:firstLine="708"/>
        <w:jc w:val="center"/>
        <w:rPr>
          <w:b w:val="1"/>
          <w:bCs w:val="1"/>
          <w:color w:val="000000" w:themeColor="text1" w:themeTint="FF" w:themeShade="FF"/>
          <w:u w:val="single"/>
        </w:rPr>
      </w:pPr>
    </w:p>
    <w:p w:rsidR="4D84CF99" w:rsidP="4D84CF99" w:rsidRDefault="4D84CF99" w14:paraId="272B9597" w14:textId="149986B8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String:</w:t>
      </w:r>
      <w:r w:rsidRPr="4D84CF99" w:rsidR="4D84CF99">
        <w:rPr>
          <w:color w:val="000000" w:themeColor="text1" w:themeTint="FF" w:themeShade="FF"/>
        </w:rPr>
        <w:t xml:space="preserve"> chaîne de caractère =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varchar </w:t>
      </w:r>
      <w:r w:rsidRPr="4D84CF99" w:rsidR="4D84CF99">
        <w:rPr>
          <w:b w:val="0"/>
          <w:bCs w:val="0"/>
          <w:color w:val="auto"/>
        </w:rPr>
        <w:t>(255 caractères)</w:t>
      </w:r>
    </w:p>
    <w:p w:rsidR="4D84CF99" w:rsidP="4D84CF99" w:rsidRDefault="4D84CF99" w14:paraId="332271CD" w14:textId="7F21B79B">
      <w:pPr>
        <w:pStyle w:val="Normal"/>
        <w:spacing w:after="0" w:afterAutospacing="off" w:line="240" w:lineRule="auto"/>
        <w:jc w:val="center"/>
        <w:rPr>
          <w:b w:val="1"/>
          <w:bCs w:val="1"/>
          <w:color w:val="70AD47" w:themeColor="accent6" w:themeTint="FF" w:themeShade="FF"/>
        </w:rPr>
      </w:pPr>
      <w:r w:rsidRPr="4D84CF99" w:rsidR="4D84CF99">
        <w:rPr>
          <w:b w:val="1"/>
          <w:bCs w:val="1"/>
          <w:color w:val="70AD47" w:themeColor="accent6" w:themeTint="FF" w:themeShade="FF"/>
        </w:rPr>
        <w:t>Text</w:t>
      </w:r>
      <w:r w:rsidRPr="4D84CF99" w:rsidR="4D84CF99">
        <w:rPr>
          <w:b w:val="0"/>
          <w:bCs w:val="0"/>
          <w:color w:val="auto"/>
        </w:rPr>
        <w:t>= plus de 255 caractères</w:t>
      </w:r>
    </w:p>
    <w:p w:rsidR="4D84CF99" w:rsidP="4D84CF99" w:rsidRDefault="4D84CF99" w14:paraId="5F22B521" w14:textId="4CCF9951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  <w:r w:rsidRPr="4D84CF99" w:rsidR="4D84CF99">
        <w:rPr>
          <w:b w:val="1"/>
          <w:bCs w:val="1"/>
          <w:color w:val="70AD47" w:themeColor="accent6" w:themeTint="FF" w:themeShade="FF"/>
        </w:rPr>
        <w:t xml:space="preserve">Int </w:t>
      </w:r>
      <w:r w:rsidRPr="4D84CF99" w:rsidR="4D84CF99">
        <w:rPr>
          <w:color w:val="000000" w:themeColor="text1" w:themeTint="FF" w:themeShade="FF"/>
        </w:rPr>
        <w:t>= nombre entier</w:t>
      </w:r>
    </w:p>
    <w:p w:rsidR="4D84CF99" w:rsidP="4D84CF99" w:rsidRDefault="4D84CF99" w14:paraId="0A95B5A5" w14:textId="31D72456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Pr="4D84CF99" w:rsidR="4D84CF99">
        <w:rPr>
          <w:color w:val="000000" w:themeColor="text1" w:themeTint="FF" w:themeShade="FF"/>
        </w:rPr>
        <w:t>Bool</w:t>
      </w:r>
      <w:r w:rsidRPr="4D84CF99" w:rsidR="4D84CF99">
        <w:rPr>
          <w:color w:val="000000" w:themeColor="text1" w:themeTint="FF" w:themeShade="FF"/>
        </w:rPr>
        <w:t xml:space="preserve"> =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</w:t>
      </w:r>
      <w:r w:rsidRPr="4D84CF99" w:rsidR="4D84CF99">
        <w:rPr>
          <w:b w:val="1"/>
          <w:bCs w:val="1"/>
          <w:color w:val="70AD47" w:themeColor="accent6" w:themeTint="FF" w:themeShade="FF"/>
        </w:rPr>
        <w:t>tinyint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</w:t>
      </w:r>
      <w:r w:rsidRPr="4D84CF99" w:rsidR="4D84CF99">
        <w:rPr>
          <w:color w:val="000000" w:themeColor="text1" w:themeTint="FF" w:themeShade="FF"/>
        </w:rPr>
        <w:t>(les booléens t/f)</w:t>
      </w:r>
    </w:p>
    <w:p w:rsidR="4D84CF99" w:rsidP="4D84CF99" w:rsidRDefault="4D84CF99" w14:paraId="21A26FA1" w14:textId="659913DB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b w:val="1"/>
          <w:bCs w:val="1"/>
          <w:color w:val="70AD47" w:themeColor="accent6" w:themeTint="FF" w:themeShade="FF"/>
        </w:rPr>
      </w:pPr>
      <w:r w:rsidRPr="4D84CF99" w:rsidR="4D84CF99">
        <w:rPr>
          <w:color w:val="000000" w:themeColor="text1" w:themeTint="FF" w:themeShade="FF"/>
        </w:rPr>
        <w:t>Dates (string</w:t>
      </w:r>
      <w:r w:rsidRPr="4D84CF99" w:rsidR="4D84CF99">
        <w:rPr>
          <w:color w:val="000000" w:themeColor="text1" w:themeTint="FF" w:themeShade="FF"/>
        </w:rPr>
        <w:t>) :</w:t>
      </w:r>
      <w:r w:rsidRPr="4D84CF99" w:rsidR="4D84CF99">
        <w:rPr>
          <w:color w:val="000000" w:themeColor="text1" w:themeTint="FF" w:themeShade="FF"/>
        </w:rPr>
        <w:t xml:space="preserve"> 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date / </w:t>
      </w:r>
      <w:r w:rsidRPr="4D84CF99" w:rsidR="4D84CF99">
        <w:rPr>
          <w:b w:val="1"/>
          <w:bCs w:val="1"/>
          <w:color w:val="70AD47" w:themeColor="accent6" w:themeTint="FF" w:themeShade="FF"/>
        </w:rPr>
        <w:t>datetime</w:t>
      </w:r>
      <w:r w:rsidRPr="4D84CF99" w:rsidR="4D84CF99">
        <w:rPr>
          <w:b w:val="1"/>
          <w:bCs w:val="1"/>
          <w:color w:val="70AD47" w:themeColor="accent6" w:themeTint="FF" w:themeShade="FF"/>
        </w:rPr>
        <w:t xml:space="preserve"> / timestamp</w:t>
      </w:r>
    </w:p>
    <w:p w:rsidR="4D84CF99" w:rsidP="4D84CF99" w:rsidRDefault="4D84CF99" w14:paraId="3320738B" w14:textId="4FF7C43F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color w:val="70AD47" w:themeColor="accent6" w:themeTint="FF" w:themeShade="FF"/>
        </w:rPr>
      </w:pPr>
      <w:r w:rsidRPr="4D84CF99" w:rsidR="4D84CF99">
        <w:rPr>
          <w:color w:val="000000" w:themeColor="text1" w:themeTint="FF" w:themeShade="FF"/>
        </w:rPr>
        <w:t xml:space="preserve">Nombre à virgules : </w:t>
      </w:r>
      <w:r w:rsidRPr="4D84CF99" w:rsidR="4D84CF99">
        <w:rPr>
          <w:b w:val="1"/>
          <w:bCs w:val="1"/>
          <w:color w:val="70AD47" w:themeColor="accent6" w:themeTint="FF" w:themeShade="FF"/>
        </w:rPr>
        <w:t>float</w:t>
      </w:r>
    </w:p>
    <w:p w:rsidR="4D84CF99" w:rsidP="4D84CF99" w:rsidRDefault="4D84CF99" w14:paraId="74BA7AD4" w14:textId="4FA1370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000000" w:themeColor="text1" w:themeTint="FF" w:themeShade="FF"/>
        </w:rPr>
      </w:pPr>
    </w:p>
    <w:p w:rsidR="4D84CF99" w:rsidP="4D84CF99" w:rsidRDefault="4D84CF99" w14:paraId="14D131A5" w14:textId="0A5F63C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 xml:space="preserve">Quoi </w:t>
      </w:r>
      <w:r w:rsidRPr="4D84CF99" w:rsidR="4D84CF99">
        <w:rPr>
          <w:color w:val="000000" w:themeColor="text1" w:themeTint="FF" w:themeShade="FF"/>
        </w:rPr>
        <w:t>mettre?</w:t>
      </w:r>
    </w:p>
    <w:p w:rsidR="4D84CF99" w:rsidP="4D84CF99" w:rsidRDefault="4D84CF99" w14:paraId="7C82D4CB" w14:textId="145F0E87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5"/>
        <w:gridCol w:w="3000"/>
        <w:gridCol w:w="1980"/>
        <w:gridCol w:w="1860"/>
      </w:tblGrid>
      <w:tr w:rsidR="4D84CF99" w:rsidTr="4D84CF99" w14:paraId="40DB69B1">
        <w:tc>
          <w:tcPr>
            <w:tcW w:w="1875" w:type="dxa"/>
            <w:shd w:val="clear" w:color="auto" w:fill="F2F2F2" w:themeFill="background1" w:themeFillShade="F2"/>
            <w:tcMar/>
          </w:tcPr>
          <w:p w:rsidR="4D84CF99" w:rsidP="4D84CF99" w:rsidRDefault="4D84CF99" w14:paraId="52604106" w14:textId="655F3E81">
            <w:pPr>
              <w:pStyle w:val="Normal"/>
              <w:spacing w:line="240" w:lineRule="auto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Entité</w:t>
            </w:r>
          </w:p>
        </w:tc>
        <w:tc>
          <w:tcPr>
            <w:tcW w:w="3000" w:type="dxa"/>
            <w:shd w:val="clear" w:color="auto" w:fill="F2F2F2" w:themeFill="background1" w:themeFillShade="F2"/>
            <w:tcMar/>
          </w:tcPr>
          <w:p w:rsidR="4D84CF99" w:rsidP="4D84CF99" w:rsidRDefault="4D84CF99" w14:paraId="5B5AFEA9" w14:textId="091BF63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Attributs</w:t>
            </w:r>
          </w:p>
        </w:tc>
        <w:tc>
          <w:tcPr>
            <w:tcW w:w="1980" w:type="dxa"/>
            <w:shd w:val="clear" w:color="auto" w:fill="F2F2F2" w:themeFill="background1" w:themeFillShade="F2"/>
            <w:tcMar/>
          </w:tcPr>
          <w:p w:rsidR="4D84CF99" w:rsidP="4D84CF99" w:rsidRDefault="4D84CF99" w14:paraId="7B247AD5" w14:textId="4E5EB187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Type</w:t>
            </w:r>
          </w:p>
        </w:tc>
        <w:tc>
          <w:tcPr>
            <w:tcW w:w="1860" w:type="dxa"/>
            <w:shd w:val="clear" w:color="auto" w:fill="F2F2F2" w:themeFill="background1" w:themeFillShade="F2"/>
            <w:tcMar/>
          </w:tcPr>
          <w:p w:rsidR="4D84CF99" w:rsidP="4D84CF99" w:rsidRDefault="4D84CF99" w14:paraId="3D5D81F3" w14:textId="358A7F75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4D84CF99" w:rsidR="4D84CF99">
              <w:rPr>
                <w:b w:val="1"/>
                <w:bCs w:val="1"/>
                <w:color w:val="000000" w:themeColor="text1" w:themeTint="FF" w:themeShade="FF"/>
              </w:rPr>
              <w:t>Taille</w:t>
            </w:r>
          </w:p>
        </w:tc>
      </w:tr>
      <w:tr w:rsidR="4D84CF99" w:rsidTr="4D84CF99" w14:paraId="40BB0ED1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7E3E3C95" w14:textId="580037ED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6009BAA0" w14:textId="03696091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</w:t>
            </w:r>
          </w:p>
          <w:p w:rsidR="4D84CF99" w:rsidP="4D84CF99" w:rsidRDefault="4D84CF99" w14:paraId="5A58437A" w14:textId="2623B1B0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2B9E3C75" w14:textId="5856292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3A245B3B" w14:textId="5B13D41C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2A14EEDE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6EC2EF99" w14:textId="04B7542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3F0E3535" w14:textId="3A957948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Prénom</w:t>
            </w:r>
          </w:p>
          <w:p w:rsidR="4D84CF99" w:rsidP="4D84CF99" w:rsidRDefault="4D84CF99" w14:paraId="336DD145" w14:textId="2F4DB39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327E2464" w14:textId="0FA4DD15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221309F3" w14:textId="7A6B672B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1CB31DED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7E36C82F" w14:textId="42E742A3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32ACB1CF" w14:textId="757B8897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Mail</w:t>
            </w:r>
          </w:p>
          <w:p w:rsidR="4D84CF99" w:rsidP="4D84CF99" w:rsidRDefault="4D84CF99" w14:paraId="365A0C6F" w14:textId="69A23F3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3CBC8871" w14:textId="7A514845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3D9568B9" w14:textId="3D8E3ED9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7280BC88">
        <w:tc>
          <w:tcPr>
            <w:tcW w:w="1875" w:type="dxa"/>
            <w:shd w:val="clear" w:color="auto" w:fill="D9E2F3" w:themeFill="accent1" w:themeFillTint="33"/>
            <w:tcMar/>
          </w:tcPr>
          <w:p w:rsidR="4D84CF99" w:rsidP="4D84CF99" w:rsidRDefault="4D84CF99" w14:paraId="23C2D8E9" w14:textId="1CDC6A2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Utilisateur</w:t>
            </w:r>
          </w:p>
        </w:tc>
        <w:tc>
          <w:tcPr>
            <w:tcW w:w="3000" w:type="dxa"/>
            <w:shd w:val="clear" w:color="auto" w:fill="D9E2F3" w:themeFill="accent1" w:themeFillTint="33"/>
            <w:tcMar/>
          </w:tcPr>
          <w:p w:rsidR="4D84CF99" w:rsidP="4D84CF99" w:rsidRDefault="4D84CF99" w14:paraId="2385F9BA" w14:textId="6A3C4EC7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Mot de passe</w:t>
            </w:r>
          </w:p>
          <w:p w:rsidR="4D84CF99" w:rsidP="4D84CF99" w:rsidRDefault="4D84CF99" w14:paraId="12631331" w14:textId="3C4F063B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7FBD74A2" w14:textId="6B152459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59E1665" w14:textId="47BEC757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100</w:t>
            </w:r>
          </w:p>
        </w:tc>
      </w:tr>
      <w:tr w:rsidR="4D84CF99" w:rsidTr="4D84CF99" w14:paraId="1DF885E8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2EA86BAC" w14:textId="0B852A7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0F05728E" w14:textId="6FF394D9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Num de la rue</w:t>
            </w:r>
          </w:p>
          <w:p w:rsidR="4D84CF99" w:rsidP="4D84CF99" w:rsidRDefault="4D84CF99" w14:paraId="1AE20DEF" w14:textId="4A6690C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7F079734" w14:textId="4BED9A16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458C5FFA" w14:textId="19743BED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7AC9EC2B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3DA5967F" w14:textId="7E0C8B95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505C7AAA" w14:textId="66F7A648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 de la rue</w:t>
            </w:r>
          </w:p>
          <w:p w:rsidR="4D84CF99" w:rsidP="4D84CF99" w:rsidRDefault="4D84CF99" w14:paraId="58EF177A" w14:textId="4AB9C17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529439EB" w14:textId="73617C0B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037C2675" w14:textId="3C24420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6101A40C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11C236F1" w14:textId="3F857E72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2AD462AF" w14:textId="5AC8F088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Complément d’adresse</w:t>
            </w:r>
          </w:p>
          <w:p w:rsidR="4D84CF99" w:rsidP="4D84CF99" w:rsidRDefault="4D84CF99" w14:paraId="7656D7F8" w14:textId="40E03B3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26924B05" w14:textId="322F1A27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A988D41" w14:textId="5E65E604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060D1B3C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75DADC7F" w14:textId="5999D1B3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0CFB0335" w14:textId="64024510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Code postal</w:t>
            </w:r>
          </w:p>
          <w:p w:rsidR="4D84CF99" w:rsidP="4D84CF99" w:rsidRDefault="4D84CF99" w14:paraId="5E32D31E" w14:textId="1BA424CD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4450D97A" w14:textId="01E66352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int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70F59578" w14:textId="5ADB6802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11 (défaut)</w:t>
            </w:r>
          </w:p>
        </w:tc>
      </w:tr>
      <w:tr w:rsidR="4D84CF99" w:rsidTr="4D84CF99" w14:paraId="44981B42">
        <w:tc>
          <w:tcPr>
            <w:tcW w:w="1875" w:type="dxa"/>
            <w:shd w:val="clear" w:color="auto" w:fill="FBE4D5" w:themeFill="accent2" w:themeFillTint="33"/>
            <w:tcMar/>
          </w:tcPr>
          <w:p w:rsidR="4D84CF99" w:rsidP="4D84CF99" w:rsidRDefault="4D84CF99" w14:paraId="3DA54947" w14:textId="049EFBD3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Adresse</w:t>
            </w:r>
          </w:p>
        </w:tc>
        <w:tc>
          <w:tcPr>
            <w:tcW w:w="3000" w:type="dxa"/>
            <w:shd w:val="clear" w:color="auto" w:fill="FBE4D5" w:themeFill="accent2" w:themeFillTint="33"/>
            <w:tcMar/>
          </w:tcPr>
          <w:p w:rsidR="4D84CF99" w:rsidP="4D84CF99" w:rsidRDefault="4D84CF99" w14:paraId="50D55F53" w14:textId="2282B079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 de la ville</w:t>
            </w:r>
          </w:p>
          <w:p w:rsidR="4D84CF99" w:rsidP="4D84CF99" w:rsidRDefault="4D84CF99" w14:paraId="598CC689" w14:textId="58A7294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279CB211" w14:textId="580FC05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2E578583" w14:textId="32748082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1B1B3885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31827EA7" w14:textId="763549E1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4622129B" w14:textId="2FAFD502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Nom produit</w:t>
            </w:r>
          </w:p>
          <w:p w:rsidR="4D84CF99" w:rsidP="4D84CF99" w:rsidRDefault="4D84CF99" w14:paraId="2D18C046" w14:textId="7519944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59BD4AF8" w14:textId="3E402CB9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0F2C8065" w14:textId="724B3EF6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7EB75D7E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5528B291" w14:textId="7CFC1A84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7764BC4E" w14:textId="41CA38C3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Référence</w:t>
            </w:r>
          </w:p>
          <w:p w:rsidR="4D84CF99" w:rsidP="4D84CF99" w:rsidRDefault="4D84CF99" w14:paraId="2768FB35" w14:textId="3439F489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484BAD8F" w14:textId="5C8E816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D152EBB" w14:textId="30D786AC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50</w:t>
            </w:r>
          </w:p>
        </w:tc>
      </w:tr>
      <w:tr w:rsidR="4D84CF99" w:rsidTr="4D84CF99" w14:paraId="2BDEBFD3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51BC9061" w14:textId="56136634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033D2FBE" w14:textId="25DD5861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Prix du produit</w:t>
            </w:r>
          </w:p>
          <w:p w:rsidR="4D84CF99" w:rsidP="4D84CF99" w:rsidRDefault="4D84CF99" w14:paraId="0BAFB1F4" w14:textId="4746E02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5497460E" w14:textId="37F1E0BE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float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D4A77BD" w14:textId="66C3623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4D84CF99" w:rsidTr="4D84CF99" w14:paraId="2F604DAB"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298BCB4B" w14:textId="56FB354B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39251217" w14:textId="75442909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Description du produit</w:t>
            </w:r>
          </w:p>
          <w:p w:rsidR="4D84CF99" w:rsidP="4D84CF99" w:rsidRDefault="4D84CF99" w14:paraId="39FD2AE9" w14:textId="09D584E0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312BFC4D" w14:textId="0B0496A0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text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54AC01CE" w14:textId="24D75D05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65535</w:t>
            </w:r>
          </w:p>
        </w:tc>
      </w:tr>
      <w:tr w:rsidR="4D84CF99" w:rsidTr="4D84CF99" w14:paraId="7FD19814">
        <w:trPr>
          <w:trHeight w:val="585"/>
        </w:trPr>
        <w:tc>
          <w:tcPr>
            <w:tcW w:w="1875" w:type="dxa"/>
            <w:shd w:val="clear" w:color="auto" w:fill="FFF2CC" w:themeFill="accent4" w:themeFillTint="33"/>
            <w:tcMar/>
          </w:tcPr>
          <w:p w:rsidR="4D84CF99" w:rsidP="4D84CF99" w:rsidRDefault="4D84CF99" w14:paraId="7319171C" w14:textId="3CA3DFBC">
            <w:pPr>
              <w:pStyle w:val="Normal"/>
              <w:spacing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Produit</w:t>
            </w:r>
          </w:p>
        </w:tc>
        <w:tc>
          <w:tcPr>
            <w:tcW w:w="3000" w:type="dxa"/>
            <w:shd w:val="clear" w:color="auto" w:fill="FFF2CC" w:themeFill="accent4" w:themeFillTint="33"/>
            <w:tcMar/>
          </w:tcPr>
          <w:p w:rsidR="4D84CF99" w:rsidP="4D84CF99" w:rsidRDefault="4D84CF99" w14:paraId="23349E41" w14:textId="23095614">
            <w:pPr>
              <w:pStyle w:val="Normal"/>
              <w:spacing w:after="0" w:afterAutospacing="off" w:line="240" w:lineRule="auto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Image du produit</w:t>
            </w:r>
          </w:p>
        </w:tc>
        <w:tc>
          <w:tcPr>
            <w:tcW w:w="1980" w:type="dxa"/>
            <w:shd w:val="clear" w:color="auto" w:fill="E2EFD9" w:themeFill="accent6" w:themeFillTint="33"/>
            <w:tcMar/>
          </w:tcPr>
          <w:p w:rsidR="4D84CF99" w:rsidP="4D84CF99" w:rsidRDefault="4D84CF99" w14:paraId="7B25DA1F" w14:textId="19EE5053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Varchar (url)</w:t>
            </w:r>
          </w:p>
        </w:tc>
        <w:tc>
          <w:tcPr>
            <w:tcW w:w="1860" w:type="dxa"/>
            <w:shd w:val="clear" w:color="auto" w:fill="D5DCE4" w:themeFill="text2" w:themeFillTint="33"/>
            <w:tcMar/>
          </w:tcPr>
          <w:p w:rsidR="4D84CF99" w:rsidP="4D84CF99" w:rsidRDefault="4D84CF99" w14:paraId="311BB9E9" w14:textId="7B07A22F">
            <w:pPr>
              <w:pStyle w:val="Normal"/>
              <w:rPr>
                <w:color w:val="000000" w:themeColor="text1" w:themeTint="FF" w:themeShade="FF"/>
              </w:rPr>
            </w:pPr>
            <w:r w:rsidRPr="4D84CF99" w:rsidR="4D84CF99">
              <w:rPr>
                <w:color w:val="000000" w:themeColor="text1" w:themeTint="FF" w:themeShade="FF"/>
              </w:rPr>
              <w:t>100</w:t>
            </w:r>
          </w:p>
        </w:tc>
      </w:tr>
    </w:tbl>
    <w:p w:rsidR="4D84CF99" w:rsidP="4D84CF99" w:rsidRDefault="4D84CF99" w14:paraId="2C1F19A7" w14:textId="041DE4C4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7C6DEB98" w14:textId="0EDA5F21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5FAAD29D" w14:textId="043BF83D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25E796EB" w14:textId="6E39891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48E32A91" w14:textId="3E2D9E4F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1B6EAFB3" w14:textId="7936494B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02FDB5D9" w14:textId="0813DCB5">
      <w:pPr>
        <w:pStyle w:val="Normal"/>
        <w:spacing w:after="0" w:afterAutospacing="off" w:line="240" w:lineRule="auto"/>
        <w:rPr>
          <w:b w:val="1"/>
          <w:bCs w:val="1"/>
          <w:color w:val="000000" w:themeColor="text1" w:themeTint="FF" w:themeShade="FF"/>
          <w:u w:val="single"/>
        </w:rPr>
      </w:pPr>
      <w:r w:rsidRPr="4D84CF99" w:rsidR="4D84CF99">
        <w:rPr>
          <w:b w:val="1"/>
          <w:bCs w:val="1"/>
          <w:color w:val="000000" w:themeColor="text1" w:themeTint="FF" w:themeShade="FF"/>
          <w:u w:val="single"/>
        </w:rPr>
        <w:t>Liens absolus ou relatifs</w:t>
      </w:r>
    </w:p>
    <w:p w:rsidR="4D84CF99" w:rsidP="4D84CF99" w:rsidRDefault="4D84CF99" w14:paraId="4675103F" w14:textId="0D29AB2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Relatif lié au dossier.</w:t>
      </w:r>
    </w:p>
    <w:p w:rsidR="4D84CF99" w:rsidP="4D84CF99" w:rsidRDefault="4D84CF99" w14:paraId="5C76260B" w14:textId="079411C4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 xml:space="preserve">Absolu chemin </w:t>
      </w:r>
      <w:bookmarkStart w:name="_Int_Hfq3m2z3" w:id="697685089"/>
      <w:r w:rsidRPr="4D84CF99" w:rsidR="4D84CF99">
        <w:rPr>
          <w:color w:val="000000" w:themeColor="text1" w:themeTint="FF" w:themeShade="FF"/>
        </w:rPr>
        <w:t>précis</w:t>
      </w:r>
      <w:bookmarkEnd w:id="697685089"/>
      <w:r w:rsidRPr="4D84CF99" w:rsidR="4D84CF99">
        <w:rPr>
          <w:color w:val="000000" w:themeColor="text1" w:themeTint="FF" w:themeShade="FF"/>
        </w:rPr>
        <w:t>.</w:t>
      </w:r>
    </w:p>
    <w:p w:rsidR="4D84CF99" w:rsidP="4D84CF99" w:rsidRDefault="4D84CF99" w14:paraId="4E192514" w14:textId="533877F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67940669" w14:textId="25E8BB8C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Privilégier le chemin relatif.</w:t>
      </w:r>
    </w:p>
    <w:p w:rsidR="4D84CF99" w:rsidP="4D84CF99" w:rsidRDefault="4D84CF99" w14:paraId="152B3C04" w14:textId="6911BD5B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2BCCCD48" w14:textId="48F38F0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7DBAE225" w14:textId="26FEC0AE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b w:val="1"/>
          <w:bCs w:val="1"/>
          <w:color w:val="000000" w:themeColor="text1" w:themeTint="FF" w:themeShade="FF"/>
        </w:rPr>
        <w:t>Entité:</w:t>
      </w:r>
      <w:r w:rsidRPr="4D84CF99" w:rsidR="4D84CF99">
        <w:rPr>
          <w:color w:val="000000" w:themeColor="text1" w:themeTint="FF" w:themeShade="FF"/>
        </w:rPr>
        <w:t xml:space="preserve"> groupement d’attributs par thèmes.</w:t>
      </w:r>
    </w:p>
    <w:p w:rsidR="4D84CF99" w:rsidP="4D84CF99" w:rsidRDefault="4D84CF99" w14:paraId="1DE847A5" w14:textId="0D82F44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32D30E46" w14:textId="7A75E34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nom_utilisateur</w:t>
      </w:r>
      <w:r w:rsidRPr="4D84CF99" w:rsidR="4D84CF99">
        <w:rPr>
          <w:color w:val="000000" w:themeColor="text1" w:themeTint="FF" w:themeShade="FF"/>
        </w:rPr>
        <w:t xml:space="preserve"> (nom entité)</w:t>
      </w:r>
    </w:p>
    <w:p w:rsidR="4D84CF99" w:rsidP="4D84CF99" w:rsidRDefault="4D84CF99" w14:paraId="44590034" w14:textId="267AB70C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Sélectionner</w:t>
      </w:r>
      <w:r w:rsidRPr="4D84CF99" w:rsidR="4D84CF99">
        <w:rPr>
          <w:color w:val="000000" w:themeColor="text1" w:themeTint="FF" w:themeShade="FF"/>
        </w:rPr>
        <w:t xml:space="preserve"> type (varchar …)</w:t>
      </w:r>
    </w:p>
    <w:p w:rsidR="4D84CF99" w:rsidP="4D84CF99" w:rsidRDefault="4D84CF99" w14:paraId="42B44B77" w14:textId="16645A8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Sélectionner taille (50 …)</w:t>
      </w:r>
    </w:p>
    <w:p w:rsidR="4D84CF99" w:rsidP="4D84CF99" w:rsidRDefault="4D84CF99" w14:paraId="74DABE1B" w14:textId="4898AD6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1E922CE7" w14:textId="3474A4DF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D84CF99" w:rsidR="4D84CF99">
        <w:rPr>
          <w:color w:val="000000" w:themeColor="text1" w:themeTint="FF" w:themeShade="FF"/>
        </w:rPr>
        <w:t>Ex:</w:t>
      </w:r>
      <w:r w:rsidRPr="4D84CF99" w:rsidR="4D84CF99">
        <w:rPr>
          <w:color w:val="000000" w:themeColor="text1" w:themeTint="FF" w:themeShade="FF"/>
        </w:rPr>
        <w:t xml:space="preserve"> </w:t>
      </w:r>
      <w:r w:rsidRPr="4D84CF99" w:rsidR="4D84CF99">
        <w:rPr>
          <w:color w:val="000000" w:themeColor="text1" w:themeTint="FF" w:themeShade="FF"/>
        </w:rPr>
        <w:t>prenom_utilisateur</w:t>
      </w:r>
      <w:r w:rsidRPr="4D84CF99" w:rsidR="4D84CF99">
        <w:rPr>
          <w:color w:val="000000" w:themeColor="text1" w:themeTint="FF" w:themeShade="FF"/>
        </w:rPr>
        <w:t xml:space="preserve">  type varchar taille 50</w:t>
      </w:r>
    </w:p>
    <w:p w:rsidR="4D84CF99" w:rsidP="4D84CF99" w:rsidRDefault="4D84CF99" w14:paraId="0E035462" w14:textId="73BA9953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</w:p>
    <w:p w:rsidR="4D84CF99" w:rsidP="4D84CF99" w:rsidRDefault="4D84CF99" w14:paraId="6F384216" w14:textId="026B9554">
      <w:pPr>
        <w:pStyle w:val="Normal"/>
        <w:spacing w:after="0" w:afterAutospacing="off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CE5721D" wp14:editId="3AFA1E53">
                <wp:extent xmlns:wp="http://schemas.openxmlformats.org/drawingml/2006/wordprocessingDrawing" cx="3501390" cy="1971675"/>
                <wp:effectExtent xmlns:wp="http://schemas.openxmlformats.org/drawingml/2006/wordprocessingDrawing" l="0" t="0" r="22860" b="28575"/>
                <wp:docPr xmlns:wp="http://schemas.openxmlformats.org/drawingml/2006/wordprocessingDrawing" id="1237436739" name="Group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01390" cy="1971675"/>
                          <a:chOff x="0" y="0"/>
                          <a:chExt cx="3501390" cy="197167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350139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00717" y="180975"/>
                            <a:ext cx="3123423" cy="160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E5E46" w:rsidP="00FE5E46" w:rsidRDefault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id_utilisateur</w:t>
                              </w: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ab/>
                                <w:t>AUTO-INCREMENT</w:t>
                              </w:r>
                            </w:p>
                            <w:p w:rsidR="00FE5E46" w:rsidP="00FE5E46" w:rsidRDefault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nom_utilisateur            VARCHAR(50)</w:t>
                              </w:r>
                            </w:p>
                            <w:p w:rsidR="00FE5E46" w:rsidP="00FE5E46" w:rsidRDefault="00FE5E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prenom_utilisateur      VARCHAR (50)</w:t>
                              </w:r>
                            </w:p>
                            <w:p w:rsidR="00FE5E46" w:rsidP="00FE5E46" w:rsidRDefault="00FE5E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mail_utilisateur             VARCHAR (50)</w:t>
                              </w:r>
                            </w:p>
                            <w:p w:rsidR="00FE5E46" w:rsidP="00FE5E46" w:rsidRDefault="00FE5E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password_utilisateur    VARCHAR (50)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D84CF99" w:rsidP="4D84CF99" w:rsidRDefault="4D84CF99" w14:paraId="2FBBD65B" w14:textId="57FC8483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17D1FC22" w14:textId="0639D5D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Id important à créer en début pour rendre l’utilisateur unique il s’incrémente. C'est la </w:t>
      </w:r>
      <w:r w:rsidRPr="431DD674" w:rsidR="431DD674">
        <w:rPr>
          <w:b w:val="1"/>
          <w:bCs w:val="1"/>
          <w:color w:val="000000" w:themeColor="text1" w:themeTint="FF" w:themeShade="FF"/>
        </w:rPr>
        <w:t>clé primaire.</w:t>
      </w:r>
    </w:p>
    <w:p w:rsidR="4D84CF99" w:rsidP="4D84CF99" w:rsidRDefault="4D84CF99" w14:paraId="70356AB0" w14:textId="78B5732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62BB0CE4" w14:textId="73512D9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>On fait pareil pour chaque entité.</w:t>
      </w:r>
    </w:p>
    <w:p w:rsidR="431DD674" w:rsidP="431DD674" w:rsidRDefault="431DD674" w14:paraId="4C9034BF" w14:textId="477F061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4C5616FB" w14:textId="1A2C5A9E">
      <w:pPr>
        <w:pStyle w:val="Normal"/>
        <w:spacing w:after="0" w:afterAutospacing="off" w:line="240" w:lineRule="auto"/>
        <w:jc w:val="center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Les </w:t>
      </w:r>
      <w:r w:rsidRPr="431DD674" w:rsidR="431DD674">
        <w:rPr>
          <w:color w:val="000000" w:themeColor="text1" w:themeTint="FF" w:themeShade="FF"/>
        </w:rPr>
        <w:t>relations:</w:t>
      </w:r>
    </w:p>
    <w:p w:rsidR="4D84CF99" w:rsidP="4D84CF99" w:rsidRDefault="4D84CF99" w14:paraId="0A027CBD" w14:textId="1FCEAD8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65C69A7D" w14:textId="6F31BAE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On peut créer une nouvelle entité nommée catégorie que l’on </w:t>
      </w:r>
      <w:r w:rsidRPr="431DD674" w:rsidR="431DD674">
        <w:rPr>
          <w:color w:val="000000" w:themeColor="text1" w:themeTint="FF" w:themeShade="FF"/>
        </w:rPr>
        <w:t>liera</w:t>
      </w:r>
      <w:r w:rsidRPr="431DD674" w:rsidR="431DD674">
        <w:rPr>
          <w:color w:val="000000" w:themeColor="text1" w:themeTint="FF" w:themeShade="FF"/>
        </w:rPr>
        <w:t xml:space="preserve"> aux autres entités au besoin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298684" wp14:editId="053B2A95">
                <wp:extent xmlns:wp="http://schemas.openxmlformats.org/drawingml/2006/wordprocessingDrawing" cx="2600325" cy="1743074"/>
                <wp:effectExtent xmlns:wp="http://schemas.openxmlformats.org/drawingml/2006/wordprocessingDrawing" l="0" t="38100" r="28575" b="10160"/>
                <wp:docPr xmlns:wp="http://schemas.openxmlformats.org/drawingml/2006/wordprocessingDrawing" id="1027955811" name="Group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00325" cy="1743074"/>
                          <a:chOff x="0" y="0"/>
                          <a:chExt cx="2600325" cy="1743076"/>
                        </a:xfrm>
                      </wpg:grpSpPr>
                      <wps:wsp xmlns:wps="http://schemas.microsoft.com/office/word/2010/wordprocessingShape">
                        <wps:cNvPr id="2" name="Ellipse 2"/>
                        <wps:cNvSpPr/>
                        <wps:spPr>
                          <a:xfrm>
                            <a:off x="0" y="819150"/>
                            <a:ext cx="2133600" cy="9239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671512" y="1104901"/>
                            <a:ext cx="80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F2D66" w:rsidP="005F2D66" w:rsidRDefault="005F2D6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POSSEDER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Connecteur droit avec flèche 4"/>
                        <wps:cNvCnPr/>
                        <wps:spPr>
                          <a:xfrm rot="5400000" flipH="1">
                            <a:off x="600075" y="404813"/>
                            <a:ext cx="8096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076325" y="142875"/>
                            <a:ext cx="15240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F2D66" w:rsidP="005F2D66" w:rsidRDefault="005F2D6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0,1 ou 0,n si on ne sait pas combien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431DD674" w:rsidR="431DD674">
        <w:rPr>
          <w:color w:val="000000" w:themeColor="text1" w:themeTint="FF" w:themeShade="FF"/>
        </w:rPr>
        <w:t xml:space="preserve">    le chiffre 1 défini une relation n en défini une quantité inconnue</w:t>
      </w:r>
    </w:p>
    <w:p w:rsidR="431DD674" w:rsidP="11E026FD" w:rsidRDefault="431DD674" w14:paraId="57DB6440" w14:textId="4A9ECBDA">
      <w:pPr>
        <w:pStyle w:val="Normal"/>
        <w:spacing w:after="0" w:afterAutospacing="off" w:line="240" w:lineRule="auto"/>
        <w:ind w:left="3540" w:firstLine="708"/>
        <w:rPr>
          <w:color w:val="000000" w:themeColor="text1" w:themeTint="FF" w:themeShade="FF"/>
        </w:rPr>
      </w:pPr>
      <w:r w:rsidRPr="11E026FD" w:rsidR="11E026FD">
        <w:rPr>
          <w:color w:val="000000" w:themeColor="text1" w:themeTint="FF" w:themeShade="FF"/>
        </w:rPr>
        <w:t>ou</w:t>
      </w:r>
      <w:r w:rsidRPr="11E026FD" w:rsidR="11E026FD">
        <w:rPr>
          <w:color w:val="000000" w:themeColor="text1" w:themeTint="FF" w:themeShade="FF"/>
        </w:rPr>
        <w:t xml:space="preserve"> plus grande </w:t>
      </w:r>
      <w:r w:rsidRPr="11E026FD" w:rsidR="11E026FD">
        <w:rPr>
          <w:color w:val="000000" w:themeColor="text1" w:themeTint="FF" w:themeShade="FF"/>
        </w:rPr>
        <w:t>que</w:t>
      </w:r>
      <w:r w:rsidRPr="11E026FD" w:rsidR="11E026FD">
        <w:rPr>
          <w:color w:val="000000" w:themeColor="text1" w:themeTint="FF" w:themeShade="FF"/>
        </w:rPr>
        <w:t xml:space="preserve"> 1</w:t>
      </w:r>
    </w:p>
    <w:p w:rsidR="431DD674" w:rsidP="431DD674" w:rsidRDefault="431DD674" w14:paraId="688FEDA8" w14:textId="312BD04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57DBF9CB" w14:textId="71F89ABB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20E10EE3" w14:textId="2CD860C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292DA32D" w14:textId="02AA73C8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8C97C4" wp14:editId="104230A4">
                <wp:extent xmlns:wp="http://schemas.openxmlformats.org/drawingml/2006/wordprocessingDrawing" cx="4194810" cy="3094356"/>
                <wp:effectExtent xmlns:wp="http://schemas.openxmlformats.org/drawingml/2006/wordprocessingDrawing" l="0" t="0" r="15240" b="10795"/>
                <wp:docPr xmlns:wp="http://schemas.openxmlformats.org/drawingml/2006/wordprocessingDrawing" id="17450402" name="Groupe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94810" cy="3094356"/>
                          <a:chOff x="0" y="0"/>
                          <a:chExt cx="4194810" cy="3094356"/>
                        </a:xfrm>
                      </wpg:grpSpPr>
                      <wps:wsp xmlns:wps="http://schemas.microsoft.com/office/word/2010/wordprocessingShape">
                        <wps:cNvPr id="2" name="Ellipse 2"/>
                        <wps:cNvSpPr/>
                        <wps:spPr>
                          <a:xfrm>
                            <a:off x="0" y="870031"/>
                            <a:ext cx="1871657" cy="122296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545900" y="1300943"/>
                            <a:ext cx="841424" cy="357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Attribuer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871657" y="238027"/>
                            <a:ext cx="2323153" cy="88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Utilisateur 1 seul rôle 0,1</w:t>
                              </w:r>
                            </w:p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mais rôle que l'on peut donner à plusieurs utilisateurs 0,n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00750" y="2725003"/>
                            <a:ext cx="886574" cy="369353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656722" y="2774250"/>
                            <a:ext cx="591050" cy="270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545900" y="0"/>
                            <a:ext cx="841424" cy="238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2052255" y="1370709"/>
                            <a:ext cx="1953747" cy="57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MODELE MCD</w:t>
                              </w:r>
                            </w:p>
                            <w:p w:rsidR="00F203FD" w:rsidP="00F203FD" w:rsidRDefault="00F203FD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modèle conceptuel de données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216218" y="532766"/>
                            <a:ext cx="46672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82893" y="2304416"/>
                            <a:ext cx="4857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203FD" w:rsidP="00F203FD" w:rsidRDefault="00F203FD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0,n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Connecteur droit avec flèche 11"/>
                        <wps:cNvCnPr/>
                        <wps:spPr>
                          <a:xfrm rot="5400000" flipH="1">
                            <a:off x="616268" y="542291"/>
                            <a:ext cx="6191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necteur droit avec flèche 12"/>
                        <wps:cNvCnPr/>
                        <wps:spPr>
                          <a:xfrm rot="5400000" flipH="1">
                            <a:off x="647447" y="2410678"/>
                            <a:ext cx="6191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31DD674" w:rsidP="431DD674" w:rsidRDefault="431DD674" w14:paraId="254EE912" w14:textId="07DA0AD0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404B2C05" w14:textId="201EDA22">
      <w:pPr>
        <w:pStyle w:val="Normal"/>
        <w:spacing w:after="0" w:afterAutospacing="off" w:line="240" w:lineRule="auto"/>
        <w:jc w:val="center"/>
        <w:rPr>
          <w:b w:val="1"/>
          <w:bCs w:val="1"/>
          <w:color w:val="000000" w:themeColor="text1" w:themeTint="FF" w:themeShade="FF"/>
          <w:u w:val="single"/>
        </w:rPr>
      </w:pPr>
      <w:r w:rsidRPr="431DD674" w:rsidR="431DD674">
        <w:rPr>
          <w:b w:val="1"/>
          <w:bCs w:val="1"/>
          <w:color w:val="000000" w:themeColor="text1" w:themeTint="FF" w:themeShade="FF"/>
          <w:u w:val="single"/>
        </w:rPr>
        <w:t xml:space="preserve">Dans le modèle </w:t>
      </w:r>
      <w:r w:rsidRPr="431DD674" w:rsidR="431DD674">
        <w:rPr>
          <w:b w:val="1"/>
          <w:bCs w:val="1"/>
          <w:color w:val="000000" w:themeColor="text1" w:themeTint="FF" w:themeShade="FF"/>
          <w:u w:val="single"/>
        </w:rPr>
        <w:t>MLD:</w:t>
      </w:r>
    </w:p>
    <w:p w:rsidR="431DD674" w:rsidP="431DD674" w:rsidRDefault="431DD674" w14:paraId="334ACE0F" w14:textId="08F8D52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31BB4D7E" w14:textId="44192F4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Une </w:t>
      </w:r>
      <w:r w:rsidRPr="431DD674" w:rsidR="431DD674">
        <w:rPr>
          <w:b w:val="1"/>
          <w:bCs w:val="1"/>
          <w:color w:val="000000" w:themeColor="text1" w:themeTint="FF" w:themeShade="FF"/>
        </w:rPr>
        <w:t>clé secondaire</w:t>
      </w:r>
      <w:r w:rsidRPr="431DD674" w:rsidR="431DD674">
        <w:rPr>
          <w:color w:val="000000" w:themeColor="text1" w:themeTint="FF" w:themeShade="FF"/>
        </w:rPr>
        <w:t xml:space="preserve"> stocke la référence du 2eme tableau.</w:t>
      </w:r>
    </w:p>
    <w:p w:rsidR="431DD674" w:rsidP="431DD674" w:rsidRDefault="431DD674" w14:paraId="3B9E4E19" w14:textId="755A0D44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6A133BE2" w14:textId="4BDFE79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La </w:t>
      </w:r>
      <w:r w:rsidRPr="431DD674" w:rsidR="431DD674">
        <w:rPr>
          <w:b w:val="1"/>
          <w:bCs w:val="1"/>
          <w:color w:val="000000" w:themeColor="text1" w:themeTint="FF" w:themeShade="FF"/>
        </w:rPr>
        <w:t xml:space="preserve">clé primaire dans ce cas est l’ID </w:t>
      </w:r>
      <w:r w:rsidRPr="431DD674" w:rsidR="431DD674">
        <w:rPr>
          <w:color w:val="000000" w:themeColor="text1" w:themeTint="FF" w:themeShade="FF"/>
        </w:rPr>
        <w:t>des entités (cat /produit) qui deviennent</w:t>
      </w:r>
      <w:r w:rsidRPr="431DD674" w:rsidR="431DD674">
        <w:rPr>
          <w:b w:val="1"/>
          <w:bCs w:val="1"/>
          <w:color w:val="000000" w:themeColor="text1" w:themeTint="FF" w:themeShade="FF"/>
        </w:rPr>
        <w:t xml:space="preserve"> </w:t>
      </w:r>
      <w:r w:rsidRPr="431DD674" w:rsidR="431DD674">
        <w:rPr>
          <w:b w:val="1"/>
          <w:bCs w:val="1"/>
          <w:color w:val="000000" w:themeColor="text1" w:themeTint="FF" w:themeShade="FF"/>
        </w:rPr>
        <w:t>des</w:t>
      </w:r>
      <w:r w:rsidRPr="431DD674" w:rsidR="431DD674">
        <w:rPr>
          <w:b w:val="1"/>
          <w:bCs w:val="1"/>
          <w:color w:val="000000" w:themeColor="text1" w:themeTint="FF" w:themeShade="FF"/>
        </w:rPr>
        <w:t xml:space="preserve"> tables</w:t>
      </w:r>
    </w:p>
    <w:p w:rsidR="431DD674" w:rsidP="431DD674" w:rsidRDefault="431DD674" w14:paraId="0604800E" w14:textId="6B607F3E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11E026FD" w:rsidR="11E026FD">
        <w:rPr>
          <w:color w:val="000000" w:themeColor="text1" w:themeTint="FF" w:themeShade="FF"/>
        </w:rPr>
        <w:t>Quand on a un 0,1 et 0,n d’un côté l’utilisateur 0,1 récupère le rôle 0,n (ex: ci-dessus rôle et utilisateur)</w:t>
      </w:r>
    </w:p>
    <w:p w:rsidR="431DD674" w:rsidP="431DD674" w:rsidRDefault="431DD674" w14:paraId="20DEB5F3" w14:textId="38D91B76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431DD674" w:rsidR="431DD674">
        <w:rPr>
          <w:color w:val="000000" w:themeColor="text1" w:themeTint="FF" w:themeShade="FF"/>
        </w:rPr>
        <w:t xml:space="preserve">Relation </w:t>
      </w:r>
      <w:r w:rsidRPr="431DD674" w:rsidR="431DD674">
        <w:rPr>
          <w:color w:val="000000" w:themeColor="text1" w:themeTint="FF" w:themeShade="FF"/>
        </w:rPr>
        <w:t>ternaire:</w:t>
      </w:r>
      <w:r w:rsidRPr="431DD674" w:rsidR="431DD674">
        <w:rPr>
          <w:color w:val="000000" w:themeColor="text1" w:themeTint="FF" w:themeShade="FF"/>
        </w:rPr>
        <w:t xml:space="preserve"> 3 ou plus.</w:t>
      </w:r>
    </w:p>
    <w:p w:rsidR="431DD674" w:rsidP="431DD674" w:rsidRDefault="431DD674" w14:paraId="63D7A898" w14:textId="3EC25F57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28E3896A" w14:textId="30808D69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11E026FD" w:rsidR="11E026FD">
        <w:rPr>
          <w:b w:val="1"/>
          <w:bCs w:val="1"/>
          <w:color w:val="000000" w:themeColor="text1" w:themeTint="FF" w:themeShade="FF"/>
        </w:rPr>
        <w:t>Table d’association</w:t>
      </w:r>
      <w:r w:rsidRPr="11E026FD" w:rsidR="11E026FD">
        <w:rPr>
          <w:color w:val="000000" w:themeColor="text1" w:themeTint="FF" w:themeShade="FF"/>
        </w:rPr>
        <w:t xml:space="preserve"> si </w:t>
      </w:r>
      <w:r w:rsidRPr="11E026FD" w:rsidR="11E026FD">
        <w:rPr>
          <w:color w:val="000000" w:themeColor="text1" w:themeTint="FF" w:themeShade="FF"/>
        </w:rPr>
        <w:t>0,n</w:t>
      </w:r>
      <w:r w:rsidRPr="11E026FD" w:rsidR="11E026FD">
        <w:rPr>
          <w:color w:val="000000" w:themeColor="text1" w:themeTint="FF" w:themeShade="FF"/>
        </w:rPr>
        <w:t xml:space="preserve"> </w:t>
      </w:r>
      <w:r w:rsidRPr="11E026FD" w:rsidR="11E026FD">
        <w:rPr>
          <w:color w:val="000000" w:themeColor="text1" w:themeTint="FF" w:themeShade="FF"/>
        </w:rPr>
        <w:t>partout,  si</w:t>
      </w:r>
      <w:r w:rsidRPr="11E026FD" w:rsidR="11E026FD">
        <w:rPr>
          <w:color w:val="000000" w:themeColor="text1" w:themeTint="FF" w:themeShade="FF"/>
        </w:rPr>
        <w:t xml:space="preserve"> 0,1 et </w:t>
      </w:r>
      <w:r w:rsidRPr="11E026FD" w:rsidR="11E026FD">
        <w:rPr>
          <w:color w:val="000000" w:themeColor="text1" w:themeTint="FF" w:themeShade="FF"/>
        </w:rPr>
        <w:t>0,n</w:t>
      </w:r>
      <w:r w:rsidRPr="11E026FD" w:rsidR="11E026FD">
        <w:rPr>
          <w:color w:val="000000" w:themeColor="text1" w:themeTint="FF" w:themeShade="FF"/>
        </w:rPr>
        <w:t xml:space="preserve"> juste un nouveau champ id et la flèche qui pointe ce qui récupère</w:t>
      </w:r>
    </w:p>
    <w:p w:rsidR="11E026FD" w:rsidP="11E026FD" w:rsidRDefault="11E026FD" w14:paraId="1414C06B" w14:textId="07B048F1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  <w:r w:rsidRPr="11E026FD" w:rsidR="11E026FD">
        <w:rPr>
          <w:color w:val="000000" w:themeColor="text1" w:themeTint="FF" w:themeShade="FF"/>
        </w:rPr>
        <w:t xml:space="preserve">1 récupère </w:t>
      </w:r>
      <w:r w:rsidRPr="11E026FD" w:rsidR="11E026FD">
        <w:rPr>
          <w:color w:val="000000" w:themeColor="text1" w:themeTint="FF" w:themeShade="FF"/>
        </w:rPr>
        <w:t>l’id</w:t>
      </w:r>
      <w:r w:rsidRPr="11E026FD" w:rsidR="11E026FD">
        <w:rPr>
          <w:color w:val="000000" w:themeColor="text1" w:themeTint="FF" w:themeShade="FF"/>
        </w:rPr>
        <w:t xml:space="preserve"> de n qui devient clé étrangère</w:t>
      </w:r>
    </w:p>
    <w:p w:rsidR="431DD674" w:rsidP="431DD674" w:rsidRDefault="431DD674" w14:paraId="54554A35" w14:textId="521C42AC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0BF45E49" w14:textId="64DECB8D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1978972C" w14:textId="5B304F6C">
      <w:pPr>
        <w:pStyle w:val="Normal"/>
        <w:spacing w:after="0" w:afterAutospacing="off" w:line="240" w:lineRule="aut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C6CAD6" wp14:editId="728CD5FE">
                <wp:extent cx="4740277" cy="2236471"/>
                <wp:effectExtent l="0" t="0" r="22225" b="11430"/>
                <wp:docPr xmlns:wp="http://schemas.openxmlformats.org/drawingml/2006/wordprocessingDrawing" id="1885622788" name="Groupe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0277" cy="2236471"/>
                          <a:chOff x="0" y="0"/>
                          <a:chExt cx="6600825" cy="311467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381000" y="57150"/>
                            <a:ext cx="1390650" cy="96202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3019424" y="0"/>
                            <a:ext cx="13811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0" y="2152650"/>
                            <a:ext cx="1895475" cy="8953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743200" y="2409825"/>
                            <a:ext cx="1123950" cy="52387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800600" y="1990725"/>
                            <a:ext cx="1800225" cy="112395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Connecteur droit avec flèche 7"/>
                        <wps:cNvCnPr/>
                        <wps:spPr>
                          <a:xfrm flipH="1">
                            <a:off x="2009775" y="2667000"/>
                            <a:ext cx="723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Connecteur droit avec flèche 8"/>
                        <wps:cNvCnPr/>
                        <wps:spPr>
                          <a:xfrm flipV="1">
                            <a:off x="3924300" y="2686050"/>
                            <a:ext cx="828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Connecteur droit avec flèche 9"/>
                        <wps:cNvCnPr/>
                        <wps:spPr>
                          <a:xfrm>
                            <a:off x="1809750" y="581025"/>
                            <a:ext cx="11525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1E026FD" w:rsidP="11E026FD" w:rsidRDefault="11E026FD" w14:paraId="06817CE5" w14:textId="25C024F1">
      <w:pPr>
        <w:pStyle w:val="Normal"/>
        <w:spacing w:after="0" w:afterAutospacing="off" w:line="240" w:lineRule="auto"/>
      </w:pPr>
    </w:p>
    <w:p w:rsidR="11E026FD" w:rsidP="11E026FD" w:rsidRDefault="11E026FD" w14:paraId="45DF8D32" w14:textId="6BCA45DE">
      <w:pPr>
        <w:pStyle w:val="Normal"/>
        <w:spacing w:after="0" w:afterAutospacing="off" w:line="240" w:lineRule="auto"/>
      </w:pPr>
    </w:p>
    <w:p w:rsidR="11E026FD" w:rsidP="11E026FD" w:rsidRDefault="11E026FD" w14:paraId="6B3B14C7" w14:textId="6652BC13">
      <w:pPr>
        <w:pStyle w:val="Normal"/>
        <w:spacing w:after="0" w:afterAutospacing="off" w:line="240" w:lineRule="auto"/>
      </w:pPr>
      <w:r w:rsidR="11E026FD">
        <w:rPr/>
        <w:t xml:space="preserve">Les clés </w:t>
      </w:r>
      <w:r w:rsidR="11E026FD">
        <w:rPr/>
        <w:t>identifiants:</w:t>
      </w:r>
      <w:r w:rsidR="11E026FD">
        <w:rPr/>
        <w:t xml:space="preserve"> ne pas oublier de mettre une contrainte identifiant pour les créer.</w:t>
      </w:r>
    </w:p>
    <w:p w:rsidR="11E026FD" w:rsidP="11E026FD" w:rsidRDefault="11E026FD" w14:paraId="78D573A0" w14:textId="368D2DC6">
      <w:pPr>
        <w:pStyle w:val="Normal"/>
        <w:spacing w:after="0" w:afterAutospacing="off" w:line="240" w:lineRule="auto"/>
      </w:pPr>
      <w:r w:rsidR="11E026FD">
        <w:rPr/>
        <w:t>Ne pas mettre d’espace, de majuscule ou d’accent dans les titres ou les relations.</w:t>
      </w:r>
    </w:p>
    <w:p w:rsidR="11E026FD" w:rsidP="11E026FD" w:rsidRDefault="11E026FD" w14:paraId="579AE3B4" w14:textId="340307CB">
      <w:pPr>
        <w:pStyle w:val="Normal"/>
        <w:spacing w:after="0" w:afterAutospacing="off" w:line="240" w:lineRule="auto"/>
      </w:pPr>
    </w:p>
    <w:p w:rsidR="11E026FD" w:rsidP="11E026FD" w:rsidRDefault="11E026FD" w14:paraId="335ED84E" w14:textId="1C92F0D3">
      <w:pPr>
        <w:pStyle w:val="Normal"/>
        <w:spacing w:after="0" w:afterAutospacing="off" w:line="240" w:lineRule="auto"/>
      </w:pPr>
    </w:p>
    <w:p w:rsidR="11E026FD" w:rsidP="11E026FD" w:rsidRDefault="11E026FD" w14:paraId="1938E1FE" w14:textId="5159A4DC">
      <w:pPr>
        <w:pStyle w:val="Normal"/>
        <w:spacing w:after="0" w:afterAutospacing="off" w:line="240" w:lineRule="auto"/>
      </w:pPr>
      <w:r w:rsidR="11E026FD">
        <w:rPr/>
        <w:t>Le MCD représente les relations entre les bases de données.</w:t>
      </w:r>
    </w:p>
    <w:p w:rsidR="11E026FD" w:rsidP="11E026FD" w:rsidRDefault="11E026FD" w14:paraId="574046C8" w14:textId="6166BF7B">
      <w:pPr>
        <w:pStyle w:val="Normal"/>
        <w:spacing w:after="0" w:afterAutospacing="off" w:line="240" w:lineRule="auto"/>
      </w:pPr>
    </w:p>
    <w:p w:rsidR="11E026FD" w:rsidP="11E026FD" w:rsidRDefault="11E026FD" w14:paraId="52405258" w14:textId="069EA6A0">
      <w:pPr>
        <w:pStyle w:val="Normal"/>
        <w:spacing w:after="0" w:afterAutospacing="off" w:line="240" w:lineRule="auto"/>
      </w:pPr>
      <w:r w:rsidR="11E026FD">
        <w:rPr/>
        <w:t>Le MLD représente les données et leur organisation.</w:t>
      </w:r>
    </w:p>
    <w:p w:rsidR="11E026FD" w:rsidP="11E026FD" w:rsidRDefault="11E026FD" w14:paraId="3C6B90A0" w14:textId="4F92294F">
      <w:pPr>
        <w:pStyle w:val="Normal"/>
        <w:spacing w:after="0" w:afterAutospacing="off" w:line="240" w:lineRule="auto"/>
      </w:pPr>
    </w:p>
    <w:p w:rsidR="11E026FD" w:rsidP="11E026FD" w:rsidRDefault="11E026FD" w14:paraId="19FC0F5E" w14:textId="670C8BA6">
      <w:pPr>
        <w:pStyle w:val="Normal"/>
        <w:spacing w:after="0" w:afterAutospacing="off" w:line="240" w:lineRule="auto"/>
      </w:pPr>
      <w:r w:rsidR="11E026FD">
        <w:rPr/>
        <w:t>Les entités comme les relations ou tables ne peuvent porter plusieurs fois le même nom.</w:t>
      </w:r>
    </w:p>
    <w:p w:rsidR="11E026FD" w:rsidP="11E026FD" w:rsidRDefault="11E026FD" w14:paraId="3BA30B67" w14:textId="4E7E3D17">
      <w:pPr>
        <w:pStyle w:val="Normal"/>
        <w:spacing w:after="0" w:afterAutospacing="off" w:line="240" w:lineRule="auto"/>
      </w:pPr>
    </w:p>
    <w:p w:rsidR="431DD674" w:rsidP="431DD674" w:rsidRDefault="431DD674" w14:paraId="19D421F8" w14:textId="2F4930BE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31DD674" w:rsidP="431DD674" w:rsidRDefault="431DD674" w14:paraId="35BC2DD1" w14:textId="44EB67DA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2EA7A390" w14:textId="22B41995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p w:rsidR="4D84CF99" w:rsidP="4D84CF99" w:rsidRDefault="4D84CF99" w14:paraId="5F5F2954" w14:textId="29F45EE2">
      <w:pPr>
        <w:pStyle w:val="Normal"/>
        <w:spacing w:after="0" w:afterAutospacing="off" w:line="240" w:lineRule="auto"/>
        <w:rPr>
          <w:color w:val="000000" w:themeColor="text1" w:themeTint="FF" w:themeShade="FF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40462e49cca4f70"/>
      <w:footerReference w:type="default" r:id="Red66d110aa2d4b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84CF99" w:rsidTr="4D84CF99" w14:paraId="6AB9A4E9">
      <w:tc>
        <w:tcPr>
          <w:tcW w:w="3485" w:type="dxa"/>
          <w:tcMar/>
        </w:tcPr>
        <w:p w:rsidR="4D84CF99" w:rsidP="4D84CF99" w:rsidRDefault="4D84CF99" w14:paraId="16ED97BF" w14:textId="5665B65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D84CF99" w:rsidP="4D84CF99" w:rsidRDefault="4D84CF99" w14:paraId="4D6147A9" w14:textId="066FC209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4D84CF99" w:rsidP="4D84CF99" w:rsidRDefault="4D84CF99" w14:paraId="6BD3DE43" w14:textId="2C49801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84CF99" w:rsidP="4D84CF99" w:rsidRDefault="4D84CF99" w14:paraId="2A01DC55" w14:textId="0413EE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84CF99" w:rsidTr="431DD674" w14:paraId="4268A3D2">
      <w:tc>
        <w:tcPr>
          <w:tcW w:w="3485" w:type="dxa"/>
          <w:tcMar/>
        </w:tcPr>
        <w:p w:rsidR="4D84CF99" w:rsidP="4D84CF99" w:rsidRDefault="4D84CF99" w14:paraId="2DB1DFE7" w14:textId="79AB662C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D84CF99" w:rsidP="431DD674" w:rsidRDefault="4D84CF99" w14:paraId="4E928229" w14:textId="708EE3B9">
          <w:pPr>
            <w:pStyle w:val="Header"/>
            <w:bidi w:val="0"/>
            <w:jc w:val="center"/>
            <w:rPr>
              <w:color w:val="FF0000"/>
              <w:sz w:val="36"/>
              <w:szCs w:val="36"/>
            </w:rPr>
          </w:pPr>
          <w:bookmarkStart w:name="_Int_oDx6mtoI" w:id="895029231"/>
          <w:r w:rsidRPr="431DD674" w:rsidR="431DD674">
            <w:rPr>
              <w:color w:val="FF0000"/>
              <w:sz w:val="36"/>
              <w:szCs w:val="36"/>
            </w:rPr>
            <w:t>Conception :</w:t>
          </w:r>
          <w:bookmarkEnd w:id="895029231"/>
        </w:p>
      </w:tc>
      <w:tc>
        <w:tcPr>
          <w:tcW w:w="3485" w:type="dxa"/>
          <w:tcMar/>
        </w:tcPr>
        <w:p w:rsidR="4D84CF99" w:rsidP="4D84CF99" w:rsidRDefault="4D84CF99" w14:paraId="532C0AC4" w14:textId="05F89E87">
          <w:pPr>
            <w:pStyle w:val="Header"/>
            <w:bidi w:val="0"/>
            <w:ind w:right="-115"/>
            <w:jc w:val="right"/>
          </w:pPr>
        </w:p>
      </w:tc>
    </w:tr>
  </w:tbl>
  <w:p w:rsidR="4D84CF99" w:rsidP="4D84CF99" w:rsidRDefault="4D84CF99" w14:paraId="1DDF30C3" w14:textId="3D688BB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Dx6mtoI" int2:invalidationBookmarkName="" int2:hashCode="E04K+KPiim83IP" int2:id="2DM9Cas3"/>
    <int2:bookmark int2:bookmarkName="_Int_Hfq3m2z3" int2:invalidationBookmarkName="" int2:hashCode="8J/IbZnA1f9FcA" int2:id="zbfiLlhP"/>
    <int2:bookmark int2:bookmarkName="_Int_ZDT6hJkl" int2:invalidationBookmarkName="" int2:hashCode="wJefPhyy5zsWdW" int2:id="f0fdSrMl"/>
    <int2:bookmark int2:bookmarkName="_Int_l3Ql2DkC" int2:invalidationBookmarkName="" int2:hashCode="2dCIz1NUHMBO96" int2:id="3U7mx5Pi"/>
    <int2:bookmark int2:bookmarkName="_Int_frQK42VH" int2:invalidationBookmarkName="" int2:hashCode="yr7Yj7l47kJsJL" int2:id="RxgrCzi1"/>
    <int2:bookmark int2:bookmarkName="_Int_qnGrjIos" int2:invalidationBookmarkName="" int2:hashCode="E04K+KPiim83IP" int2:id="uUEBUVLc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D029E"/>
    <w:rsid w:val="11E026FD"/>
    <w:rsid w:val="3C2D029E"/>
    <w:rsid w:val="431DD674"/>
    <w:rsid w:val="4D84C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AFE6"/>
  <w15:chartTrackingRefBased/>
  <w15:docId w15:val="{C5A1A848-14A9-4C08-B8AE-98BF7BCCC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40462e49cca4f70" /><Relationship Type="http://schemas.openxmlformats.org/officeDocument/2006/relationships/footer" Target="footer.xml" Id="Red66d110aa2d4bfe" /><Relationship Type="http://schemas.microsoft.com/office/2020/10/relationships/intelligence" Target="intelligence2.xml" Id="Rc5655eb691c4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2022-11-03T12:59:55.8153742Z</dcterms:created>
  <dcterms:modified xsi:type="dcterms:W3CDTF">2022-11-04T12:54:12.7576305Z</dcterms:modified>
  <dc:creator>sandy follana</dc:creator>
  <lastModifiedBy>sandy follana</lastModifiedBy>
</coreProperties>
</file>