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18" w:rsidRPr="00406393" w:rsidRDefault="00964C67" w:rsidP="00406393">
      <w:pPr>
        <w:jc w:val="center"/>
        <w:rPr>
          <w:b/>
          <w:u w:val="single"/>
        </w:rPr>
      </w:pPr>
      <w:r w:rsidRPr="00406393">
        <w:rPr>
          <w:b/>
          <w:u w:val="single"/>
        </w:rPr>
        <w:t>DOMAINE : INFORMATIQUE INDUSTRIELLE</w:t>
      </w:r>
    </w:p>
    <w:p w:rsidR="00964C67" w:rsidRDefault="00964C67"/>
    <w:p w:rsidR="00964C67" w:rsidRDefault="00964C67">
      <w:r w:rsidRPr="00406393">
        <w:rPr>
          <w:b/>
          <w:u w:val="single"/>
        </w:rPr>
        <w:t>CP</w:t>
      </w:r>
      <w:r>
        <w:t xml:space="preserve"> : </w:t>
      </w:r>
    </w:p>
    <w:p w:rsidR="00964C67" w:rsidRDefault="00964C67" w:rsidP="002A5050">
      <w:pPr>
        <w:spacing w:before="100" w:beforeAutospacing="1" w:line="240" w:lineRule="auto"/>
        <w:ind w:left="2832"/>
      </w:pPr>
      <w:r>
        <w:t>Antonio VENTURA</w:t>
      </w:r>
    </w:p>
    <w:p w:rsidR="00964C67" w:rsidRDefault="00964C67" w:rsidP="002A5050">
      <w:pPr>
        <w:spacing w:before="100" w:beforeAutospacing="1" w:line="240" w:lineRule="auto"/>
        <w:ind w:left="2832"/>
      </w:pPr>
      <w:r>
        <w:t>Antoine TOUZE</w:t>
      </w:r>
    </w:p>
    <w:p w:rsidR="00964C67" w:rsidRDefault="00964C67" w:rsidP="002A5050">
      <w:pPr>
        <w:spacing w:before="100" w:beforeAutospacing="1" w:line="240" w:lineRule="auto"/>
        <w:ind w:left="2832"/>
      </w:pPr>
      <w:r>
        <w:t>Louis CAMOUSEIGT</w:t>
      </w:r>
    </w:p>
    <w:p w:rsidR="00964C67" w:rsidRDefault="00964C67" w:rsidP="002A5050">
      <w:pPr>
        <w:spacing w:before="100" w:beforeAutospacing="1" w:line="240" w:lineRule="auto"/>
        <w:ind w:left="2832"/>
      </w:pPr>
      <w:r>
        <w:t>Christophe THEME</w:t>
      </w:r>
    </w:p>
    <w:p w:rsidR="00964C67" w:rsidRDefault="00964C67">
      <w:r w:rsidRPr="00406393">
        <w:rPr>
          <w:b/>
          <w:u w:val="single"/>
        </w:rPr>
        <w:t>Périmètre</w:t>
      </w:r>
      <w:r>
        <w:t> : CRT – MOS V1 – PI</w:t>
      </w:r>
    </w:p>
    <w:p w:rsidR="008C5C30" w:rsidRDefault="00964C67">
      <w:r w:rsidRPr="00AE09FF">
        <w:rPr>
          <w:b/>
          <w:u w:val="single"/>
        </w:rPr>
        <w:t>Point</w:t>
      </w:r>
      <w:r w:rsidR="00406393" w:rsidRPr="00AE09FF">
        <w:rPr>
          <w:b/>
          <w:u w:val="single"/>
        </w:rPr>
        <w:t>s</w:t>
      </w:r>
      <w:r w:rsidRPr="00AE09FF">
        <w:rPr>
          <w:b/>
          <w:u w:val="single"/>
        </w:rPr>
        <w:t xml:space="preserve"> positif</w:t>
      </w:r>
      <w:r w:rsidR="00406393" w:rsidRPr="00AE09FF">
        <w:rPr>
          <w:b/>
          <w:u w:val="single"/>
        </w:rPr>
        <w:t>s</w:t>
      </w:r>
      <w:r>
        <w:t> :</w:t>
      </w:r>
    </w:p>
    <w:p w:rsidR="00964C67" w:rsidRDefault="008C5C30">
      <w:r>
        <w:t>L</w:t>
      </w:r>
      <w:r w:rsidR="00AE09FF">
        <w:t xml:space="preserve">à, vraiment je ne vois pas.  Mes remarques de  2014 n’ont été prises en compte qu’à la rentrée 2015 </w:t>
      </w:r>
      <w:r w:rsidR="00AE09FF">
        <w:sym w:font="Wingdings" w:char="F0E8"/>
      </w:r>
      <w:r w:rsidR="00AE09FF">
        <w:t xml:space="preserve"> 9 mois perdus. J’ai une zone de </w:t>
      </w:r>
      <w:proofErr w:type="spellStart"/>
      <w:r w:rsidR="00AE09FF">
        <w:t>qualif</w:t>
      </w:r>
      <w:proofErr w:type="spellEnd"/>
      <w:r w:rsidR="00AE09FF">
        <w:t xml:space="preserve"> pour moi.</w:t>
      </w:r>
    </w:p>
    <w:p w:rsidR="006F2AEC" w:rsidRDefault="006F2AEC">
      <w:r>
        <w:t>Très bonne relation avec CAP, l’efficacité est sans comparaison avec Atos (réactivité, coût etc. …)</w:t>
      </w:r>
    </w:p>
    <w:p w:rsidR="00406393" w:rsidRDefault="00964C67">
      <w:r w:rsidRPr="00AE09FF">
        <w:rPr>
          <w:b/>
          <w:u w:val="single"/>
        </w:rPr>
        <w:t>Point</w:t>
      </w:r>
      <w:r w:rsidR="00406393" w:rsidRPr="00AE09FF">
        <w:rPr>
          <w:b/>
          <w:u w:val="single"/>
        </w:rPr>
        <w:t>s</w:t>
      </w:r>
      <w:r w:rsidRPr="00AE09FF">
        <w:rPr>
          <w:b/>
          <w:u w:val="single"/>
        </w:rPr>
        <w:t xml:space="preserve"> d’amélioration</w:t>
      </w:r>
      <w:r>
        <w:t> :</w:t>
      </w:r>
    </w:p>
    <w:p w:rsidR="00964C67" w:rsidRDefault="00406393" w:rsidP="006F2AEC">
      <w:pPr>
        <w:pStyle w:val="Paragraphedeliste"/>
        <w:numPr>
          <w:ilvl w:val="0"/>
          <w:numId w:val="2"/>
        </w:numPr>
      </w:pPr>
      <w:proofErr w:type="spellStart"/>
      <w:r>
        <w:t>Roadmap</w:t>
      </w:r>
      <w:proofErr w:type="spellEnd"/>
      <w:r>
        <w:t xml:space="preserve"> globale annuelle et plannings projets consolidés. Refus affiché de ne pas prendre en compte les contraintes de l’ensemble des </w:t>
      </w:r>
      <w:r w:rsidR="00AE09FF">
        <w:t xml:space="preserve"> </w:t>
      </w:r>
      <w:r>
        <w:t>projet</w:t>
      </w:r>
      <w:r w:rsidR="00AE09FF">
        <w:t>s. Refus de communiquer les vraies dates de mise en production.</w:t>
      </w:r>
    </w:p>
    <w:p w:rsidR="00AE09FF" w:rsidRDefault="00AE09FF" w:rsidP="006F2AEC">
      <w:pPr>
        <w:pStyle w:val="Paragraphedeliste"/>
        <w:numPr>
          <w:ilvl w:val="0"/>
          <w:numId w:val="2"/>
        </w:numPr>
      </w:pPr>
      <w:r>
        <w:t>Eviter le mode DSI vs. Intégrateurs : cause essentielle du décalage du projet de fusion des bases TREND.</w:t>
      </w:r>
    </w:p>
    <w:p w:rsidR="008C5C30" w:rsidRDefault="008C5C30" w:rsidP="006F2AEC">
      <w:pPr>
        <w:pStyle w:val="Paragraphedeliste"/>
        <w:numPr>
          <w:ilvl w:val="0"/>
          <w:numId w:val="2"/>
        </w:numPr>
      </w:pPr>
      <w:r>
        <w:t>CGI fonctionne comme une TMA et non un intégrateur.</w:t>
      </w:r>
    </w:p>
    <w:p w:rsidR="00AE09FF" w:rsidRDefault="00AE09FF" w:rsidP="006F2AEC">
      <w:pPr>
        <w:pStyle w:val="Paragraphedeliste"/>
        <w:numPr>
          <w:ilvl w:val="0"/>
          <w:numId w:val="2"/>
        </w:numPr>
      </w:pPr>
      <w:r>
        <w:t xml:space="preserve">Les processus de la DSI devraient être maitrisés : processus de gestion des tickets, processus de qualification </w:t>
      </w:r>
    </w:p>
    <w:p w:rsidR="00284743" w:rsidRDefault="00284743" w:rsidP="006F2AEC">
      <w:pPr>
        <w:pStyle w:val="Paragraphedeliste"/>
        <w:numPr>
          <w:ilvl w:val="0"/>
          <w:numId w:val="2"/>
        </w:numPr>
      </w:pPr>
      <w:r>
        <w:t>Charges sous-estimées durant le 1</w:t>
      </w:r>
      <w:r w:rsidRPr="006F2AEC">
        <w:rPr>
          <w:vertAlign w:val="superscript"/>
        </w:rPr>
        <w:t>er</w:t>
      </w:r>
      <w:r>
        <w:t xml:space="preserve"> semestre pour ne pas repasser de comité d’engagement.</w:t>
      </w:r>
    </w:p>
    <w:p w:rsidR="00284743" w:rsidRDefault="00284743" w:rsidP="006F2AEC">
      <w:pPr>
        <w:pStyle w:val="Paragraphedeliste"/>
        <w:numPr>
          <w:ilvl w:val="0"/>
          <w:numId w:val="2"/>
        </w:numPr>
      </w:pPr>
      <w:r>
        <w:t>L’exploitabilité des solutions n’est pas du tout la priorité de la MOE.  Pilotage par les délais.</w:t>
      </w:r>
    </w:p>
    <w:p w:rsidR="00284743" w:rsidRDefault="00284743" w:rsidP="006C3B99">
      <w:pPr>
        <w:pStyle w:val="Paragraphedeliste"/>
        <w:numPr>
          <w:ilvl w:val="0"/>
          <w:numId w:val="2"/>
        </w:numPr>
      </w:pPr>
      <w:r>
        <w:t>Le SM ne joue pas son rôle de « gardien du temple » : les CAB sont animés par l’équipe projet !!</w:t>
      </w:r>
    </w:p>
    <w:p w:rsidR="002A5050" w:rsidRDefault="002A5050" w:rsidP="006C3B99">
      <w:pPr>
        <w:pStyle w:val="Paragraphedeliste"/>
        <w:numPr>
          <w:ilvl w:val="0"/>
          <w:numId w:val="2"/>
        </w:numPr>
      </w:pPr>
      <w:bookmarkStart w:id="0" w:name="_GoBack"/>
      <w:bookmarkEnd w:id="0"/>
    </w:p>
    <w:p w:rsidR="00AE09FF" w:rsidRDefault="00AE09FF">
      <w:r w:rsidRPr="00284743">
        <w:rPr>
          <w:b/>
          <w:u w:val="single"/>
        </w:rPr>
        <w:t>Liste des projets</w:t>
      </w:r>
      <w:r>
        <w:t xml:space="preserve"> : </w:t>
      </w:r>
    </w:p>
    <w:p w:rsidR="00AE09FF" w:rsidRDefault="00AE09FF" w:rsidP="00AE09FF">
      <w:pPr>
        <w:pStyle w:val="Paragraphedeliste"/>
        <w:numPr>
          <w:ilvl w:val="0"/>
          <w:numId w:val="1"/>
        </w:numPr>
        <w:spacing w:line="240" w:lineRule="auto"/>
      </w:pPr>
      <w:r>
        <w:t>Fusion des bases TREND</w:t>
      </w:r>
    </w:p>
    <w:p w:rsidR="00AE09FF" w:rsidRDefault="00AE09FF" w:rsidP="00AE09FF">
      <w:pPr>
        <w:pStyle w:val="Paragraphedeliste"/>
        <w:numPr>
          <w:ilvl w:val="0"/>
          <w:numId w:val="1"/>
        </w:numPr>
        <w:spacing w:line="240" w:lineRule="auto"/>
      </w:pPr>
      <w:r>
        <w:t>CRT 8.0 + cartographie,  CRT 8.1, CRT 8.1.1, CRT 8.1.2, CRT 8.1.3 (décalée à janvier 16)</w:t>
      </w:r>
    </w:p>
    <w:p w:rsidR="00AE09FF" w:rsidRDefault="00AE09FF" w:rsidP="00AE09FF">
      <w:pPr>
        <w:pStyle w:val="Paragraphedeliste"/>
        <w:numPr>
          <w:ilvl w:val="0"/>
          <w:numId w:val="1"/>
        </w:numPr>
        <w:spacing w:line="240" w:lineRule="auto"/>
      </w:pPr>
      <w:r>
        <w:t xml:space="preserve">PI (DAT,  AD, </w:t>
      </w:r>
      <w:r w:rsidR="008C5C30">
        <w:t>réduction du périmètre, etc…)</w:t>
      </w:r>
    </w:p>
    <w:p w:rsidR="008C5C30" w:rsidRDefault="008C5C30" w:rsidP="008C5C30">
      <w:pPr>
        <w:pStyle w:val="Paragraphedeliste"/>
        <w:spacing w:line="240" w:lineRule="auto"/>
      </w:pPr>
    </w:p>
    <w:p w:rsidR="00964C67" w:rsidRDefault="00284743">
      <w:r w:rsidRPr="00284743">
        <w:rPr>
          <w:b/>
          <w:u w:val="single"/>
        </w:rPr>
        <w:t>Conclusion </w:t>
      </w:r>
      <w:r>
        <w:t xml:space="preserve">: </w:t>
      </w:r>
      <w:r w:rsidR="002A5050">
        <w:t>de la plume et du goudron, une bonne année qui s’annonce</w:t>
      </w:r>
    </w:p>
    <w:sectPr w:rsidR="0096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2300D"/>
    <w:multiLevelType w:val="hybridMultilevel"/>
    <w:tmpl w:val="185E4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9530D"/>
    <w:multiLevelType w:val="hybridMultilevel"/>
    <w:tmpl w:val="D47E7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67"/>
    <w:rsid w:val="001E363F"/>
    <w:rsid w:val="00284743"/>
    <w:rsid w:val="002A5050"/>
    <w:rsid w:val="00406393"/>
    <w:rsid w:val="005F1C13"/>
    <w:rsid w:val="006C3B99"/>
    <w:rsid w:val="006F2AEC"/>
    <w:rsid w:val="0086155C"/>
    <w:rsid w:val="008C5C30"/>
    <w:rsid w:val="00964C67"/>
    <w:rsid w:val="00AE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7F2FE-6EE7-42B2-BE72-8F204AC8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DALKIA France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FOLLOT Ludovic</dc:creator>
  <cp:lastModifiedBy>FOLLOT Ludovic</cp:lastModifiedBy>
  <cp:revision>3</cp:revision>
  <dcterms:created xsi:type="dcterms:W3CDTF">2015-12-14T10:48:00Z</dcterms:created>
  <dcterms:modified xsi:type="dcterms:W3CDTF">2015-12-14T14:27:00Z</dcterms:modified>
</cp:coreProperties>
</file>