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学堂路_导读</w:t>
      </w:r>
    </w:p>
    <w:p>
      <w:pPr>
        <w:pStyle w:val="a0"/>
        <w:jc w:val="center"/>
      </w:pPr>
      <w:r>
        <w:t>2026年04月05日 17:27</w:t>
      </w:r>
    </w:p>
    <w:p>
      <w:pPr>
        <w:pStyle w:val="a7"/>
      </w:pPr>
      <w:r>
        <w:t>关键词</w:t>
      </w:r>
    </w:p>
    <w:p>
      <w:r>
        <w:rPr>
          <w:rFonts w:ascii="等线(中文正文)" w:hAnsi="等线(中文正文)" w:cs="等线(中文正文)" w:eastAsia="等线(中文正文)"/>
          <w:b w:val="false"/>
          <w:i w:val="false"/>
          <w:sz w:val="20"/>
        </w:rPr>
        <w:t xml:space="preserve">机器人 手部 关节 运动 物理建模 控制系统 数据采集 算法 安全 调试 体验 项目 效率 视觉识别 轨迹 感知 力量 虚拟 现实 硬件 </w:t>
      </w:r>
    </w:p>
    <w:p>
      <w:r>
        <w:rPr>
          <w:rFonts w:ascii="等线(中文正文)" w:hAnsi="等线(中文正文)" w:cs="等线(中文正文)" w:eastAsia="等线(中文正文)"/>
          <w:b w:val="false"/>
          <w:i w:val="false"/>
          <w:sz w:val="20"/>
        </w:rPr>
        <w:t/>
      </w:r>
    </w:p>
    <w:p>
      <w:pPr>
        <w:pStyle w:val="a7"/>
      </w:pPr>
      <w:r>
        <w:t>章节速览</w:t>
      </w:r>
    </w:p>
    <w:p>
      <w:pPr>
        <w:pStyle w:val="a7"/>
      </w:pPr>
      <w:r>
        <w:t>发言总结</w:t>
      </w:r>
    </w:p>
    <w:p>
      <w:pPr>
        <w:pStyle w:val="ab"/>
        <w:numPr>
          <w:numId w:val="1"/>
        </w:numPr>
      </w:pPr>
      <w:r>
        <w:t>发言人1</w:t>
      </w:r>
    </w:p>
    <w:p>
      <w:r>
        <w:rPr>
          <w:rFonts w:ascii="等线(中文正文)" w:hAnsi="等线(中文正文)" w:cs="等线(中文正文)" w:eastAsia="等线(中文正文)"/>
          <w:b w:val="false"/>
          <w:i w:val="false"/>
          <w:sz w:val="20"/>
        </w:rPr>
        <w:t>深入探讨了机器人技术、工业自动化、项目管理和个人职业规划等多个领域。在机器人技术方面，他强调了操作精确性、速度控制和安全措施的重要性，指出在处理不同速度的操作时需要采取不同的策略。此外，他提到了学习和项目实施中可能遇到的挑战，并分享了通过有效管理和技术调整克服这些挑战的方法。
在个人职业规划方面，他鼓励听众探索个人兴趣，认为选择热爱的领域作为职业路径至关重要。他强调保持乐观态度和耐心同样重要。他还具体提到了一些技能和知识，如机电应用、工业机器人安全操作以及团队沟通与协作的技巧。
最后，他展望了未来的研究方向和改进方法，强调从当前项目中学习和提取经验的重要性。整个发言体现了他对技术和创新的深厚热情，以及在快速发展的领域中保持竞争力的深刻理解。</w:t>
      </w:r>
    </w:p>
    <w:p>
      <w:r>
        <w:rPr>
          <w:rFonts w:ascii="等线(中文正文)" w:hAnsi="等线(中文正文)" w:cs="等线(中文正文)" w:eastAsia="等线(中文正文)"/>
          <w:b w:val="false"/>
          <w:i w:val="false"/>
          <w:sz w:val="20"/>
        </w:rPr>
        <w:t/>
      </w:r>
    </w:p>
    <w:p>
      <w:pPr>
        <w:pStyle w:val="ab"/>
        <w:numPr>
          <w:numId w:val="2"/>
        </w:numPr>
      </w:pPr>
      <w:r>
        <w:t>发言人2</w:t>
      </w:r>
    </w:p>
    <w:p>
      <w:r>
        <w:rPr>
          <w:rFonts w:ascii="等线(中文正文)" w:hAnsi="等线(中文正文)" w:cs="等线(中文正文)" w:eastAsia="等线(中文正文)"/>
          <w:b w:val="false"/>
          <w:i w:val="false"/>
          <w:sz w:val="20"/>
        </w:rPr>
        <w:t>他着重讨论了产品开发的重要性，强调了通过比较和创新提升产品，特别提到了模仿手部运动技术的应用。他们还谈到了根据不同情况调整教学安排和加大硬件投资的必要性，同时突出了软件的可复制性及元数据在项目中的关键作用。此外，他分享了个人的教学经验和未来的计划，包括利用暑假进行研究实践，以及考虑搬迁至北方生活三个月以促进个人成长和项目发展。整个发言围绕产品开发、教学安排、个人发展规划和远程工作等主题，强调了创新实践和灵活调整的重要性。</w:t>
      </w:r>
    </w:p>
    <w:p>
      <w:r>
        <w:rPr>
          <w:rFonts w:ascii="等线(中文正文)" w:hAnsi="等线(中文正文)" w:cs="等线(中文正文)" w:eastAsia="等线(中文正文)"/>
          <w:b w:val="false"/>
          <w:i w:val="false"/>
          <w:sz w:val="20"/>
        </w:rPr>
        <w:t/>
      </w:r>
    </w:p>
    <w:p>
      <w:pPr>
        <w:pStyle w:val="a7"/>
      </w:pPr>
      <w:r>
        <w:t>要点回顾</w:t>
      </w:r>
    </w:p>
    <w:p>
      <w:pPr>
        <w:pStyle w:val="ab"/>
      </w:pPr>
      <w:r>
        <w:t>在讨论机器人的设计时，您提到的“自由度上千万的概念”是什么意思？</w:t>
      </w:r>
    </w:p>
    <w:p>
      <w:r>
        <w:rPr>
          <w:rFonts w:ascii="等线(中文正文)" w:hAnsi="等线(中文正文)" w:cs="等线(中文正文)" w:eastAsia="等线(中文正文)"/>
          <w:b w:val="false"/>
          <w:i w:val="false"/>
          <w:sz w:val="20"/>
        </w:rPr>
        <w:t>发言人1：这个概念是指在设计机器人时，每个关节都有可能具有独立的活动范围，就像人的身体一样灵活，能够实现多种复杂的动作。这种高自由度设计使得机器人在运动规划上更加复杂但也更具可能性。</w:t>
      </w:r>
    </w:p>
    <w:p>
      <w:r>
        <w:rPr>
          <w:rFonts w:ascii="等线(中文正文)" w:hAnsi="等线(中文正文)" w:cs="等线(中文正文)" w:eastAsia="等线(中文正文)"/>
          <w:b w:val="false"/>
          <w:i w:val="false"/>
          <w:sz w:val="20"/>
        </w:rPr>
        <w:t/>
      </w:r>
    </w:p>
    <w:p>
      <w:pPr>
        <w:pStyle w:val="ab"/>
      </w:pPr>
      <w:r>
        <w:t>那么，对于一个具体的机器人产品，如何选择和调整其关节参数以使其动作更接近人的手部动作？</w:t>
      </w:r>
    </w:p>
    <w:p>
      <w:r>
        <w:rPr>
          <w:rFonts w:ascii="等线(中文正文)" w:hAnsi="等线(中文正文)" w:cs="等线(中文正文)" w:eastAsia="等线(中文正文)"/>
          <w:b w:val="false"/>
          <w:i w:val="false"/>
          <w:sz w:val="20"/>
        </w:rPr>
        <w:t>发言人1：这是一个需要通过数据分析和算法优化的过程。首先，会基于一系列关键关节的参数进行比较和调整，目标是使机器人的动作差异最小化。具体实现时，可能涉及到计算每个关节的角度、长度等因素，并通过不断迭代优化来达到最佳效果。</w:t>
      </w:r>
    </w:p>
    <w:p>
      <w:r>
        <w:rPr>
          <w:rFonts w:ascii="等线(中文正文)" w:hAnsi="等线(中文正文)" w:cs="等线(中文正文)" w:eastAsia="等线(中文正文)"/>
          <w:b w:val="false"/>
          <w:i w:val="false"/>
          <w:sz w:val="20"/>
        </w:rPr>
        <w:t/>
      </w:r>
    </w:p>
    <w:p>
      <w:pPr>
        <w:pStyle w:val="ab"/>
      </w:pPr>
      <w:r>
        <w:t>在实现机器人抓取物体的功能时，如何确保其在执行任务过程中的安全性？</w:t>
      </w:r>
    </w:p>
    <w:p>
      <w:r>
        <w:rPr>
          <w:rFonts w:ascii="等线(中文正文)" w:hAnsi="等线(中文正文)" w:cs="等线(中文正文)" w:eastAsia="等线(中文正文)"/>
          <w:b w:val="false"/>
          <w:i w:val="false"/>
          <w:sz w:val="20"/>
        </w:rPr>
        <w:t>发言人1：确保安全性的措施包括但不限于：在机器人执行抓取动作前，系统能够检测到路径上的障碍并及时调整行动路径；同时，考虑到机器人在执行特定动作时可能产生的碰撞风险，也需要有相应的安全保护措施和计算，以防止部件间的碰撞或其他安全事故。此外，机器人还应具备感知和信息处理能力，以及动态调整动作轨迹的能力，以保证其在执行任务过程中的稳定性和表现效果。</w:t>
      </w:r>
    </w:p>
    <w:p>
      <w:r>
        <w:rPr>
          <w:rFonts w:ascii="等线(中文正文)" w:hAnsi="等线(中文正文)" w:cs="等线(中文正文)" w:eastAsia="等线(中文正文)"/>
          <w:b w:val="false"/>
          <w:i w:val="false"/>
          <w:sz w:val="20"/>
        </w:rPr>
        <w:t/>
      </w:r>
    </w:p>
    <w:p>
      <w:pPr>
        <w:pStyle w:val="ab"/>
      </w:pPr>
      <w:r>
        <w:t>在项目分类和进度安排上，你有什么建议？</w:t>
      </w:r>
    </w:p>
    <w:p>
      <w:r>
        <w:rPr>
          <w:rFonts w:ascii="等线(中文正文)" w:hAnsi="等线(中文正文)" w:cs="等线(中文正文)" w:eastAsia="等线(中文正文)"/>
          <w:b w:val="false"/>
          <w:i w:val="false"/>
          <w:sz w:val="20"/>
        </w:rPr>
        <w:t>发言人1：建议先花时间学习基础知识，比如观察电脑里的动向，并进行一些云盘相关的基本调试。然后按照通知书上的指导进行操作，确保能够实现视觉信服的效果，最后逐步拆解和替换系统中的部分功能。</w:t>
      </w:r>
    </w:p>
    <w:p>
      <w:r>
        <w:rPr>
          <w:rFonts w:ascii="等线(中文正文)" w:hAnsi="等线(中文正文)" w:cs="等线(中文正文)" w:eastAsia="等线(中文正文)"/>
          <w:b w:val="false"/>
          <w:i w:val="false"/>
          <w:sz w:val="20"/>
        </w:rPr>
        <w:t/>
      </w:r>
    </w:p>
    <w:p>
      <w:pPr>
        <w:pStyle w:val="ab"/>
      </w:pPr>
      <w:r>
        <w:t>对于项目中的技术实践，具体应该怎样操作？</w:t>
      </w:r>
    </w:p>
    <w:p>
      <w:r>
        <w:rPr>
          <w:rFonts w:ascii="等线(中文正文)" w:hAnsi="等线(中文正文)" w:cs="等线(中文正文)" w:eastAsia="等线(中文正文)"/>
          <w:b w:val="false"/>
          <w:i w:val="false"/>
          <w:sz w:val="20"/>
        </w:rPr>
        <w:t>发言人1：首先，按照既定步骤和提供的资源进行简单调试；其次，逐步实现对虚拟设备的自定义设置，如去掉追踪红色物体的功能，换成自己想要的识别方式；最后，开心地参与到项目的开发中，不必一开始就追求完美或过于紧张，以享受探索和学习的过程为主。</w:t>
      </w:r>
    </w:p>
    <w:p>
      <w:r>
        <w:rPr>
          <w:rFonts w:ascii="等线(中文正文)" w:hAnsi="等线(中文正文)" w:cs="等线(中文正文)" w:eastAsia="等线(中文正文)"/>
          <w:b w:val="false"/>
          <w:i w:val="false"/>
          <w:sz w:val="20"/>
        </w:rPr>
        <w:t/>
      </w:r>
    </w:p>
    <w:p>
      <w:pPr>
        <w:pStyle w:val="ab"/>
      </w:pPr>
      <w:r>
        <w:t>如何看待大家在这个领域的定位和发展？</w:t>
      </w:r>
    </w:p>
    <w:p>
      <w:r>
        <w:rPr>
          <w:rFonts w:ascii="等线(中文正文)" w:hAnsi="等线(中文正文)" w:cs="等线(中文正文)" w:eastAsia="等线(中文正文)"/>
          <w:b w:val="false"/>
          <w:i w:val="false"/>
          <w:sz w:val="20"/>
        </w:rPr>
        <w:t>发言人1：大家可以把这个领域当作一个长期的探索渠道或旅游过程，不必一开始就确定方向或给自己太大压力。成绩方面，实验课程会尽量让大家都有机会接触并体验，不会影响未来评价分析的能力。同时，如果有人觉得不太适合这个领域，我们会提前安排其他学习路径，确保每个人都能在适合自己的环境中发展。</w:t>
      </w:r>
    </w:p>
    <w:p>
      <w:r>
        <w:rPr>
          <w:rFonts w:ascii="等线(中文正文)" w:hAnsi="等线(中文正文)" w:cs="等线(中文正文)" w:eastAsia="等线(中文正文)"/>
          <w:b w:val="false"/>
          <w:i w:val="false"/>
          <w:sz w:val="20"/>
        </w:rPr>
        <w:t/>
      </w:r>
    </w:p>
    <w:p>
      <w:pPr>
        <w:pStyle w:val="ab"/>
      </w:pPr>
      <w:r>
        <w:t>遇到考试考核时，如何处理时间与学习进度的关系？</w:t>
      </w:r>
    </w:p>
    <w:p>
      <w:r>
        <w:rPr>
          <w:rFonts w:ascii="等线(中文正文)" w:hAnsi="等线(中文正文)" w:cs="等线(中文正文)" w:eastAsia="等线(中文正文)"/>
          <w:b w:val="false"/>
          <w:i w:val="false"/>
          <w:sz w:val="20"/>
        </w:rPr>
        <w:t>发言人1：如果有同学在考试前一段时间感觉难以承受压力，可以选择暂时放慢脚步，等做出初步成果后再继续前进。同时，强调团队合作，避免个别同学过度承担工作量，其他同学则相对轻松。如果有人真的很热爱这个领域并有内驱力，可以持续投入，但如果发现自己并不适合，也不必勉强。</w:t>
      </w:r>
    </w:p>
    <w:p>
      <w:r>
        <w:rPr>
          <w:rFonts w:ascii="等线(中文正文)" w:hAnsi="等线(中文正文)" w:cs="等线(中文正文)" w:eastAsia="等线(中文正文)"/>
          <w:b w:val="false"/>
          <w:i w:val="false"/>
          <w:sz w:val="20"/>
        </w:rPr>
        <w:t/>
      </w:r>
    </w:p>
    <w:p>
      <w:pPr>
        <w:pStyle w:val="ab"/>
      </w:pPr>
      <w:r>
        <w:t>实验课和日常学习中遇到问题时，如何寻求帮助？</w:t>
      </w:r>
    </w:p>
    <w:p>
      <w:r>
        <w:rPr>
          <w:rFonts w:ascii="等线(中文正文)" w:hAnsi="等线(中文正文)" w:cs="等线(中文正文)" w:eastAsia="等线(中文正文)"/>
          <w:b w:val="false"/>
          <w:i w:val="false"/>
          <w:sz w:val="20"/>
        </w:rPr>
        <w:t>发言人1：实验课通常每周只安排一次，如果有问题可以在微信群随时提问，老师会看到并尽可能给予回答。希望同学们在遇到操作类问题时能多进行讨论和独立解决，提高解决问题的效率，同时也保证服务质量。在学习过程中，有问题可以随时向老师请教，但也要学会自主解决问题，促进个人能力的提升。</w:t>
      </w:r>
    </w:p>
    <w:p>
      <w:r>
        <w:rPr>
          <w:rFonts w:ascii="等线(中文正文)" w:hAnsi="等线(中文正文)" w:cs="等线(中文正文)" w:eastAsia="等线(中文正文)"/>
          <w:b w:val="false"/>
          <w:i w:val="false"/>
          <w:sz w:val="20"/>
        </w:rPr>
        <w:t/>
      </w:r>
    </w:p>
    <w:p>
      <w:pPr>
        <w:pStyle w:val="ab"/>
      </w:pPr>
      <w:r>
        <w:t>在调试硬件时，会遇到哪些问题？硬件调试过程中是否存在一些不被注意到的操作或问题点？</w:t>
      </w:r>
    </w:p>
    <w:p>
      <w:r>
        <w:rPr>
          <w:rFonts w:ascii="等线(中文正文)" w:hAnsi="等线(中文正文)" w:cs="等线(中文正文)" w:eastAsia="等线(中文正文)"/>
          <w:b w:val="false"/>
          <w:i w:val="false"/>
          <w:sz w:val="20"/>
        </w:rPr>
        <w:t>发言人1、发言人2：在调试硬件时，可能会遇到各种奇怪且难以定位的问题，甚至可能需要花费一整天甚至更长时间来解决。例如，硬件连接问题、系统错误等，这些都可能导致调试过程中的困扰。是的，在硬件调试中，一些看似无关紧要的操作或硬件问题可能导致调试困难。比如接线问题、元器件损坏等，这些问题如果不细心检查，很容易成为调试中的绊脚石。</w:t>
      </w:r>
    </w:p>
    <w:p>
      <w:r>
        <w:rPr>
          <w:rFonts w:ascii="等线(中文正文)" w:hAnsi="等线(中文正文)" w:cs="等线(中文正文)" w:eastAsia="等线(中文正文)"/>
          <w:b w:val="false"/>
          <w:i w:val="false"/>
          <w:sz w:val="20"/>
        </w:rPr>
        <w:t/>
      </w:r>
    </w:p>
    <w:p>
      <w:pPr>
        <w:pStyle w:val="ab"/>
      </w:pPr>
      <w:r>
        <w:t>对于机器人或机电领域的调试工作，实际情况是否如想象中那样美好？</w:t>
      </w:r>
    </w:p>
    <w:p>
      <w:r>
        <w:rPr>
          <w:rFonts w:ascii="等线(中文正文)" w:hAnsi="等线(中文正文)" w:cs="等线(中文正文)" w:eastAsia="等线(中文正文)"/>
          <w:b w:val="false"/>
          <w:i w:val="false"/>
          <w:sz w:val="20"/>
        </w:rPr>
        <w:t>发言人1：实际上，调试工作并不一定像想象中那样顺利，指令发出后设备并不总是能完美执行，有时会出现各种不可预知的故障，甚至需要通过不断试错和加班来定位和解决问题。</w:t>
      </w:r>
    </w:p>
    <w:p>
      <w:r>
        <w:rPr>
          <w:rFonts w:ascii="等线(中文正文)" w:hAnsi="等线(中文正文)" w:cs="等线(中文正文)" w:eastAsia="等线(中文正文)"/>
          <w:b w:val="false"/>
          <w:i w:val="false"/>
          <w:sz w:val="20"/>
        </w:rPr>
        <w:t/>
      </w:r>
    </w:p>
    <w:p>
      <w:pPr>
        <w:pStyle w:val="ab"/>
      </w:pPr>
      <w:r>
        <w:t>对于初学者来说，学习机器人相关知识有哪些推荐资源？</w:t>
      </w:r>
    </w:p>
    <w:p>
      <w:r>
        <w:rPr>
          <w:rFonts w:ascii="等线(中文正文)" w:hAnsi="等线(中文正文)" w:cs="等线(中文正文)" w:eastAsia="等线(中文正文)"/>
          <w:b w:val="false"/>
          <w:i w:val="false"/>
          <w:sz w:val="20"/>
        </w:rPr>
        <w:t>发言人1：推荐参考台湾大学一位老师的机器人课程，该课程讲解细致，适合初学者系统地学习机器人技术。同时，也可以通过观看一些针对力学应用和机器人学习的精细化教程来补充基础知识。</w:t>
      </w:r>
    </w:p>
    <w:p>
      <w:r>
        <w:rPr>
          <w:rFonts w:ascii="等线(中文正文)" w:hAnsi="等线(中文正文)" w:cs="等线(中文正文)" w:eastAsia="等线(中文正文)"/>
          <w:b w:val="false"/>
          <w:i w:val="false"/>
          <w:sz w:val="20"/>
        </w:rPr>
        <w:t/>
      </w:r>
    </w:p>
    <w:p>
      <w:pPr>
        <w:pStyle w:val="ab"/>
      </w:pPr>
      <w:r>
        <w:t>在机器人安全设施方面，有哪些具体关注点？</w:t>
      </w:r>
    </w:p>
    <w:p>
      <w:r>
        <w:rPr>
          <w:rFonts w:ascii="等线(中文正文)" w:hAnsi="等线(中文正文)" w:cs="等线(中文正文)" w:eastAsia="等线(中文正文)"/>
          <w:b w:val="false"/>
          <w:i w:val="false"/>
          <w:sz w:val="20"/>
        </w:rPr>
        <w:t>发言人1：在机器人安全设施方面，主要关注机器人的运动规划、速度控制以及碰撞防护等。比如如何在保证机器人快速运动的同时避免碰撞，以及如何设计安全的路径规划以确保机器人和其他障碍物的安全距离。</w:t>
      </w:r>
    </w:p>
    <w:p>
      <w:r>
        <w:rPr>
          <w:rFonts w:ascii="等线(中文正文)" w:hAnsi="等线(中文正文)" w:cs="等线(中文正文)" w:eastAsia="等线(中文正文)"/>
          <w:b w:val="false"/>
          <w:i w:val="false"/>
          <w:sz w:val="20"/>
        </w:rPr>
        <w:t/>
      </w:r>
    </w:p>
    <w:p>
      <w:pPr>
        <w:pStyle w:val="ab"/>
      </w:pPr>
      <w:r>
        <w:t>在工业中如何处理较为复杂或精确的操作？</w:t>
      </w:r>
    </w:p>
    <w:p>
      <w:r>
        <w:rPr>
          <w:rFonts w:ascii="等线(中文正文)" w:hAnsi="等线(中文正文)" w:cs="等线(中文正文)" w:eastAsia="等线(中文正文)"/>
          <w:b w:val="false"/>
          <w:i w:val="false"/>
          <w:sz w:val="20"/>
        </w:rPr>
        <w:t>发言人1：在工业中，对于一些需要高度精确和保守操作的部分，会采取严格的步骤。例如，在进入一个特定状态后才允许另一个操作，并确保在切出工作台时，周围人员和设备不能靠近，甚至需要在30天内避免接触。</w:t>
      </w:r>
    </w:p>
    <w:p>
      <w:r>
        <w:rPr>
          <w:rFonts w:ascii="等线(中文正文)" w:hAnsi="等线(中文正文)" w:cs="等线(中文正文)" w:eastAsia="等线(中文正文)"/>
          <w:b w:val="false"/>
          <w:i w:val="false"/>
          <w:sz w:val="20"/>
        </w:rPr>
        <w:t/>
      </w:r>
    </w:p>
    <w:p>
      <w:pPr>
        <w:pStyle w:val="ab"/>
      </w:pPr>
      <w:r>
        <w:t>针对不同速度和场景下的机器人动作调整是如何进行的？</w:t>
      </w:r>
    </w:p>
    <w:p>
      <w:r>
        <w:rPr>
          <w:rFonts w:ascii="等线(中文正文)" w:hAnsi="等线(中文正文)" w:cs="等线(中文正文)" w:eastAsia="等线(中文正文)"/>
          <w:b w:val="false"/>
          <w:i w:val="false"/>
          <w:sz w:val="20"/>
        </w:rPr>
        <w:t>发言人1：在不同速度下，机器人的动作会有所变化。高速时会包裹较大的安全距离以确保刹车及时，低速时则无需过多考虑此类问题，甚至可以在碰撞后根据安全面进行决策和操作调整。</w:t>
      </w:r>
    </w:p>
    <w:p>
      <w:r>
        <w:rPr>
          <w:rFonts w:ascii="等线(中文正文)" w:hAnsi="等线(中文正文)" w:cs="等线(中文正文)" w:eastAsia="等线(中文正文)"/>
          <w:b w:val="false"/>
          <w:i w:val="false"/>
          <w:sz w:val="20"/>
        </w:rPr>
        <w:t/>
      </w:r>
    </w:p>
    <w:p>
      <w:pPr>
        <w:pStyle w:val="ab"/>
      </w:pPr>
      <w:r>
        <w:t>机器人动作的控制与示教有何特点？</w:t>
      </w:r>
    </w:p>
    <w:p>
      <w:r>
        <w:rPr>
          <w:rFonts w:ascii="等线(中文正文)" w:hAnsi="等线(中文正文)" w:cs="等线(中文正文)" w:eastAsia="等线(中文正文)"/>
          <w:b w:val="false"/>
          <w:i w:val="false"/>
          <w:sz w:val="20"/>
        </w:rPr>
        <w:t>发言人1：机器人的动作控制可以通过示教编程实现，关键在于找准角度、裁剪时机，并通过坐标操作确保操作人员能够准确达到指定位置。例如，手臂的动作主要是下臂内外前后摆动，手腕有特定的摆动范围。</w:t>
      </w:r>
    </w:p>
    <w:p>
      <w:r>
        <w:rPr>
          <w:rFonts w:ascii="等线(中文正文)" w:hAnsi="等线(中文正文)" w:cs="等线(中文正文)" w:eastAsia="等线(中文正文)"/>
          <w:b w:val="false"/>
          <w:i w:val="false"/>
          <w:sz w:val="20"/>
        </w:rPr>
        <w:t/>
      </w:r>
    </w:p>
    <w:p>
      <w:pPr>
        <w:pStyle w:val="ab"/>
      </w:pPr>
      <w:r>
        <w:t>示教编程中遇到的具体问题是什么？</w:t>
      </w:r>
    </w:p>
    <w:p>
      <w:r>
        <w:rPr>
          <w:rFonts w:ascii="等线(中文正文)" w:hAnsi="等线(中文正文)" w:cs="等线(中文正文)" w:eastAsia="等线(中文正文)"/>
          <w:b w:val="false"/>
          <w:i w:val="false"/>
          <w:sz w:val="20"/>
        </w:rPr>
        <w:t>发言人1：示教编程过程中可能会遇到符号使用、功能配置以及图形识别等问题，且部分高级功能可能需要付费使用。此外，编程语言化表达能力不足可能导致功能实现困难，需要通过不断学习和实践来提升。</w:t>
      </w:r>
    </w:p>
    <w:p>
      <w:r>
        <w:rPr>
          <w:rFonts w:ascii="等线(中文正文)" w:hAnsi="等线(中文正文)" w:cs="等线(中文正文)" w:eastAsia="等线(中文正文)"/>
          <w:b w:val="false"/>
          <w:i w:val="false"/>
          <w:sz w:val="20"/>
        </w:rPr>
        <w:t/>
      </w:r>
    </w:p>
    <w:p>
      <w:pPr>
        <w:pStyle w:val="ab"/>
      </w:pPr>
      <w:r>
        <w:t>对于初学者来说，如何高效地学习和掌握机器人编程技术？</w:t>
      </w:r>
    </w:p>
    <w:p>
      <w:r>
        <w:rPr>
          <w:rFonts w:ascii="等线(中文正文)" w:hAnsi="等线(中文正文)" w:cs="等线(中文正文)" w:eastAsia="等线(中文正文)"/>
          <w:b w:val="false"/>
          <w:i w:val="false"/>
          <w:sz w:val="20"/>
        </w:rPr>
        <w:t>发言人2：初学者可以通过模块化学习，先了解每个功能模块的作用，然后将这些模块组合起来实现所需功能。同时，利用社区资源和工具进行辅助学习，并在实践中不断调试和完善程序逻辑。尽管某些核心技术可能需要付费获取，但在起步阶段，可以先通过免费资源建立基础认知，逐步过渡到更高级的功能学习和应用。</w:t>
      </w:r>
    </w:p>
    <w:p>
      <w:r>
        <w:rPr>
          <w:rFonts w:ascii="等线(中文正文)" w:hAnsi="等线(中文正文)" w:cs="等线(中文正文)" w:eastAsia="等线(中文正文)"/>
          <w:b w:val="false"/>
          <w:i w:val="false"/>
          <w:sz w:val="20"/>
        </w:rPr>
        <w:t/>
      </w:r>
    </w:p>
    <w:p>
      <w:pPr>
        <w:pStyle w:val="ab"/>
      </w:pPr>
      <w:r>
        <w:t>在编程过程中，如何处理接口与工程合作中的问题？在团队协作中，如何解决任务分配和沟通问题？</w:t>
      </w:r>
    </w:p>
    <w:p>
      <w:r>
        <w:rPr>
          <w:rFonts w:ascii="等线(中文正文)" w:hAnsi="等线(中文正文)" w:cs="等线(中文正文)" w:eastAsia="等线(中文正文)"/>
          <w:b w:val="false"/>
          <w:i w:val="false"/>
          <w:sz w:val="20"/>
        </w:rPr>
        <w:t>发言人1、发言人2：在编程中，如果从别人那里获取接口并需要保证自身输出的质量，确保不会影响到对方，这是一个重要的学习点。比如在视觉识别或库存计算中，即使计算结果可能存在误差，也应合理分配并互相协调，从最薄弱的环节开始逐步调整。在团队合作时，最好避免单个人承担所有任务导致压力过大，可以通过合理分配任务减轻个体负担，并且在遇到问题时能够互相协助解决。同时，在讨论任务时要有明确的目标和计划，以减少不必要的争论和提高工作效率。</w:t>
      </w:r>
    </w:p>
    <w:p>
      <w:r>
        <w:rPr>
          <w:rFonts w:ascii="等线(中文正文)" w:hAnsi="等线(中文正文)" w:cs="等线(中文正文)" w:eastAsia="等线(中文正文)"/>
          <w:b w:val="false"/>
          <w:i w:val="false"/>
          <w:sz w:val="20"/>
        </w:rPr>
        <w:t/>
      </w:r>
    </w:p>
    <w:p>
      <w:pPr>
        <w:pStyle w:val="ab"/>
      </w:pPr>
      <w:r>
        <w:t>对于编程学习，怎样安排时间和课程内容以获得更好的学习效果？</w:t>
      </w:r>
    </w:p>
    <w:p>
      <w:r>
        <w:rPr>
          <w:rFonts w:ascii="等线(中文正文)" w:hAnsi="等线(中文正文)" w:cs="等线(中文正文)" w:eastAsia="等线(中文正文)"/>
          <w:b w:val="false"/>
          <w:i w:val="false"/>
          <w:sz w:val="20"/>
        </w:rPr>
        <w:t>发言人2：建议在学习初期用较短的时间（如四周）来熟悉和掌握每个教程的基础知识，以产生成就感和直观感受。之后可以安排12周左右的时间来进行更深入的应用和实践，例如做初步的项目开发。暑假期间是一个很好的集中精力攻克难题的时间段，可以充分利用这段时间进行高强度的学习和实践。</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2026-04-05T09:29:14Z</dcterms:created>
  <dc:creator>Apache POI</dc:creator>
</cp:coreProperties>
</file>