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游戏道具商城功能展示</w:t>
      </w:r>
    </w:p>
    <w:p>
      <w:r>
        <w:rPr>
          <w:sz w:val="30"/>
        </w:rPr>
        <w:t>用户端与后台管理系统</w:t>
      </w:r>
    </w:p>
    <w:p>
      <w:r>
        <w:t>2026年10月23日</w:t>
      </w:r>
    </w:p>
    <w:p>
      <w:r>
        <w:t>本系统围绕虚拟游戏道具的浏览、购买和交付展开。用户端支持商品检索、购物车、区服选择、订单处理及评价；后台支持商品与库存维护、订单交付和账号权限管理。本文通过实际页面截图说明主要功能和操作入口。</w:t>
      </w:r>
    </w:p>
    <w:p>
      <w:pPr>
        <w:pStyle w:val="Heading1"/>
      </w:pPr>
      <w:r>
        <w:t>功能范围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20354B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1"/>
              </w:rPr>
              <w:t>使用端</w:t>
            </w:r>
          </w:p>
        </w:tc>
        <w:tc>
          <w:tcPr>
            <w:tcW w:type="dxa" w:w="98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20354B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主要功能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20354B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1"/>
              </w:rPr>
              <w:t>阅读页码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商城用户端</w:t>
            </w:r>
          </w:p>
        </w:tc>
        <w:tc>
          <w:tcPr>
            <w:tcW w:type="dxa" w:w="98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21"/>
              </w:rPr>
              <w:t>首页与商品浏览  注册登录  购物车  区服选择  支付与订单  个人资料  评价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第2至15页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2F5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商城业务后台</w:t>
            </w:r>
          </w:p>
        </w:tc>
        <w:tc>
          <w:tcPr>
            <w:tcW w:type="dxa" w:w="98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2F5F8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21"/>
              </w:rPr>
              <w:t>工作台  游戏分类与区服  商品与图片  轮播  会员  订单交付  评价  库存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2F5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第16至27页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系统基础管理</w:t>
            </w:r>
          </w:p>
        </w:tc>
        <w:tc>
          <w:tcPr>
            <w:tcW w:type="dxa" w:w="98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21"/>
              </w:rPr>
              <w:t>统一账号维护  角色与功能权限  菜单和路由配置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第28至30页</w:t>
            </w:r>
          </w:p>
        </w:tc>
      </w:tr>
    </w:tbl>
    <w:p/>
    <w:p>
      <w:pPr>
        <w:pStyle w:val="Heading1"/>
      </w:pPr>
      <w:r>
        <w:t>业务联动</w:t>
      </w:r>
    </w:p>
    <w:p>
      <w:r>
        <w:t>浏览道具 → 加入购物车或立即购买 → 确认价格与游戏区服 → 提交订单并去支付 → 后台核对资料与交付 → 用户查看交付结果并评价。待支付订单可按规则取消，库存随订单业务更新并保留流水。</w:t>
      </w:r>
    </w:p>
    <w:p>
      <w:r>
        <w:t>展示说明：截图来自当前项目的真实页面和接口，使用隔离环境中的演示账号、商品与订单样本。两端使用统一账号，普通用户不具有后台管理权限。当前支付流程用于项目展示，尚未接入第三方收款通道。</w:t>
      </w:r>
    </w:p>
    <w:p>
      <w:pPr>
        <w:pStyle w:val="Heading1"/>
        <w:pageBreakBefore/>
      </w:pPr>
      <w:r>
        <w:t>用户端 首页与推荐展示</w:t>
      </w:r>
    </w:p>
    <w:p>
      <w:r>
        <w:rPr>
          <w:b/>
        </w:rPr>
        <w:t xml:space="preserve">功能说明  </w:t>
      </w:r>
      <w:r>
        <w:t>首页集中展示轮播推荐、游戏分类和道具商品。商品卡片提供图片、名称及价格入口，用户可先浏览，再进入详情确认适用游戏和购买条件。</w:t>
      </w:r>
    </w:p>
    <w:p>
      <w:r>
        <w:rPr>
          <w:b/>
        </w:rPr>
        <w:t xml:space="preserve">展示操作  </w:t>
      </w:r>
      <w:r>
        <w:t>进入商城首页，切换轮播或点击游戏分类与商品卡片。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1" name="Picture 1" descr="用户端 首页与推荐展示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1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01  首页与推荐展示</w:t>
      </w:r>
    </w:p>
    <w:p>
      <w:pPr>
        <w:pStyle w:val="Heading1"/>
        <w:pageBreakBefore/>
      </w:pPr>
      <w:r>
        <w:t>用户端 商品检索与排序</w:t>
      </w:r>
    </w:p>
    <w:p>
      <w:r>
        <w:rPr>
          <w:b/>
        </w:rPr>
        <w:t xml:space="preserve">功能说明  </w:t>
      </w:r>
      <w:r>
        <w:t>道具列表支持关键词检索、按游戏筛选和价格区间筛选，并可按热销、价格或上架时间排序。筛选条件与商品列表联动，便于查找目标游戏的道具。</w:t>
      </w:r>
    </w:p>
    <w:p>
      <w:r>
        <w:rPr>
          <w:b/>
        </w:rPr>
        <w:t xml:space="preserve">展示操作  </w:t>
      </w:r>
      <w:r>
        <w:t>全部道具，选择游戏与筛选条件，再展开排序选项。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2" name="Picture 2" descr="用户端 商品检索与排序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3-s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02  商品检索与排序</w:t>
      </w:r>
    </w:p>
    <w:p>
      <w:pPr>
        <w:pStyle w:val="Heading1"/>
        <w:pageBreakBefore/>
      </w:pPr>
      <w:r>
        <w:t>用户端 商品详情与购买</w:t>
      </w:r>
    </w:p>
    <w:p>
      <w:r>
        <w:rPr>
          <w:b/>
        </w:rPr>
        <w:t xml:space="preserve">功能说明  </w:t>
      </w:r>
      <w:r>
        <w:t>详情页展示道具图片、所属游戏、售价、库存、规格和交付要求。用户可选择购买数量，将道具加入购物车，或直接进入确认订单流程。</w:t>
      </w:r>
    </w:p>
    <w:p>
      <w:r>
        <w:rPr>
          <w:b/>
        </w:rPr>
        <w:t xml:space="preserve">展示操作  </w:t>
      </w:r>
      <w:r>
        <w:t>点击商品卡片进入详情，设置数量后选择加入购物车或立即购买。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3" name="Picture 3" descr="用户端 商品详情与购买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4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03  商品详情与购买</w:t>
      </w:r>
    </w:p>
    <w:p>
      <w:pPr>
        <w:pStyle w:val="Heading1"/>
        <w:pageBreakBefore/>
      </w:pPr>
      <w:r>
        <w:t>用户端 公开商品评价</w:t>
      </w:r>
    </w:p>
    <w:p>
      <w:r>
        <w:rPr>
          <w:b/>
        </w:rPr>
        <w:t xml:space="preserve">功能说明  </w:t>
      </w:r>
      <w:r>
        <w:t>用户可在详情页切换至玩家评价，查看评分、评价内容及展示名称。公开评价对购买决策提供参考；评价由完成订单后的购买者提交。</w:t>
      </w:r>
    </w:p>
    <w:p>
      <w:r>
        <w:rPr>
          <w:b/>
        </w:rPr>
        <w:t xml:space="preserve">展示操作  </w:t>
      </w:r>
      <w:r>
        <w:t>商品详情，切换玩家评价标签查看当前道具的评价。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4" name="Picture 4" descr="用户端 公开商品评价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5-public-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04  公开商品评价</w:t>
      </w:r>
    </w:p>
    <w:p>
      <w:pPr>
        <w:pStyle w:val="Heading1"/>
        <w:pageBreakBefore/>
      </w:pPr>
      <w:r>
        <w:t>用户端 注册账号</w:t>
      </w:r>
    </w:p>
    <w:p>
      <w:r>
        <w:rPr>
          <w:b/>
        </w:rPr>
        <w:t xml:space="preserve">功能说明  </w:t>
      </w:r>
      <w:r>
        <w:t>注册表单收集用户名、密码、确认密码、联系邮箱和图形验证码，玩家昵称可选。成功注册后使用同一账号登录商城，新注册账号默认具有普通用户身份。</w:t>
      </w:r>
    </w:p>
    <w:p>
      <w:r>
        <w:rPr>
          <w:b/>
        </w:rPr>
        <w:t xml:space="preserve">展示操作  </w:t>
      </w:r>
      <w:r>
        <w:t>登录页选择立即注册，完成表单与图形验证码后创建账号。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4423371" cy="5076000"/>
            <wp:docPr id="5" name="Picture 5" descr="用户端 注册账号 页面实际截图 左侧为上部表单，右侧为下部验证码及提交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6a-register-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3371" cy="5076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4536000" cy="3718033"/>
            <wp:docPr id="6" name="Picture 6" descr="用户端 注册账号 页面实际截图 左侧为上部表单，右侧为下部验证码及提交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6b-register-bott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718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05 至 06  注册账号</w:t>
      </w:r>
    </w:p>
    <w:p>
      <w:pPr>
        <w:pStyle w:val="Heading1"/>
        <w:pageBreakBefore/>
      </w:pPr>
      <w:r>
        <w:t>用户端 账号登录</w:t>
      </w:r>
    </w:p>
    <w:p>
      <w:r>
        <w:rPr>
          <w:b/>
        </w:rPr>
        <w:t xml:space="preserve">功能说明  </w:t>
      </w:r>
      <w:r>
        <w:t>登录页使用用户名、密码和图形验证码完成身份校验。登录后可以进入购物车、订单和玩家中心；普通用户的账号用于商城购物，后台功能按管理权限开放。</w:t>
      </w:r>
    </w:p>
    <w:p>
      <w:r>
        <w:rPr>
          <w:b/>
        </w:rPr>
        <w:t xml:space="preserve">展示操作  </w:t>
      </w:r>
      <w:r>
        <w:t>进入账号登录页面，填写账号信息和图形验证码，点击登录。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7" name="Picture 7" descr="用户端 账号登录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7-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07  账号登录</w:t>
      </w:r>
    </w:p>
    <w:p>
      <w:pPr>
        <w:pStyle w:val="Heading1"/>
        <w:pageBreakBefore/>
      </w:pPr>
      <w:r>
        <w:t>用户端 购物车与批量结算</w:t>
      </w:r>
    </w:p>
    <w:p>
      <w:r>
        <w:rPr>
          <w:b/>
        </w:rPr>
        <w:t xml:space="preserve">功能说明  </w:t>
      </w:r>
      <w:r>
        <w:t>购物车展示已加入的道具、单价、数量和小计，支持修改数量、移除商品及勾选结算范围。汇总金额随当前选择更新，用户可一次结算多件道具。</w:t>
      </w:r>
    </w:p>
    <w:p>
      <w:r>
        <w:rPr>
          <w:b/>
        </w:rPr>
        <w:t xml:space="preserve">展示操作  </w:t>
      </w:r>
      <w:r>
        <w:t>购物车，调整数量与勾选范围后点击去结算。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8" name="Picture 8" descr="用户端 购物车与批量结算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8-c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08  购物车与批量结算</w:t>
      </w:r>
    </w:p>
    <w:p>
      <w:pPr>
        <w:pStyle w:val="Heading1"/>
        <w:pageBreakBefore/>
      </w:pPr>
      <w:r>
        <w:t>用户端 确认订单与区服选择</w:t>
      </w:r>
    </w:p>
    <w:p>
      <w:r>
        <w:rPr>
          <w:b/>
        </w:rPr>
        <w:t xml:space="preserve">功能说明  </w:t>
      </w:r>
      <w:r>
        <w:t>确认订单核对金额和数量，并填写游戏账号、角色及备注。区服从后台配置的下拉选项中选择，跨游戏结算时分别选择区服。</w:t>
      </w:r>
    </w:p>
    <w:p>
      <w:r>
        <w:rPr>
          <w:b/>
        </w:rPr>
        <w:t xml:space="preserve">展示操作  </w:t>
      </w:r>
      <w:r>
        <w:t>去结算后核对报价，填写交付信息，为每个游戏选择区服并确认后提交订单。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9" name="Picture 9" descr="用户端 确认订单与区服选择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9-checko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09  确认订单与区服选择</w:t>
      </w:r>
    </w:p>
    <w:p>
      <w:pPr>
        <w:pStyle w:val="Heading1"/>
        <w:pageBreakBefore/>
      </w:pPr>
      <w:r>
        <w:t>用户端 订单支付</w:t>
      </w:r>
    </w:p>
    <w:p>
      <w:r>
        <w:rPr>
          <w:b/>
        </w:rPr>
        <w:t xml:space="preserve">功能说明  </w:t>
      </w:r>
      <w:r>
        <w:t>支付页显示订单金额、道具数量及剩余支付时间，使用去支付按钮继续处理。用户也可取消尚未支付的订单；支付成功后订单进入待交付状态。</w:t>
      </w:r>
    </w:p>
    <w:p>
      <w:r>
        <w:rPr>
          <w:b/>
        </w:rPr>
        <w:t xml:space="preserve">展示操作  </w:t>
      </w:r>
      <w:r>
        <w:t>创建订单后进入支付页，核对金额后点击去支付，或选择取消订单。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10" name="Picture 10" descr="用户端 订单支付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0-pay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  订单支付</w:t>
      </w:r>
    </w:p>
    <w:p>
      <w:pPr>
        <w:pStyle w:val="Heading1"/>
        <w:pageBreakBefore/>
      </w:pPr>
      <w:r>
        <w:t>用户端 我的订单与状态筛选</w:t>
      </w:r>
    </w:p>
    <w:p>
      <w:r>
        <w:rPr>
          <w:b/>
        </w:rPr>
        <w:t xml:space="preserve">功能说明  </w:t>
      </w:r>
      <w:r>
        <w:t>我的订单集中展示本人订单，区分待支付、待交付、已完成和已取消状态。列表提供详情、支付或评价等适用入口，用户可按状态快速查找订单。</w:t>
      </w:r>
    </w:p>
    <w:p>
      <w:r>
        <w:rPr>
          <w:b/>
        </w:rPr>
        <w:t xml:space="preserve">展示操作  </w:t>
      </w:r>
      <w:r>
        <w:t>玩家中心，进入我的订单，按订单状态筛选并打开目标订单。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11" name="Picture 11" descr="用户端 我的订单与状态筛选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1-ord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11  我的订单与状态筛选</w:t>
      </w:r>
    </w:p>
    <w:p>
      <w:pPr>
        <w:pStyle w:val="Heading1"/>
        <w:pageBreakBefore/>
      </w:pPr>
      <w:r>
        <w:t>用户端 交付信息与订单进度</w:t>
      </w:r>
    </w:p>
    <w:p>
      <w:r>
        <w:rPr>
          <w:b/>
        </w:rPr>
        <w:t xml:space="preserve">功能说明  </w:t>
      </w:r>
      <w:r>
        <w:t>订单详情保存商品、价格与区服快照，展示下单、支付和交付进度。管理员交付后，用户可查看说明；区服改名不改写历史订单。</w:t>
      </w:r>
    </w:p>
    <w:p>
      <w:r>
        <w:rPr>
          <w:b/>
        </w:rPr>
        <w:t xml:space="preserve">展示操作  </w:t>
      </w:r>
      <w:r>
        <w:t>我的订单，打开已完成订单，查看交付信息、交付说明和订单进度。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12" name="Picture 12" descr="用户端 交付信息与订单进度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2-delive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12  交付信息与订单进度</w:t>
      </w:r>
    </w:p>
    <w:p>
      <w:pPr>
        <w:pStyle w:val="Heading1"/>
        <w:pageBreakBefore/>
      </w:pPr>
      <w:r>
        <w:t>用户端 玩家资料维护</w:t>
      </w:r>
    </w:p>
    <w:p>
      <w:r>
        <w:rPr>
          <w:b/>
        </w:rPr>
        <w:t xml:space="preserve">功能说明  </w:t>
      </w:r>
      <w:r>
        <w:t>玩家中心提供个人资料和头像维护入口，用户可查看当前账号并修改允许编辑的资料。资料与当前登录账号关联，不影响其他用户的账号信息或订单。</w:t>
      </w:r>
    </w:p>
    <w:p>
      <w:r>
        <w:rPr>
          <w:b/>
        </w:rPr>
        <w:t xml:space="preserve">展示操作  </w:t>
      </w:r>
      <w:r>
        <w:t>点击头像进入玩家中心，在个人资料中维护昵称、联系方式或头像。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13" name="Picture 13" descr="用户端 玩家资料维护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3-profi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13  玩家资料维护</w:t>
      </w:r>
    </w:p>
    <w:p>
      <w:pPr>
        <w:pStyle w:val="Heading1"/>
        <w:pageBreakBefore/>
      </w:pPr>
      <w:r>
        <w:t>用户端 修改登录密码</w:t>
      </w:r>
    </w:p>
    <w:p>
      <w:r>
        <w:rPr>
          <w:b/>
        </w:rPr>
        <w:t xml:space="preserve">功能说明  </w:t>
      </w:r>
      <w:r>
        <w:t>修改密码要求提供原密码与新密码，并核对确认密码。此功能用于已登录用户自主维护账号；忘记原密码时，可联系管理员通过后台重置。</w:t>
      </w:r>
    </w:p>
    <w:p>
      <w:r>
        <w:rPr>
          <w:b/>
        </w:rPr>
        <w:t xml:space="preserve">展示操作  </w:t>
      </w:r>
      <w:r>
        <w:t>玩家中心，打开修改密码，填写原密码、新密码和确认密码后提交。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14" name="Picture 14" descr="用户端 修改登录密码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4-passwo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14  修改登录密码</w:t>
      </w:r>
    </w:p>
    <w:p>
      <w:pPr>
        <w:pStyle w:val="Heading1"/>
        <w:pageBreakBefore/>
      </w:pPr>
      <w:r>
        <w:t>用户端 我的评价</w:t>
      </w:r>
    </w:p>
    <w:p>
      <w:r>
        <w:rPr>
          <w:b/>
        </w:rPr>
        <w:t xml:space="preserve">功能说明  </w:t>
      </w:r>
      <w:r>
        <w:t>我的评价列出本人已经发表的道具评价，展示评分、内容和相关商品。评价资格来自已完成订单，同一订单明细只能评价一次，便于形成可追溯的购物反馈。</w:t>
      </w:r>
    </w:p>
    <w:p>
      <w:r>
        <w:rPr>
          <w:b/>
        </w:rPr>
        <w:t xml:space="preserve">展示操作  </w:t>
      </w:r>
      <w:r>
        <w:t>订单完成后从评价入口发表评价，再到玩家中心查看我的评价。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15" name="Picture 15" descr="用户端 我的评价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5-review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15  我的评价</w:t>
      </w:r>
    </w:p>
    <w:p>
      <w:pPr>
        <w:pStyle w:val="Heading1"/>
        <w:pageBreakBefore/>
      </w:pPr>
      <w:r>
        <w:t>后台 管理员登录</w:t>
      </w:r>
    </w:p>
    <w:p>
      <w:r>
        <w:rPr>
          <w:b/>
        </w:rPr>
        <w:t xml:space="preserve">功能说明  </w:t>
      </w:r>
      <w:r>
        <w:t>管理端使用统一账号登录，并根据管理权限开放功能。普通用户只进入商城；管理员登录后可使用商城管理和已授权的系统功能。</w:t>
      </w:r>
    </w:p>
    <w:p>
      <w:r>
        <w:rPr>
          <w:b/>
        </w:rPr>
        <w:t xml:space="preserve">展示操作  </w:t>
      </w:r>
      <w:r>
        <w:t>打开管理端登录页，完成账号密码与图形验证码校验后进入后台。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16" name="Picture 16" descr="后台 管理员登录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log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16  管理员登录</w:t>
      </w:r>
    </w:p>
    <w:p>
      <w:pPr>
        <w:pStyle w:val="Heading1"/>
        <w:pageBreakBefore/>
      </w:pPr>
      <w:r>
        <w:t>后台 商城工作台</w:t>
      </w:r>
    </w:p>
    <w:p>
      <w:r>
        <w:rPr>
          <w:b/>
        </w:rPr>
        <w:t xml:space="preserve">功能说明  </w:t>
      </w:r>
      <w:r>
        <w:t>工作台集中展示在售商品、待支付与待交付订单、会员等统计，并提供商城管理快捷入口。管理员可从统计卡片或快捷入口进入相应列表处理业务。</w:t>
      </w:r>
    </w:p>
    <w:p>
      <w:r>
        <w:rPr>
          <w:b/>
        </w:rPr>
        <w:t xml:space="preserve">展示操作  </w:t>
      </w:r>
      <w:r>
        <w:t>管理员登录后进入商城工作台，点击统计卡片或快捷入口进入对应功能。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17" name="Picture 17" descr="后台 商城工作台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-workbenc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17  商城工作台</w:t>
      </w:r>
    </w:p>
    <w:p>
      <w:pPr>
        <w:pStyle w:val="Heading1"/>
        <w:pageBreakBefore/>
      </w:pPr>
      <w:r>
        <w:t>后台 游戏分类管理</w:t>
      </w:r>
    </w:p>
    <w:p>
      <w:r>
        <w:rPr>
          <w:b/>
        </w:rPr>
        <w:t xml:space="preserve">功能说明  </w:t>
      </w:r>
      <w:r>
        <w:t>分类管理维护游戏名称、图标、显示排序、推荐标记和启用状态，列表提供新增、修改、查看及删除操作。管理区服入口可跳转到当前游戏的区服列表。</w:t>
      </w:r>
    </w:p>
    <w:p>
      <w:r>
        <w:rPr>
          <w:b/>
        </w:rPr>
        <w:t xml:space="preserve">展示操作  </w:t>
      </w:r>
      <w:r>
        <w:t>游戏商城，游戏分类，新增或修改分类，使用管理区服进入对应配置。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18" name="Picture 18" descr="后台 游戏分类管理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3-categori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18  游戏分类管理</w:t>
      </w:r>
    </w:p>
    <w:p>
      <w:pPr>
        <w:pStyle w:val="Heading1"/>
        <w:pageBreakBefore/>
      </w:pPr>
      <w:r>
        <w:t>后台 游戏区服管理</w:t>
      </w:r>
    </w:p>
    <w:p>
      <w:r>
        <w:rPr>
          <w:b/>
        </w:rPr>
        <w:t xml:space="preserve">功能说明  </w:t>
      </w:r>
      <w:r>
        <w:t>区服按所属游戏维护，支持名称检索、状态筛选、排序、新增、修改、启停和删除。停用或删除后的区服不再接受新订单，已生成订单继续保留原交付快照。</w:t>
      </w:r>
    </w:p>
    <w:p>
      <w:r>
        <w:rPr>
          <w:b/>
        </w:rPr>
        <w:t xml:space="preserve">展示操作  </w:t>
      </w:r>
      <w:r>
        <w:t>游戏商城，游戏区服，选择所属游戏后维护区服名称与启用状态。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19" name="Picture 19" descr="后台 游戏区服管理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4-serv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19  游戏区服管理</w:t>
      </w:r>
    </w:p>
    <w:p>
      <w:pPr>
        <w:pStyle w:val="Heading1"/>
        <w:pageBreakBefore/>
      </w:pPr>
      <w:r>
        <w:t>后台 道具商品管理</w:t>
      </w:r>
    </w:p>
    <w:p>
      <w:r>
        <w:rPr>
          <w:b/>
        </w:rPr>
        <w:t xml:space="preserve">功能说明  </w:t>
      </w:r>
      <w:r>
        <w:t>商品列表展示道具名称、图片、所属游戏、价格、库存和上架状态，支持筛选与分页。行操作提供查看、修改、上下架、库存调整和删除等入口。</w:t>
      </w:r>
    </w:p>
    <w:p>
      <w:r>
        <w:rPr>
          <w:b/>
        </w:rPr>
        <w:t xml:space="preserve">展示操作  </w:t>
      </w:r>
      <w:r>
        <w:t>游戏商城，道具商品，筛选目标商品，再使用对应行操作。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20" name="Picture 20" descr="后台 道具商品管理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5-prop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20  道具商品管理</w:t>
      </w:r>
    </w:p>
    <w:p>
      <w:pPr>
        <w:pStyle w:val="Heading1"/>
        <w:pageBreakBefore/>
      </w:pPr>
      <w:r>
        <w:t>后台 商品编辑与图片配置</w:t>
      </w:r>
    </w:p>
    <w:p>
      <w:r>
        <w:rPr>
          <w:b/>
        </w:rPr>
        <w:t xml:space="preserve">功能说明  </w:t>
      </w:r>
      <w:r>
        <w:t>商品表单集中维护名称、所属游戏、售价、封面与多图、规格、详情和交付字段。图片通过后台上传并保存在后端，商品上架后供用户端浏览与购买。</w:t>
      </w:r>
    </w:p>
    <w:p>
      <w:r>
        <w:rPr>
          <w:b/>
        </w:rPr>
        <w:t xml:space="preserve">展示操作  </w:t>
      </w:r>
      <w:r>
        <w:t>道具商品，点击新增或修改，在表单中配置图片、规格和交付要求。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21" name="Picture 21" descr="后台 商品编辑与图片配置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-prop-edito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21  商品编辑与图片配置</w:t>
      </w:r>
    </w:p>
    <w:p>
      <w:pPr>
        <w:pStyle w:val="Heading1"/>
        <w:pageBreakBefore/>
      </w:pPr>
      <w:r>
        <w:t>后台 首页轮播管理</w:t>
      </w:r>
    </w:p>
    <w:p>
      <w:r>
        <w:rPr>
          <w:b/>
        </w:rPr>
        <w:t xml:space="preserve">功能说明  </w:t>
      </w:r>
      <w:r>
        <w:t>轮播管理维护首页推荐内容，包括标题、图片、目标商品、排序及启用状态。启用且符合展示条件的内容出现在用户端首页，点击后进入对应商品。</w:t>
      </w:r>
    </w:p>
    <w:p>
      <w:r>
        <w:rPr>
          <w:b/>
        </w:rPr>
        <w:t xml:space="preserve">展示操作  </w:t>
      </w:r>
      <w:r>
        <w:t>游戏商城，首页轮播，新增或修改轮播并选择目标商品。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22" name="Picture 22" descr="后台 首页轮播管理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7-bann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22  首页轮播管理</w:t>
      </w:r>
    </w:p>
    <w:p>
      <w:pPr>
        <w:pStyle w:val="Heading1"/>
        <w:pageBreakBefore/>
      </w:pPr>
      <w:r>
        <w:t>后台 商城会员管理</w:t>
      </w:r>
    </w:p>
    <w:p>
      <w:r>
        <w:rPr>
          <w:b/>
        </w:rPr>
        <w:t xml:space="preserve">功能说明  </w:t>
      </w:r>
      <w:r>
        <w:t>会员列表提供商城档案查询和状态管理，展示昵称、账号及必要的联系信息摘要。管理员可查看详情并按需要启停商城访问，列表对联系方式进行脱敏展示。</w:t>
      </w:r>
    </w:p>
    <w:p>
      <w:r>
        <w:rPr>
          <w:b/>
        </w:rPr>
        <w:t xml:space="preserve">展示操作  </w:t>
      </w:r>
      <w:r>
        <w:t>游戏商城，商城会员，搜索账号或昵称，查看详情或执行状态操作。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23" name="Picture 23" descr="后台 商城会员管理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8-memb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23  商城会员管理</w:t>
      </w:r>
    </w:p>
    <w:p>
      <w:pPr>
        <w:pStyle w:val="Heading1"/>
        <w:pageBreakBefore/>
      </w:pPr>
      <w:r>
        <w:t>后台 商城订单管理</w:t>
      </w:r>
    </w:p>
    <w:p>
      <w:r>
        <w:rPr>
          <w:b/>
        </w:rPr>
        <w:t xml:space="preserve">功能说明  </w:t>
      </w:r>
      <w:r>
        <w:t>订单管理按订单号、状态和时间等条件查询。管理员可查看购买会员、金额及明细，取消待支付订单，或为待交付订单登记交付。</w:t>
      </w:r>
    </w:p>
    <w:p>
      <w:r>
        <w:rPr>
          <w:b/>
        </w:rPr>
        <w:t xml:space="preserve">展示操作  </w:t>
      </w:r>
      <w:r>
        <w:t>游戏商城，商城订单，定位目标订单后打开详情或使用行内业务操作。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24" name="Picture 24" descr="后台 商城订单管理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9-order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24  商城订单管理</w:t>
      </w:r>
    </w:p>
    <w:p>
      <w:pPr>
        <w:pStyle w:val="Heading1"/>
        <w:pageBreakBefore/>
      </w:pPr>
      <w:r>
        <w:t>后台 登记道具交付</w:t>
      </w:r>
    </w:p>
    <w:p>
      <w:r>
        <w:rPr>
          <w:b/>
        </w:rPr>
        <w:t xml:space="preserve">功能说明  </w:t>
      </w:r>
      <w:r>
        <w:t>管理员为已经支付的订单核对游戏账号、角色及区服，填写具体交付说明后确认。完成交付后，订单变为已完成，说明同步显示在购买者的订单详情中。</w:t>
      </w:r>
    </w:p>
    <w:p>
      <w:r>
        <w:rPr>
          <w:b/>
        </w:rPr>
        <w:t xml:space="preserve">展示操作  </w:t>
      </w:r>
      <w:r>
        <w:t>商城订单，找到待交付订单，点击登记交付，填写说明后确认。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25" name="Picture 25" descr="后台 登记道具交付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0-delivery-edito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25  登记道具交付</w:t>
      </w:r>
    </w:p>
    <w:p>
      <w:pPr>
        <w:pStyle w:val="Heading1"/>
        <w:pageBreakBefore/>
      </w:pPr>
      <w:r>
        <w:t>后台 商品评价管理</w:t>
      </w:r>
    </w:p>
    <w:p>
      <w:r>
        <w:rPr>
          <w:b/>
        </w:rPr>
        <w:t xml:space="preserve">功能说明  </w:t>
      </w:r>
      <w:r>
        <w:t>评价管理展示商品、购买会员、评分、内容和可见状态，支持查询及详情查看。对于不适宜公开展示的评价，管理员可填写原因后隐藏，保留原始记录。</w:t>
      </w:r>
    </w:p>
    <w:p>
      <w:r>
        <w:rPr>
          <w:b/>
        </w:rPr>
        <w:t xml:space="preserve">展示操作  </w:t>
      </w:r>
      <w:r>
        <w:t>游戏商城，商品评价，查找目标评价，查看详情或填写隐藏原因。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26" name="Picture 26" descr="后台 商品评价管理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1-review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26  商品评价管理</w:t>
      </w:r>
    </w:p>
    <w:p>
      <w:pPr>
        <w:pStyle w:val="Heading1"/>
        <w:pageBreakBefore/>
      </w:pPr>
      <w:r>
        <w:t>后台 库存流水与调整</w:t>
      </w:r>
    </w:p>
    <w:p>
      <w:r>
        <w:rPr>
          <w:b/>
        </w:rPr>
        <w:t xml:space="preserve">功能说明  </w:t>
      </w:r>
      <w:r>
        <w:t>流水记录库存变动数量、前后库存、业务类型和原因，可回溯下单扣减、取消回补及人工调整。补货从商品列表的调整库存入口发起。</w:t>
      </w:r>
    </w:p>
    <w:p>
      <w:r>
        <w:rPr>
          <w:b/>
        </w:rPr>
        <w:t xml:space="preserve">展示操作  </w:t>
      </w:r>
      <w:r>
        <w:t>游戏商城，库存流水，按商品或业务类型筛选，核对变动记录和原因。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27" name="Picture 27" descr="后台 库存流水与调整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2-stock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27  库存流水与调整</w:t>
      </w:r>
    </w:p>
    <w:p>
      <w:pPr>
        <w:pStyle w:val="Heading1"/>
        <w:pageBreakBefore/>
      </w:pPr>
      <w:r>
        <w:t>后台 系统账号管理</w:t>
      </w:r>
    </w:p>
    <w:p>
      <w:r>
        <w:rPr>
          <w:b/>
        </w:rPr>
        <w:t xml:space="preserve">功能说明  </w:t>
      </w:r>
      <w:r>
        <w:t>统一账号管理支持新增、修改、启停、重置密码和分配角色。当前页面已移除部门展示，管理员按账号和角色维护访问范围。</w:t>
      </w:r>
    </w:p>
    <w:p>
      <w:r>
        <w:rPr>
          <w:b/>
        </w:rPr>
        <w:t xml:space="preserve">展示操作  </w:t>
      </w:r>
      <w:r>
        <w:t>系统管理，用户管理，定位账号并执行维护、密码重置或角色分配。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28" name="Picture 28" descr="后台 系统账号管理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3-user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28  系统账号管理</w:t>
      </w:r>
    </w:p>
    <w:p>
      <w:pPr>
        <w:pStyle w:val="Heading1"/>
        <w:pageBreakBefore/>
      </w:pPr>
      <w:r>
        <w:t>后台 角色与功能权限</w:t>
      </w:r>
    </w:p>
    <w:p>
      <w:r>
        <w:rPr>
          <w:b/>
        </w:rPr>
        <w:t xml:space="preserve">功能说明  </w:t>
      </w:r>
      <w:r>
        <w:t>角色管理维护名称、权限字符和状态，通过菜单权限控制页面与操作。普通用户角色用于购物，管理角色按授权使用后台功能。</w:t>
      </w:r>
    </w:p>
    <w:p>
      <w:r>
        <w:rPr>
          <w:b/>
        </w:rPr>
        <w:t xml:space="preserve">展示操作  </w:t>
      </w:r>
      <w:r>
        <w:t>系统管理，角色管理，维护角色并分配对应菜单与按钮权限。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29" name="Picture 29" descr="后台 角色与功能权限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4-rol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29  角色与功能权限</w:t>
      </w:r>
    </w:p>
    <w:p>
      <w:pPr>
        <w:pStyle w:val="Heading1"/>
        <w:pageBreakBefore/>
      </w:pPr>
      <w:r>
        <w:t>后台 菜单与路由维护</w:t>
      </w:r>
    </w:p>
    <w:p>
      <w:r>
        <w:rPr>
          <w:b/>
        </w:rPr>
        <w:t xml:space="preserve">功能说明  </w:t>
      </w:r>
      <w:r>
        <w:t>菜单树组织目录、页面与按钮，维护路径、组件和权限标识。菜单配置与角色授权共同决定后台导航，商城页面已登记对应路由。</w:t>
      </w:r>
    </w:p>
    <w:p>
      <w:r>
        <w:rPr>
          <w:b/>
        </w:rPr>
        <w:t xml:space="preserve">展示操作  </w:t>
      </w:r>
      <w:r>
        <w:t>系统管理，菜单管理，展开目录查看页面与按钮，按需要新增或修改配置。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24000" cy="5076000"/>
            <wp:docPr id="30" name="Picture 30" descr="后台 菜单与路由维护 页面实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5-menu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024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30  菜单与路由维护</w:t>
      </w:r>
    </w:p>
    <w:sectPr w:rsidR="00FC693F" w:rsidRPr="0006063C" w:rsidSect="00034616">
      <w:footerReference w:type="default" r:id="rId9"/>
      <w:pgSz w:w="16838" w:h="11906" w:orient="landscape"/>
      <w:pgMar w:top="680" w:right="794" w:bottom="737" w:left="794" w:header="720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0"/>
    </w:pPr>
    <w:rPr>
      <w:rFonts w:ascii="Microsoft YaHei" w:hAnsi="Microsoft YaHei" w:eastAsia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游戏道具商城功能展示</dc:title>
  <dc:subject>用户端与后台页面截图和功能说明</dc:subject>
  <dc:creator>gcSystem</dc:creator>
  <cp:keywords/>
  <dc:description/>
  <cp:lastModifiedBy>gcSystem</cp:lastModifiedBy>
  <cp:revision>1</cp:revision>
  <dcterms:created xsi:type="dcterms:W3CDTF">2013-12-23T23:15:00Z</dcterms:created>
  <dcterms:modified xsi:type="dcterms:W3CDTF">2013-12-23T23:15:00Z</dcterms:modified>
  <cp:category/>
</cp:coreProperties>
</file>