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CB" w:rsidRDefault="00EB01CB">
      <w:pPr>
        <w:widowControl w:val="0"/>
        <w:spacing w:after="0"/>
        <w:jc w:val="center"/>
        <w:rPr>
          <w:b/>
          <w:spacing w:val="6"/>
          <w:sz w:val="32"/>
          <w:szCs w:val="32"/>
        </w:rPr>
      </w:pPr>
    </w:p>
    <w:p w:rsidR="00EB01CB" w:rsidRDefault="002A6043">
      <w:pPr>
        <w:widowControl w:val="0"/>
        <w:spacing w:after="0"/>
        <w:jc w:val="center"/>
        <w:rPr>
          <w:b/>
          <w:spacing w:val="6"/>
          <w:sz w:val="32"/>
          <w:szCs w:val="32"/>
        </w:rPr>
      </w:pPr>
      <w:r>
        <w:rPr>
          <w:b/>
          <w:sz w:val="32"/>
          <w:szCs w:val="32"/>
        </w:rPr>
        <w:t>OMSCHRIJVING VAN DE MAATREGELEN</w:t>
      </w:r>
    </w:p>
    <w:p w:rsidR="00EB01CB" w:rsidRDefault="00EB01CB">
      <w:pPr>
        <w:widowControl w:val="0"/>
        <w:spacing w:after="0"/>
        <w:jc w:val="center"/>
        <w:rPr>
          <w:b/>
          <w:spacing w:val="6"/>
          <w:sz w:val="32"/>
          <w:szCs w:val="32"/>
        </w:rPr>
      </w:pPr>
    </w:p>
    <w:p w:rsidR="00EB01CB" w:rsidRDefault="00C61ED3">
      <w:pPr>
        <w:jc w:val="center"/>
        <w:rPr>
          <w:b/>
          <w:spacing w:val="6"/>
        </w:rPr>
      </w:pPr>
      <w:r>
        <w:rPr>
          <w:b/>
        </w:rPr>
        <w:t>I. Steunregelingen als vastgesteld in bijlage I bij Verordening (EG) nr. 73/2009 van de Raad</w:t>
      </w:r>
    </w:p>
    <w:tbl>
      <w:tblPr>
        <w:tblW w:w="15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5"/>
        <w:gridCol w:w="13338"/>
      </w:tblGrid>
      <w:tr w:rsidR="00EB01CB" w:rsidTr="00944CB1">
        <w:tc>
          <w:tcPr>
            <w:tcW w:w="534" w:type="dxa"/>
          </w:tcPr>
          <w:p w:rsidR="00EB01CB" w:rsidRDefault="00C61ED3">
            <w:pPr>
              <w:spacing w:before="60" w:after="60"/>
              <w:rPr>
                <w:sz w:val="20"/>
              </w:rPr>
            </w:pPr>
            <w:r>
              <w:rPr>
                <w:sz w:val="20"/>
              </w:rPr>
              <w:t>I.1</w:t>
            </w:r>
          </w:p>
        </w:tc>
        <w:tc>
          <w:tcPr>
            <w:tcW w:w="1275" w:type="dxa"/>
            <w:shd w:val="clear" w:color="auto" w:fill="auto"/>
          </w:tcPr>
          <w:p w:rsidR="00EB01CB" w:rsidRDefault="00C61ED3">
            <w:pPr>
              <w:spacing w:before="60" w:after="60"/>
              <w:jc w:val="left"/>
              <w:rPr>
                <w:sz w:val="20"/>
              </w:rPr>
            </w:pPr>
            <w:r>
              <w:rPr>
                <w:sz w:val="20"/>
              </w:rPr>
              <w:t>Bedrijfs</w:t>
            </w:r>
            <w:r w:rsidR="00A17AE3">
              <w:rPr>
                <w:sz w:val="20"/>
              </w:rPr>
              <w:softHyphen/>
            </w:r>
            <w:r>
              <w:rPr>
                <w:sz w:val="20"/>
              </w:rPr>
              <w:t>toeslag</w:t>
            </w:r>
            <w:r w:rsidR="00A17AE3">
              <w:rPr>
                <w:sz w:val="20"/>
              </w:rPr>
              <w:softHyphen/>
            </w:r>
            <w:r>
              <w:rPr>
                <w:sz w:val="20"/>
              </w:rPr>
              <w:t>regeling – Titel III</w:t>
            </w:r>
          </w:p>
        </w:tc>
        <w:tc>
          <w:tcPr>
            <w:tcW w:w="13338" w:type="dxa"/>
            <w:shd w:val="clear" w:color="auto" w:fill="auto"/>
          </w:tcPr>
          <w:p w:rsidR="00EB01CB" w:rsidRDefault="00C61ED3">
            <w:pPr>
              <w:spacing w:before="60" w:after="60"/>
              <w:rPr>
                <w:b/>
                <w:sz w:val="20"/>
              </w:rPr>
            </w:pPr>
            <w:r>
              <w:rPr>
                <w:sz w:val="20"/>
              </w:rPr>
              <w:t>In het kader van deze regeling, die werd ingevoerd naar aanleiding van de hervorming van het gemeenschappelijk landbouwbeleid van 2003, ontvingen de landbouwers een ontkoppelde bedrijfstoeslag.  Vóór de hervorming van 2003 konden landbouwers een aantal specifieke rechtstreekse betalingen ontvangen die elk met een specifieke sector van de plantaardige of de dierlijke productie verband hielden (granen, melk, rundvlees enz.). Bij de hervorming van 2003 werden die specifieke rechtstreekse betalingen geïntegreerd in een enkele bedrijfstoeslag en werden de betalingen losgekoppeld van de productie van gewassen en vee.</w:t>
            </w:r>
          </w:p>
        </w:tc>
      </w:tr>
      <w:tr w:rsidR="00EB01CB" w:rsidTr="00944CB1">
        <w:tc>
          <w:tcPr>
            <w:tcW w:w="534" w:type="dxa"/>
          </w:tcPr>
          <w:p w:rsidR="00EB01CB" w:rsidRDefault="00C61ED3">
            <w:pPr>
              <w:spacing w:before="60" w:after="60"/>
              <w:rPr>
                <w:sz w:val="20"/>
              </w:rPr>
            </w:pPr>
            <w:r>
              <w:rPr>
                <w:sz w:val="20"/>
              </w:rPr>
              <w:t>I.2</w:t>
            </w:r>
          </w:p>
        </w:tc>
        <w:tc>
          <w:tcPr>
            <w:tcW w:w="1275" w:type="dxa"/>
            <w:shd w:val="clear" w:color="auto" w:fill="auto"/>
          </w:tcPr>
          <w:p w:rsidR="00EB01CB" w:rsidRDefault="00C61ED3">
            <w:pPr>
              <w:spacing w:before="60" w:after="60"/>
              <w:jc w:val="left"/>
              <w:rPr>
                <w:sz w:val="20"/>
              </w:rPr>
            </w:pPr>
            <w:r>
              <w:rPr>
                <w:sz w:val="20"/>
              </w:rPr>
              <w:t>Regeling inzake een enkele areaal</w:t>
            </w:r>
            <w:r w:rsidR="00A17AE3">
              <w:rPr>
                <w:sz w:val="20"/>
              </w:rPr>
              <w:softHyphen/>
            </w:r>
            <w:r>
              <w:rPr>
                <w:sz w:val="20"/>
              </w:rPr>
              <w:t>betaling – Titel V, hoofdstuk 2</w:t>
            </w:r>
          </w:p>
        </w:tc>
        <w:tc>
          <w:tcPr>
            <w:tcW w:w="13338" w:type="dxa"/>
            <w:shd w:val="clear" w:color="auto" w:fill="auto"/>
          </w:tcPr>
          <w:p w:rsidR="00EB01CB" w:rsidRDefault="00C61ED3">
            <w:pPr>
              <w:spacing w:before="60" w:after="60"/>
              <w:rPr>
                <w:sz w:val="20"/>
              </w:rPr>
            </w:pPr>
            <w:r>
              <w:rPr>
                <w:sz w:val="20"/>
              </w:rPr>
              <w:t xml:space="preserve">Wegens de beperkte administratieve capaciteit en het ontbreken van historische gegevens hebben de nieuwe lidstaten (d.w.z. de lidstaten die in 2004 en 2007 tot de Europese Unie zijn toegetreden) de mogelijkheid gekregen om in de plaats van de regelingen voor rechtstreekse betalingen de regeling inzake een enkele areaalbetaling toe te passen.  Die regeling behelsde een vaste, ontkoppelde areaalbetaling voor subsidiabele landbouwgrond en kwam in de plaats van bijna alle betalingen in andere dan nieuwe lidstaten. </w:t>
            </w:r>
          </w:p>
        </w:tc>
      </w:tr>
      <w:tr w:rsidR="00EB01CB" w:rsidTr="00944CB1">
        <w:tc>
          <w:tcPr>
            <w:tcW w:w="534" w:type="dxa"/>
          </w:tcPr>
          <w:p w:rsidR="00EB01CB" w:rsidRDefault="003A46D9">
            <w:pPr>
              <w:spacing w:before="60" w:after="60"/>
              <w:rPr>
                <w:sz w:val="20"/>
              </w:rPr>
            </w:pPr>
            <w:r>
              <w:rPr>
                <w:sz w:val="20"/>
              </w:rPr>
              <w:t>I.3</w:t>
            </w:r>
          </w:p>
        </w:tc>
        <w:tc>
          <w:tcPr>
            <w:tcW w:w="1275" w:type="dxa"/>
            <w:shd w:val="clear" w:color="auto" w:fill="auto"/>
          </w:tcPr>
          <w:p w:rsidR="00EB01CB" w:rsidRDefault="00AB04D0">
            <w:pPr>
              <w:spacing w:before="60" w:after="60"/>
              <w:jc w:val="left"/>
              <w:rPr>
                <w:sz w:val="20"/>
              </w:rPr>
            </w:pPr>
            <w:r>
              <w:rPr>
                <w:sz w:val="20"/>
              </w:rPr>
              <w:t>Steun voor suikerbieten- en suikerriet</w:t>
            </w:r>
            <w:r w:rsidR="00A17AE3">
              <w:rPr>
                <w:sz w:val="20"/>
              </w:rPr>
              <w:softHyphen/>
            </w:r>
            <w:r>
              <w:rPr>
                <w:sz w:val="20"/>
              </w:rPr>
              <w:t>telers – Titel IV, hoofdstuk 1, afdeling 7</w:t>
            </w:r>
          </w:p>
        </w:tc>
        <w:tc>
          <w:tcPr>
            <w:tcW w:w="13338" w:type="dxa"/>
            <w:shd w:val="clear" w:color="auto" w:fill="auto"/>
          </w:tcPr>
          <w:p w:rsidR="00EB01CB" w:rsidRDefault="00AB04D0">
            <w:pPr>
              <w:spacing w:before="60" w:after="60"/>
              <w:rPr>
                <w:sz w:val="20"/>
              </w:rPr>
            </w:pPr>
            <w:r>
              <w:rPr>
                <w:sz w:val="20"/>
              </w:rPr>
              <w:t>Deze herstructureringssteun voor suikerbieten- en suikerriettelers was aanvankelijk vastgesteld in artikel 3 van Verordening (EG) nr. 320/2006 tot instelling van een tijdelijke regeling voor de herstructurering van de suikerindustrie in de Europese Gemeenschap en tot wijziging van Verordening (EG) nr. 1290/2005 betreffende de financiering van het gemeenschappelijk landbouwbeleid, voor ten minste 50 % van de suikerquota die op 20 februari 2006 zijn vastgesteld in bijlage III bij Verordening (EG) nr. 318/2006 van de Raad houdende een gemeenschappelijke ordening der markten in de sector suiker. Deze steun valt onder hoofdstuk 1, titel IV, afdeling 7, van Verordening (EG) nr. 73/2009 van de Raad en wordt toegekend voor maximaal vijf opeenvolgende jaren, uiterlijk tot en met het verkoopseizoen 2013/2014.</w:t>
            </w:r>
          </w:p>
        </w:tc>
      </w:tr>
      <w:tr w:rsidR="00EB01CB" w:rsidTr="00944CB1">
        <w:tc>
          <w:tcPr>
            <w:tcW w:w="534" w:type="dxa"/>
          </w:tcPr>
          <w:p w:rsidR="00EB01CB" w:rsidRDefault="00C61ED3">
            <w:pPr>
              <w:spacing w:before="60" w:after="60"/>
              <w:rPr>
                <w:sz w:val="20"/>
              </w:rPr>
            </w:pPr>
            <w:r>
              <w:rPr>
                <w:sz w:val="20"/>
              </w:rPr>
              <w:t>I.4</w:t>
            </w:r>
          </w:p>
        </w:tc>
        <w:tc>
          <w:tcPr>
            <w:tcW w:w="1275" w:type="dxa"/>
            <w:shd w:val="clear" w:color="auto" w:fill="auto"/>
          </w:tcPr>
          <w:p w:rsidR="00EB01CB" w:rsidRDefault="00C61ED3">
            <w:pPr>
              <w:spacing w:before="60" w:after="60"/>
              <w:jc w:val="left"/>
              <w:rPr>
                <w:sz w:val="20"/>
              </w:rPr>
            </w:pPr>
            <w:r>
              <w:rPr>
                <w:sz w:val="20"/>
              </w:rPr>
              <w:t>Rund- en kalfsvlees</w:t>
            </w:r>
            <w:r w:rsidR="00A17AE3">
              <w:rPr>
                <w:sz w:val="20"/>
              </w:rPr>
              <w:softHyphen/>
            </w:r>
            <w:r>
              <w:rPr>
                <w:sz w:val="20"/>
              </w:rPr>
              <w:t>betalingen – Titel IV, hoofdstuk 1, afdeling 11</w:t>
            </w:r>
          </w:p>
          <w:p w:rsidR="00EB01CB" w:rsidRDefault="00EB01CB">
            <w:pPr>
              <w:spacing w:before="60" w:after="60"/>
              <w:jc w:val="left"/>
              <w:rPr>
                <w:sz w:val="20"/>
              </w:rPr>
            </w:pPr>
          </w:p>
        </w:tc>
        <w:tc>
          <w:tcPr>
            <w:tcW w:w="13338" w:type="dxa"/>
            <w:shd w:val="clear" w:color="auto" w:fill="auto"/>
          </w:tcPr>
          <w:p w:rsidR="00EB01CB" w:rsidRDefault="00C61ED3">
            <w:pPr>
              <w:numPr>
                <w:ilvl w:val="0"/>
                <w:numId w:val="35"/>
              </w:numPr>
              <w:spacing w:before="60" w:after="0"/>
              <w:ind w:left="357" w:hanging="357"/>
              <w:rPr>
                <w:sz w:val="20"/>
              </w:rPr>
            </w:pPr>
            <w:r>
              <w:rPr>
                <w:sz w:val="20"/>
              </w:rPr>
              <w:t>Zoogkoeienpremie: gekoppelde betaling die wordt toegekend aan landbouwers die gedurende ten minste zes opeenvolgende maanden vanaf de dag van indiening van de steunaanvraag een aantal zoogkoeien en vaarzen houden dat niet lager is dan 60 % en een aantal vaarzen dat niet hoger is dan 40 % van het aantal dieren waarvoor om betaling is verzocht. De premie bedraagt 200 EUR per subsidiabel dier. De lidstaten kunnen een aanvullende nationale premie van maximaal 50 EUR per dier toekennen.</w:t>
            </w:r>
          </w:p>
          <w:p w:rsidR="00EB01CB" w:rsidRDefault="00C61ED3">
            <w:pPr>
              <w:numPr>
                <w:ilvl w:val="0"/>
                <w:numId w:val="35"/>
              </w:numPr>
              <w:spacing w:before="60" w:after="0"/>
              <w:ind w:left="357" w:hanging="357"/>
              <w:rPr>
                <w:sz w:val="20"/>
              </w:rPr>
            </w:pPr>
            <w:r>
              <w:rPr>
                <w:sz w:val="20"/>
              </w:rPr>
              <w:t xml:space="preserve">Speciale premie: gekoppelde betaling die wordt toegekend aan landbouwers die gedurende twee maanden vanaf de dag van indiening van de steunaanvraag mannelijke runderen mesten. Voor elke stier van ten minste 9 maanden oud wordt één keer een premie van 210 EUR betaald en voor elke os wordt twee keer een premie van 150 EUR betaald – als het dier 9 maanden oud is en als het 21 maanden oud is. </w:t>
            </w:r>
          </w:p>
          <w:p w:rsidR="00EB01CB" w:rsidRDefault="00C61ED3">
            <w:pPr>
              <w:numPr>
                <w:ilvl w:val="0"/>
                <w:numId w:val="35"/>
              </w:numPr>
              <w:spacing w:before="60" w:after="60"/>
              <w:ind w:left="357" w:hanging="357"/>
              <w:rPr>
                <w:b/>
                <w:sz w:val="20"/>
              </w:rPr>
            </w:pPr>
            <w:r>
              <w:rPr>
                <w:sz w:val="20"/>
              </w:rPr>
              <w:t>Slachtpremie voor kalveren en andere runderen dan kalveren: gekoppelde betaling die aan de landbouwers wordt toegekend bij het slachten of de uitvoer naar een derde land van in aanmerking komende dieren die gedurende ten minste twee maanden op het landbouwbedrijf zijn gehouden. De premie bedraagt 80 EUR per in aanmerking komende stier, os, koe en vaars van ten minste acht maanden oud en 50 EUR per kalf van meer dan één en minder dan acht maanden oud en met een slachtgewicht van ten hoogste 185 kg.</w:t>
            </w:r>
          </w:p>
        </w:tc>
      </w:tr>
    </w:tbl>
    <w:p w:rsidR="00EB01CB" w:rsidRDefault="00B166FF">
      <w:r>
        <w:br w:type="page"/>
      </w:r>
    </w:p>
    <w:tbl>
      <w:tblPr>
        <w:tblW w:w="15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5"/>
        <w:gridCol w:w="13338"/>
      </w:tblGrid>
      <w:tr w:rsidR="00EB01CB" w:rsidTr="00944CB1">
        <w:tc>
          <w:tcPr>
            <w:tcW w:w="534" w:type="dxa"/>
            <w:tcBorders>
              <w:top w:val="single" w:sz="4" w:space="0" w:color="auto"/>
              <w:left w:val="single" w:sz="4" w:space="0" w:color="auto"/>
              <w:bottom w:val="single" w:sz="4" w:space="0" w:color="auto"/>
              <w:right w:val="single" w:sz="4" w:space="0" w:color="auto"/>
            </w:tcBorders>
          </w:tcPr>
          <w:p w:rsidR="00EB01CB" w:rsidRDefault="00B166FF">
            <w:pPr>
              <w:spacing w:before="60" w:after="60"/>
              <w:rPr>
                <w:sz w:val="20"/>
              </w:rPr>
            </w:pPr>
            <w:r>
              <w:br w:type="page"/>
            </w:r>
            <w:r>
              <w:rPr>
                <w:sz w:val="20"/>
              </w:rPr>
              <w:t>I.5</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spacing w:before="60" w:after="60"/>
              <w:jc w:val="left"/>
              <w:rPr>
                <w:sz w:val="20"/>
              </w:rPr>
            </w:pPr>
            <w:r>
              <w:rPr>
                <w:sz w:val="20"/>
              </w:rPr>
              <w:t>Premies in de schapen- en geitenvlees</w:t>
            </w:r>
            <w:r w:rsidR="00A17AE3">
              <w:rPr>
                <w:sz w:val="20"/>
              </w:rPr>
              <w:softHyphen/>
            </w:r>
            <w:r>
              <w:rPr>
                <w:sz w:val="20"/>
              </w:rPr>
              <w:t>sectoren – Titel IV, hoofdstuk 1, afdeling 10</w:t>
            </w:r>
          </w:p>
        </w:tc>
        <w:tc>
          <w:tcPr>
            <w:tcW w:w="13338"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numPr>
                <w:ilvl w:val="0"/>
                <w:numId w:val="36"/>
              </w:numPr>
              <w:spacing w:before="60" w:after="0"/>
              <w:ind w:left="357" w:hanging="357"/>
              <w:rPr>
                <w:sz w:val="20"/>
              </w:rPr>
            </w:pPr>
            <w:r>
              <w:rPr>
                <w:sz w:val="20"/>
              </w:rPr>
              <w:t xml:space="preserve">Ooien- en geitenpremie: gekoppelde betaling die aan de landbouwers wordt toegekend voor het onder bepaalde voorwaarden aanhouden van ooien en geiten gedurende ten minste 100 dagen vanaf de laatste dag van de periode waarin een steunaanvraag kan worden ingediend. De premie bedraagt 21 EUR per ooi die wordt gehouden voor de productie van vlees en 16,8 EUR per ooi die wordt gehouden voor de productie van melk en per geit. </w:t>
            </w:r>
          </w:p>
          <w:p w:rsidR="00EB01CB" w:rsidRDefault="00C61ED3">
            <w:pPr>
              <w:numPr>
                <w:ilvl w:val="0"/>
                <w:numId w:val="36"/>
              </w:numPr>
              <w:spacing w:before="60" w:after="60"/>
              <w:ind w:left="360"/>
              <w:rPr>
                <w:sz w:val="20"/>
              </w:rPr>
            </w:pPr>
            <w:r>
              <w:rPr>
                <w:sz w:val="20"/>
              </w:rPr>
              <w:t>Aanvullende premie: gekoppelde betaling die wordt toegekend aan landbouwers in de gebieden waar de productie van schapen- en geitenvlees een traditionele activiteit is of aanzienlijk bijdraagt aan de plattelandseconomie, alsook, onder bepaalde voorwaarden, aan landbouwers die transhumance toepassen. De premie bedraagt 7 EUR per ooi en per vrouwelijke geit.</w:t>
            </w:r>
          </w:p>
        </w:tc>
      </w:tr>
      <w:tr w:rsidR="00EB01CB" w:rsidTr="00944CB1">
        <w:trPr>
          <w:trHeight w:val="1406"/>
        </w:trPr>
        <w:tc>
          <w:tcPr>
            <w:tcW w:w="534" w:type="dxa"/>
            <w:tcBorders>
              <w:top w:val="single" w:sz="4" w:space="0" w:color="auto"/>
              <w:left w:val="single" w:sz="4" w:space="0" w:color="auto"/>
              <w:bottom w:val="single" w:sz="4" w:space="0" w:color="auto"/>
              <w:right w:val="single" w:sz="4" w:space="0" w:color="auto"/>
            </w:tcBorders>
          </w:tcPr>
          <w:p w:rsidR="00EB01CB" w:rsidRDefault="00C61ED3">
            <w:pPr>
              <w:spacing w:before="60" w:after="60"/>
              <w:rPr>
                <w:sz w:val="20"/>
              </w:rPr>
            </w:pPr>
            <w:r>
              <w:rPr>
                <w:sz w:val="20"/>
              </w:rPr>
              <w:t>I.6</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spacing w:before="60" w:after="60"/>
              <w:jc w:val="left"/>
              <w:rPr>
                <w:sz w:val="20"/>
              </w:rPr>
            </w:pPr>
            <w:r>
              <w:rPr>
                <w:sz w:val="20"/>
              </w:rPr>
              <w:t>Gewas</w:t>
            </w:r>
            <w:r w:rsidR="00A17AE3">
              <w:rPr>
                <w:sz w:val="20"/>
              </w:rPr>
              <w:softHyphen/>
            </w:r>
            <w:r>
              <w:rPr>
                <w:sz w:val="20"/>
              </w:rPr>
              <w:t>specifieke betaling voor katoen – Titel IV, hoofdstuk 1, afdeling 6</w:t>
            </w:r>
          </w:p>
        </w:tc>
        <w:tc>
          <w:tcPr>
            <w:tcW w:w="13338"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spacing w:before="60" w:after="60"/>
              <w:rPr>
                <w:sz w:val="20"/>
              </w:rPr>
            </w:pPr>
            <w:r>
              <w:rPr>
                <w:sz w:val="20"/>
              </w:rPr>
              <w:t xml:space="preserve">De gewasspecifieke betaling voor katoen is een gekoppelde betaling die wordt toegekend per hectare subsidiabel katoenareaal. Het areaal is enkel subsidiabel wanneer het bestaat uit landbouwgrond waarvoor de lidstaat een vergunning voor de katoenproductie heeft verleend, die is ingezaaid met door de lidstaat toegestane rassen en die daadwerkelijk is afgeoogst in normale teeltomstandigheden. Voor bij een erkende brancheorganisatie aangesloten landbouwers wordt de steun verhoogd met een bedrag van 2 EUR.  </w:t>
            </w:r>
          </w:p>
        </w:tc>
      </w:tr>
      <w:tr w:rsidR="00EB01CB" w:rsidTr="00944CB1">
        <w:tc>
          <w:tcPr>
            <w:tcW w:w="534" w:type="dxa"/>
            <w:tcBorders>
              <w:top w:val="single" w:sz="4" w:space="0" w:color="auto"/>
              <w:left w:val="single" w:sz="4" w:space="0" w:color="auto"/>
              <w:bottom w:val="single" w:sz="4" w:space="0" w:color="auto"/>
              <w:right w:val="single" w:sz="4" w:space="0" w:color="auto"/>
            </w:tcBorders>
          </w:tcPr>
          <w:p w:rsidR="00EB01CB" w:rsidRDefault="00C61ED3">
            <w:pPr>
              <w:spacing w:before="60" w:after="60"/>
              <w:rPr>
                <w:sz w:val="20"/>
              </w:rPr>
            </w:pPr>
            <w:r>
              <w:rPr>
                <w:sz w:val="20"/>
              </w:rPr>
              <w:t>I.7</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spacing w:before="60" w:after="60"/>
              <w:jc w:val="left"/>
              <w:rPr>
                <w:sz w:val="20"/>
              </w:rPr>
            </w:pPr>
            <w:r>
              <w:rPr>
                <w:sz w:val="20"/>
              </w:rPr>
              <w:t xml:space="preserve">Specifieke steun – Titel III, hoofdstuk 5 </w:t>
            </w:r>
          </w:p>
        </w:tc>
        <w:tc>
          <w:tcPr>
            <w:tcW w:w="13338" w:type="dxa"/>
            <w:tcBorders>
              <w:top w:val="single" w:sz="4" w:space="0" w:color="auto"/>
              <w:left w:val="single" w:sz="4" w:space="0" w:color="auto"/>
              <w:bottom w:val="single" w:sz="4" w:space="0" w:color="auto"/>
              <w:right w:val="single" w:sz="4" w:space="0" w:color="auto"/>
            </w:tcBorders>
            <w:shd w:val="clear" w:color="auto" w:fill="auto"/>
          </w:tcPr>
          <w:p w:rsidR="00EB01CB" w:rsidRDefault="00C61ED3">
            <w:pPr>
              <w:spacing w:before="60" w:after="60"/>
              <w:rPr>
                <w:sz w:val="20"/>
              </w:rPr>
            </w:pPr>
            <w:r>
              <w:rPr>
                <w:sz w:val="20"/>
              </w:rPr>
              <w:t>De lidstaten kunnen landbouwers specifieke steun verlenen voor: 1) specifieke soorten landbouw die belangrijk zijn voor de bescherming of de verbetering van het milieu; 2) de verbetering van de kwaliteit van landbouwproducten; 3) de verbetering van de afzet van landbouwproducten; 4) de toepassing van aangescherpte dierenwelzijnsnormen; 5) specifieke landbouwactiviteiten die meerwaarde voor het landbouwmilieu opleveren: 6) om de specifieke nadelen te verhelpen in de sectoren zuivel, rund- en kalfsvlees, schapenvlees, geitenvlees en rijst in bepaalde gebieden of voor specifieke soorten landbouw, 7) in gebieden met herstructurerings- en/of ontwikkelingsprogramma's, 8) in de vorm van bijdragen aan oogst- en plantverzekeringspremies, 9) bij wijze van onderlinge fondsen voor dier- en plantenziekten of milieuongevallen. Om die steun te financieren kunnen zij ten hoogste 10 % (3,5 % in het geval van gekoppelde betalingen) van hun nationale maximum gebruiken.</w:t>
            </w:r>
          </w:p>
        </w:tc>
      </w:tr>
    </w:tbl>
    <w:p w:rsidR="00EB01CB" w:rsidRDefault="00EB01CB">
      <w:pPr>
        <w:widowControl w:val="0"/>
        <w:spacing w:after="0"/>
        <w:jc w:val="center"/>
        <w:rPr>
          <w:b/>
          <w:spacing w:val="6"/>
        </w:rPr>
      </w:pPr>
    </w:p>
    <w:p w:rsidR="00EB01CB" w:rsidRDefault="00A432CF">
      <w:pPr>
        <w:widowControl w:val="0"/>
        <w:spacing w:after="0"/>
        <w:jc w:val="center"/>
        <w:rPr>
          <w:b/>
          <w:spacing w:val="6"/>
        </w:rPr>
      </w:pPr>
      <w:r>
        <w:br w:type="page"/>
      </w:r>
    </w:p>
    <w:p w:rsidR="00EB01CB" w:rsidRDefault="000D34E7">
      <w:pPr>
        <w:jc w:val="center"/>
        <w:rPr>
          <w:b/>
          <w:spacing w:val="6"/>
        </w:rPr>
      </w:pPr>
      <w:r>
        <w:rPr>
          <w:b/>
        </w:rPr>
        <w:t>II. Steunregelingen als vastgesteld in bijlage I bij Verordening (EU) nr. 1307/2013 van het Europees Parlement en de Raad</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1424"/>
        <w:gridCol w:w="13041"/>
      </w:tblGrid>
      <w:tr w:rsidR="00EB01CB" w:rsidTr="00F03A35">
        <w:tc>
          <w:tcPr>
            <w:tcW w:w="669" w:type="dxa"/>
          </w:tcPr>
          <w:p w:rsidR="00EB01CB" w:rsidRDefault="00CB4BA6">
            <w:pPr>
              <w:spacing w:before="60" w:after="60"/>
              <w:rPr>
                <w:sz w:val="20"/>
              </w:rPr>
            </w:pPr>
            <w:r>
              <w:rPr>
                <w:sz w:val="20"/>
              </w:rPr>
              <w:t>II.1</w:t>
            </w:r>
          </w:p>
        </w:tc>
        <w:tc>
          <w:tcPr>
            <w:tcW w:w="1424" w:type="dxa"/>
            <w:shd w:val="clear" w:color="auto" w:fill="auto"/>
          </w:tcPr>
          <w:p w:rsidR="00EB01CB" w:rsidRDefault="000D34E7" w:rsidP="00A17AE3">
            <w:pPr>
              <w:spacing w:before="60" w:after="60"/>
              <w:jc w:val="left"/>
              <w:rPr>
                <w:sz w:val="20"/>
              </w:rPr>
            </w:pPr>
            <w:r>
              <w:rPr>
                <w:sz w:val="20"/>
              </w:rPr>
              <w:t>Basis</w:t>
            </w:r>
            <w:r w:rsidR="00A17AE3">
              <w:rPr>
                <w:sz w:val="20"/>
              </w:rPr>
              <w:softHyphen/>
            </w:r>
            <w:r>
              <w:rPr>
                <w:sz w:val="20"/>
              </w:rPr>
              <w:t>betalings</w:t>
            </w:r>
            <w:r w:rsidR="00A17AE3">
              <w:rPr>
                <w:sz w:val="20"/>
              </w:rPr>
              <w:softHyphen/>
            </w:r>
            <w:r>
              <w:rPr>
                <w:sz w:val="20"/>
              </w:rPr>
              <w:t>regeling – Titel III, afdelingen 1, 2, 3 en 5</w:t>
            </w:r>
          </w:p>
        </w:tc>
        <w:tc>
          <w:tcPr>
            <w:tcW w:w="13041" w:type="dxa"/>
            <w:shd w:val="clear" w:color="auto" w:fill="auto"/>
          </w:tcPr>
          <w:p w:rsidR="00EB01CB" w:rsidRDefault="000D34E7">
            <w:pPr>
              <w:spacing w:before="60" w:after="60"/>
              <w:rPr>
                <w:b/>
                <w:sz w:val="20"/>
              </w:rPr>
            </w:pPr>
            <w:r>
              <w:rPr>
                <w:sz w:val="20"/>
              </w:rPr>
              <w:t>De basisbetalingsregeling (BBR) is een voor de lidstaten verplichte areaalbetaling die losstaat van de productie en die berust op de aan landbouwers toegewezen betalingsrechten. De basisbetalingsregeling ligt (samen met de regeling inzake een enkele areaalbetaling) ten grondslag aan de basisbetaling, zonder welke een landbouwer geen toegang heeft tot andere rechtstreeksebetalingsregelingen, met uitzondering van vrijwillige gekoppelde steun.</w:t>
            </w:r>
          </w:p>
        </w:tc>
      </w:tr>
      <w:tr w:rsidR="00EB01CB" w:rsidTr="00F03A35">
        <w:tc>
          <w:tcPr>
            <w:tcW w:w="669" w:type="dxa"/>
          </w:tcPr>
          <w:p w:rsidR="00EB01CB" w:rsidRDefault="00CB4BA6">
            <w:pPr>
              <w:spacing w:before="60" w:after="60"/>
              <w:rPr>
                <w:sz w:val="20"/>
              </w:rPr>
            </w:pPr>
            <w:r>
              <w:rPr>
                <w:sz w:val="20"/>
              </w:rPr>
              <w:t>II.2</w:t>
            </w:r>
          </w:p>
        </w:tc>
        <w:tc>
          <w:tcPr>
            <w:tcW w:w="1424" w:type="dxa"/>
            <w:shd w:val="clear" w:color="auto" w:fill="auto"/>
          </w:tcPr>
          <w:p w:rsidR="00EB01CB" w:rsidRDefault="000D34E7">
            <w:pPr>
              <w:spacing w:before="60" w:after="60"/>
              <w:ind w:right="-108"/>
              <w:jc w:val="left"/>
              <w:rPr>
                <w:sz w:val="20"/>
              </w:rPr>
            </w:pPr>
            <w:r>
              <w:rPr>
                <w:sz w:val="20"/>
              </w:rPr>
              <w:t xml:space="preserve">Regeling inzake een enkele areaalbetaling – Art. 36 </w:t>
            </w:r>
          </w:p>
        </w:tc>
        <w:tc>
          <w:tcPr>
            <w:tcW w:w="13041" w:type="dxa"/>
            <w:shd w:val="clear" w:color="auto" w:fill="auto"/>
          </w:tcPr>
          <w:p w:rsidR="00EB01CB" w:rsidRDefault="000D34E7">
            <w:pPr>
              <w:spacing w:before="60" w:after="60"/>
              <w:rPr>
                <w:b/>
                <w:sz w:val="20"/>
              </w:rPr>
            </w:pPr>
            <w:r>
              <w:rPr>
                <w:sz w:val="20"/>
              </w:rPr>
              <w:t xml:space="preserve">De regeling inzake een enkele areaalbetaling (REAB) is een ontkoppelde areaalbetaling voor de subsidiabele hectaren die door een landbouwer zijn aangegeven. De lidstaten die in 2014 de regeling inzake een enkele areaalbetaling toepasten, kunnen besluiten tot uiterlijk 31 december 2020 de basisbetaling in de vorm van een enkele areaalbetaling te blijven toekennen. </w:t>
            </w:r>
          </w:p>
        </w:tc>
      </w:tr>
      <w:tr w:rsidR="00EB01CB" w:rsidTr="00F03A35">
        <w:tc>
          <w:tcPr>
            <w:tcW w:w="669" w:type="dxa"/>
          </w:tcPr>
          <w:p w:rsidR="00EB01CB" w:rsidRDefault="00CB4BA6">
            <w:pPr>
              <w:spacing w:before="60" w:after="60"/>
              <w:rPr>
                <w:sz w:val="20"/>
              </w:rPr>
            </w:pPr>
            <w:r>
              <w:rPr>
                <w:sz w:val="20"/>
              </w:rPr>
              <w:t>II.3</w:t>
            </w:r>
          </w:p>
        </w:tc>
        <w:tc>
          <w:tcPr>
            <w:tcW w:w="1424" w:type="dxa"/>
            <w:shd w:val="clear" w:color="auto" w:fill="auto"/>
          </w:tcPr>
          <w:p w:rsidR="00EB01CB" w:rsidRDefault="000D34E7">
            <w:pPr>
              <w:spacing w:before="60" w:after="60"/>
              <w:jc w:val="left"/>
              <w:rPr>
                <w:sz w:val="20"/>
              </w:rPr>
            </w:pPr>
            <w:r>
              <w:rPr>
                <w:sz w:val="20"/>
              </w:rPr>
              <w:t>Her</w:t>
            </w:r>
            <w:r w:rsidR="00A17AE3">
              <w:rPr>
                <w:sz w:val="20"/>
              </w:rPr>
              <w:softHyphen/>
            </w:r>
            <w:r>
              <w:rPr>
                <w:sz w:val="20"/>
              </w:rPr>
              <w:t>verdelings</w:t>
            </w:r>
            <w:r w:rsidR="00A17AE3">
              <w:rPr>
                <w:sz w:val="20"/>
              </w:rPr>
              <w:softHyphen/>
            </w:r>
            <w:r>
              <w:rPr>
                <w:sz w:val="20"/>
              </w:rPr>
              <w:t xml:space="preserve">betaling – Titel III, hoofdstuk 2 </w:t>
            </w:r>
          </w:p>
        </w:tc>
        <w:tc>
          <w:tcPr>
            <w:tcW w:w="13041" w:type="dxa"/>
            <w:shd w:val="clear" w:color="auto" w:fill="auto"/>
          </w:tcPr>
          <w:p w:rsidR="00EB01CB" w:rsidRDefault="00435B11">
            <w:pPr>
              <w:spacing w:before="60" w:after="60"/>
              <w:rPr>
                <w:b/>
                <w:sz w:val="20"/>
              </w:rPr>
            </w:pPr>
            <w:r>
              <w:rPr>
                <w:sz w:val="20"/>
              </w:rPr>
              <w:t xml:space="preserve">De herverdelingsbetaling is een ontkoppelde areaalbetaling die tot doel heeft aan kleinere landbouwbedrijven aanvullende steun te verlenen voor de eerste hectaren die zij in het kader van de basisbetaling aangeven. De lidstaten kiezen zelf of zij de herverdelingsbetaling toekennen. Zo ja, kunnen zij ten hoogste 30 % van hun nationale maximum gebruiken voor de financiering van deze betaling. Per hectare mag niet meer dan 65 % van de nationale of, waar van toepassing, de regionale gemiddelde basisbetaling per hectare worden betaald. De betalingen worden toegekend voor ten hoogste de eerste 30 ha of, waar van toepassing, een grotere oppervlakte, die echter de gemiddelde nationale omvang van landbouwbedrijven als vermeld in bijlage VIII bij Verordening (EU) nr. 1307/2013 niet mag overschrijden. </w:t>
            </w:r>
          </w:p>
        </w:tc>
      </w:tr>
      <w:tr w:rsidR="00EB01CB" w:rsidTr="00F03A35">
        <w:tc>
          <w:tcPr>
            <w:tcW w:w="669" w:type="dxa"/>
            <w:tcBorders>
              <w:top w:val="single" w:sz="4" w:space="0" w:color="auto"/>
              <w:left w:val="single" w:sz="4" w:space="0" w:color="auto"/>
              <w:bottom w:val="single" w:sz="4" w:space="0" w:color="auto"/>
              <w:right w:val="single" w:sz="4" w:space="0" w:color="auto"/>
            </w:tcBorders>
          </w:tcPr>
          <w:p w:rsidR="00EB01CB" w:rsidRDefault="00CB4BA6">
            <w:pPr>
              <w:spacing w:before="60" w:after="60"/>
              <w:rPr>
                <w:sz w:val="20"/>
              </w:rPr>
            </w:pPr>
            <w:r>
              <w:rPr>
                <w:sz w:val="20"/>
              </w:rPr>
              <w:t>II.4</w:t>
            </w:r>
          </w:p>
        </w:tc>
        <w:tc>
          <w:tcPr>
            <w:tcW w:w="1424"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jc w:val="left"/>
              <w:rPr>
                <w:sz w:val="20"/>
              </w:rPr>
            </w:pPr>
            <w:r>
              <w:rPr>
                <w:sz w:val="20"/>
              </w:rPr>
              <w:t>Betaling voor klimaat- en milieu</w:t>
            </w:r>
            <w:r w:rsidR="00A17AE3">
              <w:rPr>
                <w:sz w:val="20"/>
              </w:rPr>
              <w:softHyphen/>
            </w:r>
            <w:r>
              <w:rPr>
                <w:sz w:val="20"/>
              </w:rPr>
              <w:t>vriendelijke landbouw</w:t>
            </w:r>
            <w:r w:rsidR="00A17AE3">
              <w:rPr>
                <w:sz w:val="20"/>
              </w:rPr>
              <w:softHyphen/>
            </w:r>
            <w:r>
              <w:rPr>
                <w:sz w:val="20"/>
              </w:rPr>
              <w:t>praktijken – Titel III, hoofdstuk 3</w:t>
            </w:r>
          </w:p>
        </w:tc>
        <w:tc>
          <w:tcPr>
            <w:tcW w:w="13041" w:type="dxa"/>
            <w:tcBorders>
              <w:top w:val="single" w:sz="4" w:space="0" w:color="auto"/>
              <w:left w:val="single" w:sz="4" w:space="0" w:color="auto"/>
              <w:bottom w:val="single" w:sz="4" w:space="0" w:color="auto"/>
              <w:right w:val="single" w:sz="4" w:space="0" w:color="auto"/>
            </w:tcBorders>
            <w:shd w:val="clear" w:color="auto" w:fill="auto"/>
          </w:tcPr>
          <w:p w:rsidR="00EB01CB" w:rsidRDefault="00D27F06">
            <w:pPr>
              <w:spacing w:before="60" w:after="0"/>
              <w:rPr>
                <w:sz w:val="20"/>
              </w:rPr>
            </w:pPr>
            <w:r>
              <w:rPr>
                <w:sz w:val="20"/>
              </w:rPr>
              <w:t>Vergroening: naast de betaling in het kader van de basisbetalingsregeling (BBR) / regeling inzake een enkele areaalbetaling (REAB) ontvangen de landbouwers een ontkoppelde areaalbetaling per hectare als compensatie voor het toepassen van de volgende drie klimaat- en milieuvriendelijke landbouwpraktijken:</w:t>
            </w:r>
          </w:p>
          <w:p w:rsidR="00EB01CB" w:rsidRDefault="007232FF">
            <w:pPr>
              <w:numPr>
                <w:ilvl w:val="0"/>
                <w:numId w:val="37"/>
              </w:numPr>
              <w:spacing w:before="60" w:after="0"/>
              <w:ind w:left="360"/>
              <w:rPr>
                <w:sz w:val="20"/>
              </w:rPr>
            </w:pPr>
            <w:r>
              <w:rPr>
                <w:sz w:val="20"/>
              </w:rPr>
              <w:t xml:space="preserve">gewasdiversificatie; </w:t>
            </w:r>
          </w:p>
          <w:p w:rsidR="00EB01CB" w:rsidRDefault="007232FF">
            <w:pPr>
              <w:numPr>
                <w:ilvl w:val="0"/>
                <w:numId w:val="37"/>
              </w:numPr>
              <w:spacing w:before="60" w:after="0"/>
              <w:ind w:left="360"/>
              <w:rPr>
                <w:sz w:val="20"/>
              </w:rPr>
            </w:pPr>
            <w:r>
              <w:rPr>
                <w:sz w:val="20"/>
              </w:rPr>
              <w:t>het in stand houden van blijvend grasland;</w:t>
            </w:r>
          </w:p>
          <w:p w:rsidR="00EB01CB" w:rsidRDefault="005413FC">
            <w:pPr>
              <w:numPr>
                <w:ilvl w:val="0"/>
                <w:numId w:val="37"/>
              </w:numPr>
              <w:spacing w:before="60" w:after="60"/>
              <w:ind w:left="360"/>
              <w:rPr>
                <w:sz w:val="20"/>
              </w:rPr>
            </w:pPr>
            <w:r>
              <w:rPr>
                <w:sz w:val="20"/>
              </w:rPr>
              <w:t>de aanwezigheid van ecologisch aandachtsgebied op hun landbouwareaal.</w:t>
            </w:r>
          </w:p>
        </w:tc>
      </w:tr>
      <w:tr w:rsidR="00EB01CB" w:rsidTr="00F03A35">
        <w:trPr>
          <w:trHeight w:val="1406"/>
        </w:trPr>
        <w:tc>
          <w:tcPr>
            <w:tcW w:w="669" w:type="dxa"/>
            <w:tcBorders>
              <w:top w:val="single" w:sz="4" w:space="0" w:color="auto"/>
              <w:left w:val="single" w:sz="4" w:space="0" w:color="auto"/>
              <w:bottom w:val="single" w:sz="4" w:space="0" w:color="auto"/>
              <w:right w:val="single" w:sz="4" w:space="0" w:color="auto"/>
            </w:tcBorders>
          </w:tcPr>
          <w:p w:rsidR="00EB01CB" w:rsidRDefault="00CE3E78">
            <w:pPr>
              <w:spacing w:before="60" w:after="60"/>
              <w:rPr>
                <w:sz w:val="20"/>
              </w:rPr>
            </w:pPr>
            <w:r>
              <w:rPr>
                <w:sz w:val="20"/>
              </w:rPr>
              <w:t>II.5</w:t>
            </w:r>
          </w:p>
        </w:tc>
        <w:tc>
          <w:tcPr>
            <w:tcW w:w="1424"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jc w:val="left"/>
              <w:rPr>
                <w:sz w:val="20"/>
              </w:rPr>
            </w:pPr>
            <w:r>
              <w:rPr>
                <w:sz w:val="20"/>
              </w:rPr>
              <w:t>Betaling voor gebieden met natuurlijke beperkingen – Titel III, hoofdstuk 4</w:t>
            </w:r>
          </w:p>
        </w:tc>
        <w:tc>
          <w:tcPr>
            <w:tcW w:w="13041"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rPr>
                <w:sz w:val="20"/>
              </w:rPr>
            </w:pPr>
            <w:r>
              <w:rPr>
                <w:sz w:val="20"/>
              </w:rPr>
              <w:t>De betaling voor gebieden met natuurlijke beperkingen is een areaalgebonden, ontkoppelde betaling die naast de basisbetaling wordt toegekend aan landbouwers die gevestigd zijn in een gebied met natuurlijke beperkingen. De lidstaten kiezen zelf of zij deze betaling toekennen. Zo ja, kunnen zij ten hoogste 5 % van de in bijlage II vermelde jaarlijkse nationale maxima gebruiken voor de financiering van deze betaling.</w:t>
            </w:r>
          </w:p>
        </w:tc>
      </w:tr>
    </w:tbl>
    <w:p w:rsidR="00EB01CB" w:rsidRDefault="00B166FF">
      <w: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1566"/>
        <w:gridCol w:w="12899"/>
      </w:tblGrid>
      <w:tr w:rsidR="00EB01CB" w:rsidTr="007914C7">
        <w:tc>
          <w:tcPr>
            <w:tcW w:w="669" w:type="dxa"/>
            <w:tcBorders>
              <w:top w:val="single" w:sz="4" w:space="0" w:color="auto"/>
              <w:left w:val="single" w:sz="4" w:space="0" w:color="auto"/>
              <w:bottom w:val="single" w:sz="4" w:space="0" w:color="auto"/>
              <w:right w:val="single" w:sz="4" w:space="0" w:color="auto"/>
            </w:tcBorders>
          </w:tcPr>
          <w:p w:rsidR="00EB01CB" w:rsidRDefault="00CB4BA6">
            <w:pPr>
              <w:spacing w:before="60" w:after="60"/>
              <w:rPr>
                <w:sz w:val="20"/>
              </w:rPr>
            </w:pPr>
            <w:r>
              <w:rPr>
                <w:sz w:val="20"/>
              </w:rPr>
              <w:t>II.6</w:t>
            </w:r>
          </w:p>
        </w:tc>
        <w:tc>
          <w:tcPr>
            <w:tcW w:w="1566"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jc w:val="left"/>
              <w:rPr>
                <w:sz w:val="20"/>
              </w:rPr>
            </w:pPr>
            <w:r>
              <w:rPr>
                <w:sz w:val="20"/>
              </w:rPr>
              <w:t xml:space="preserve">Betaling voor jonge landbouwers – Titel III, hoofdstuk 5  </w:t>
            </w:r>
          </w:p>
        </w:tc>
        <w:tc>
          <w:tcPr>
            <w:tcW w:w="12899"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rPr>
                <w:sz w:val="20"/>
              </w:rPr>
            </w:pPr>
            <w:r>
              <w:rPr>
                <w:sz w:val="20"/>
              </w:rPr>
              <w:t xml:space="preserve">De betaling voor jonge landbouwers is een ontkoppelde areaalbetaling die naast de basisbetaling wordt toegekend aan jonge landbouwers (die niet ouder zijn dan veertig jaar en die zich voor het eerst als bedrijfshoofd van een landbouwbedrijf vestigen of die zich al op zo'n bedrijf gevestigd hebben in de periode van vijf jaar voorafgaand aan de eerste aanvraag in het kader van de regeling). De betaling is verplicht voor de lidstaten; zij kunnen voor de financiering ervan ten hoogste 2 % van de in bijlage II vermelde nationale maxima gebruiken. Een jonge landbouwer kan deze betaling ontvangen gedurende een periode van ten hoogste vijf jaar na de vestiging. Het is aan de lidstaten om een berekeningsmethode voor die betaling vast te stellen. Afhankelijk daarvan worden de jonge landbouwers betaald per hectare of via een forfaitair bedrag per bedrijf. </w:t>
            </w:r>
          </w:p>
        </w:tc>
      </w:tr>
      <w:tr w:rsidR="00EB01CB" w:rsidTr="007914C7">
        <w:tc>
          <w:tcPr>
            <w:tcW w:w="669" w:type="dxa"/>
            <w:tcBorders>
              <w:top w:val="single" w:sz="4" w:space="0" w:color="auto"/>
              <w:left w:val="single" w:sz="4" w:space="0" w:color="auto"/>
              <w:bottom w:val="single" w:sz="4" w:space="0" w:color="auto"/>
              <w:right w:val="single" w:sz="4" w:space="0" w:color="auto"/>
            </w:tcBorders>
          </w:tcPr>
          <w:p w:rsidR="00EB01CB" w:rsidRDefault="00CB4BA6">
            <w:pPr>
              <w:spacing w:before="60" w:after="60"/>
              <w:ind w:right="-116"/>
              <w:rPr>
                <w:sz w:val="20"/>
              </w:rPr>
            </w:pPr>
            <w:r>
              <w:rPr>
                <w:sz w:val="20"/>
              </w:rPr>
              <w:t>II.7</w:t>
            </w:r>
          </w:p>
        </w:tc>
        <w:tc>
          <w:tcPr>
            <w:tcW w:w="1566" w:type="dxa"/>
            <w:tcBorders>
              <w:top w:val="single" w:sz="4" w:space="0" w:color="auto"/>
              <w:left w:val="single" w:sz="4" w:space="0" w:color="auto"/>
              <w:bottom w:val="single" w:sz="4" w:space="0" w:color="auto"/>
              <w:right w:val="single" w:sz="4" w:space="0" w:color="auto"/>
            </w:tcBorders>
            <w:shd w:val="clear" w:color="auto" w:fill="auto"/>
          </w:tcPr>
          <w:p w:rsidR="00EB01CB" w:rsidRDefault="00753413">
            <w:pPr>
              <w:spacing w:before="60" w:after="60"/>
              <w:ind w:right="-116"/>
              <w:jc w:val="left"/>
              <w:rPr>
                <w:sz w:val="20"/>
              </w:rPr>
            </w:pPr>
            <w:r>
              <w:rPr>
                <w:sz w:val="20"/>
              </w:rPr>
              <w:t xml:space="preserve">Vrijwillige gekoppelde steun – Titel IV, hoofdstuk 1 </w:t>
            </w:r>
          </w:p>
        </w:tc>
        <w:tc>
          <w:tcPr>
            <w:tcW w:w="12899" w:type="dxa"/>
            <w:tcBorders>
              <w:top w:val="single" w:sz="4" w:space="0" w:color="auto"/>
              <w:left w:val="single" w:sz="4" w:space="0" w:color="auto"/>
              <w:bottom w:val="single" w:sz="4" w:space="0" w:color="auto"/>
              <w:right w:val="single" w:sz="4" w:space="0" w:color="auto"/>
            </w:tcBorders>
            <w:shd w:val="clear" w:color="auto" w:fill="auto"/>
          </w:tcPr>
          <w:p w:rsidR="00EB01CB" w:rsidRDefault="005C4442">
            <w:pPr>
              <w:spacing w:before="60" w:after="60"/>
              <w:rPr>
                <w:sz w:val="20"/>
              </w:rPr>
            </w:pPr>
            <w:r>
              <w:rPr>
                <w:sz w:val="20"/>
              </w:rPr>
              <w:t xml:space="preserve">De steun is bedoeld voor specifieke sectoren of teelten. De lidstaten kunnen besluiten om ten hoogste 8 % (in afwijking daarvan ten hoogste 13 % of, na goedkeuring door de Commissie, meer dan 13 %) van hun nationale maximum te gebruiken voor rechtstreekse betalingen (plus 2 % voor steun voor eiwithoudende gewassen) ter financiering van gekoppelde steun voor sectoren of regio's waar specifieke soorten landbouw of specifieke landbouwsectoren die om economische, sociale of ecologische redenen van groot belang zijn, bepaalde problemen ondervinden. </w:t>
            </w:r>
          </w:p>
        </w:tc>
      </w:tr>
      <w:tr w:rsidR="00EB01CB" w:rsidTr="007914C7">
        <w:tc>
          <w:tcPr>
            <w:tcW w:w="669" w:type="dxa"/>
            <w:tcBorders>
              <w:top w:val="single" w:sz="4" w:space="0" w:color="auto"/>
              <w:left w:val="single" w:sz="4" w:space="0" w:color="auto"/>
              <w:bottom w:val="single" w:sz="4" w:space="0" w:color="auto"/>
              <w:right w:val="single" w:sz="4" w:space="0" w:color="auto"/>
            </w:tcBorders>
          </w:tcPr>
          <w:p w:rsidR="00EB01CB" w:rsidRDefault="00CB4BA6">
            <w:pPr>
              <w:spacing w:before="60" w:after="60"/>
              <w:ind w:right="-116"/>
              <w:rPr>
                <w:sz w:val="20"/>
              </w:rPr>
            </w:pPr>
            <w:r>
              <w:rPr>
                <w:sz w:val="20"/>
              </w:rPr>
              <w:t>II.8</w:t>
            </w:r>
          </w:p>
        </w:tc>
        <w:tc>
          <w:tcPr>
            <w:tcW w:w="1566"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ind w:right="-116"/>
              <w:jc w:val="left"/>
              <w:rPr>
                <w:sz w:val="20"/>
              </w:rPr>
            </w:pPr>
            <w:r>
              <w:rPr>
                <w:sz w:val="20"/>
              </w:rPr>
              <w:t xml:space="preserve">Gewasspecifieke betaling voor katoen – </w:t>
            </w:r>
            <w:r>
              <w:rPr>
                <w:sz w:val="20"/>
              </w:rPr>
              <w:br/>
              <w:t>Titel IV, hoofdstuk 2</w:t>
            </w:r>
          </w:p>
        </w:tc>
        <w:tc>
          <w:tcPr>
            <w:tcW w:w="12899"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rPr>
                <w:sz w:val="20"/>
              </w:rPr>
            </w:pPr>
            <w:r>
              <w:rPr>
                <w:sz w:val="20"/>
              </w:rPr>
              <w:t xml:space="preserve">De gewasspecifieke betaling voor katoen is een gekoppelde betaling die wordt toegekend per hectare subsidiabel katoenareaal. Het areaal is enkel subsidiabel wanneer het bestaat uit landbouwgrond waarvoor de lidstaat een vergunning voor de katoenproductie heeft verleend, die is ingezaaid met door de lidstaat toegestane rassen en die daadwerkelijk is afgeoogst in normale teeltomstandigheden. Voor bij een erkende brancheorganisatie aangesloten landbouwers wordt de steun verhoogd met een bedrag van 2 EUR.  </w:t>
            </w:r>
          </w:p>
        </w:tc>
      </w:tr>
      <w:tr w:rsidR="00EB01CB" w:rsidTr="007914C7">
        <w:tc>
          <w:tcPr>
            <w:tcW w:w="669" w:type="dxa"/>
            <w:tcBorders>
              <w:top w:val="single" w:sz="4" w:space="0" w:color="auto"/>
              <w:left w:val="single" w:sz="4" w:space="0" w:color="auto"/>
              <w:bottom w:val="single" w:sz="4" w:space="0" w:color="auto"/>
              <w:right w:val="single" w:sz="4" w:space="0" w:color="auto"/>
            </w:tcBorders>
          </w:tcPr>
          <w:p w:rsidR="00EB01CB" w:rsidRDefault="00CB4BA6">
            <w:pPr>
              <w:spacing w:before="60" w:after="60"/>
              <w:ind w:right="-116"/>
              <w:rPr>
                <w:sz w:val="20"/>
              </w:rPr>
            </w:pPr>
            <w:r>
              <w:rPr>
                <w:sz w:val="20"/>
              </w:rPr>
              <w:t>II.9</w:t>
            </w:r>
          </w:p>
        </w:tc>
        <w:tc>
          <w:tcPr>
            <w:tcW w:w="1566"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jc w:val="left"/>
              <w:rPr>
                <w:sz w:val="20"/>
              </w:rPr>
            </w:pPr>
            <w:r>
              <w:rPr>
                <w:sz w:val="20"/>
              </w:rPr>
              <w:t xml:space="preserve">Regeling voor kleine landbouwbedrijven – </w:t>
            </w:r>
            <w:r>
              <w:rPr>
                <w:sz w:val="20"/>
              </w:rPr>
              <w:br/>
              <w:t xml:space="preserve">titel V </w:t>
            </w:r>
          </w:p>
        </w:tc>
        <w:tc>
          <w:tcPr>
            <w:tcW w:w="12899" w:type="dxa"/>
            <w:tcBorders>
              <w:top w:val="single" w:sz="4" w:space="0" w:color="auto"/>
              <w:left w:val="single" w:sz="4" w:space="0" w:color="auto"/>
              <w:bottom w:val="single" w:sz="4" w:space="0" w:color="auto"/>
              <w:right w:val="single" w:sz="4" w:space="0" w:color="auto"/>
            </w:tcBorders>
            <w:shd w:val="clear" w:color="auto" w:fill="auto"/>
          </w:tcPr>
          <w:p w:rsidR="00EB01CB" w:rsidRDefault="000D34E7">
            <w:pPr>
              <w:spacing w:before="60" w:after="60"/>
              <w:ind w:left="34" w:right="34"/>
              <w:rPr>
                <w:sz w:val="20"/>
              </w:rPr>
            </w:pPr>
            <w:r>
              <w:rPr>
                <w:sz w:val="20"/>
              </w:rPr>
              <w:t>De regeling voor kleine landbouwbedrijven (small farmers scheme of SFS) is een vereenvoudigde steunregeling voor kleine landbouwbedrijven, waarbij de administratieve lasten worden beperkt en de betaling gebeurt in de vorm van een forfaitair bedrag per bedrijf of op basis van het bedrag dat de landbouwers ofwel in 2015 ofwel jaarlijks buiten de regeling om zouden kunnen ontvangen. De betalingen zijn beperkt tot een maximum van 1 250 EUR (de lidstaten kunnen een lager maximum vaststellen).</w:t>
            </w:r>
          </w:p>
        </w:tc>
      </w:tr>
      <w:tr w:rsidR="00EB01CB" w:rsidTr="007914C7">
        <w:tc>
          <w:tcPr>
            <w:tcW w:w="669" w:type="dxa"/>
            <w:tcBorders>
              <w:top w:val="single" w:sz="4" w:space="0" w:color="auto"/>
              <w:left w:val="single" w:sz="4" w:space="0" w:color="auto"/>
              <w:bottom w:val="single" w:sz="4" w:space="0" w:color="auto"/>
              <w:right w:val="single" w:sz="4" w:space="0" w:color="auto"/>
            </w:tcBorders>
          </w:tcPr>
          <w:p w:rsidR="00EB01CB" w:rsidRDefault="003158C4">
            <w:pPr>
              <w:spacing w:before="60" w:after="60"/>
              <w:ind w:right="-116"/>
              <w:rPr>
                <w:sz w:val="20"/>
              </w:rPr>
            </w:pPr>
            <w:r>
              <w:rPr>
                <w:sz w:val="20"/>
              </w:rPr>
              <w:t>II.10</w:t>
            </w:r>
          </w:p>
        </w:tc>
        <w:tc>
          <w:tcPr>
            <w:tcW w:w="1566" w:type="dxa"/>
            <w:tcBorders>
              <w:top w:val="single" w:sz="4" w:space="0" w:color="auto"/>
              <w:left w:val="single" w:sz="4" w:space="0" w:color="auto"/>
              <w:bottom w:val="single" w:sz="4" w:space="0" w:color="auto"/>
              <w:right w:val="single" w:sz="4" w:space="0" w:color="auto"/>
            </w:tcBorders>
            <w:shd w:val="clear" w:color="auto" w:fill="auto"/>
          </w:tcPr>
          <w:p w:rsidR="00EB01CB" w:rsidRDefault="00CA56B9">
            <w:pPr>
              <w:spacing w:before="60" w:after="60"/>
              <w:jc w:val="left"/>
              <w:rPr>
                <w:sz w:val="20"/>
              </w:rPr>
            </w:pPr>
            <w:r>
              <w:rPr>
                <w:sz w:val="20"/>
              </w:rPr>
              <w:t xml:space="preserve">Vergoeding van kredieten die zijn overgedragen van begrotingsjaar N–1 (begrotingsjaar waarin de aanpassing in het kader van de financiële discipline geldt) – Art. 26, lid 5, van Verordening (EU) nr. </w:t>
            </w:r>
            <w:r>
              <w:rPr>
                <w:sz w:val="20"/>
              </w:rPr>
              <w:lastRenderedPageBreak/>
              <w:t>1306/2013</w:t>
            </w:r>
            <w:r>
              <w:rPr>
                <w:b/>
              </w:rPr>
              <w:t xml:space="preserve"> </w:t>
            </w:r>
            <w:r>
              <w:rPr>
                <w:sz w:val="20"/>
              </w:rPr>
              <w:t xml:space="preserve"> </w:t>
            </w:r>
          </w:p>
        </w:tc>
        <w:tc>
          <w:tcPr>
            <w:tcW w:w="12899" w:type="dxa"/>
            <w:tcBorders>
              <w:top w:val="single" w:sz="4" w:space="0" w:color="auto"/>
              <w:left w:val="single" w:sz="4" w:space="0" w:color="auto"/>
              <w:bottom w:val="single" w:sz="4" w:space="0" w:color="auto"/>
              <w:right w:val="single" w:sz="4" w:space="0" w:color="auto"/>
            </w:tcBorders>
            <w:shd w:val="clear" w:color="auto" w:fill="auto"/>
          </w:tcPr>
          <w:p w:rsidR="00EB01CB" w:rsidRDefault="003158C4">
            <w:pPr>
              <w:spacing w:before="60" w:after="60"/>
              <w:ind w:right="34"/>
              <w:rPr>
                <w:sz w:val="20"/>
              </w:rPr>
            </w:pPr>
            <w:r>
              <w:rPr>
                <w:sz w:val="20"/>
              </w:rPr>
              <w:lastRenderedPageBreak/>
              <w:t>Vergoedingen overeenkomstig artikel 26, lid 5, van Verordening (EU) nr. 1306/2013 in begrotingsjaar N van kredieten die zijn overgedragen van begrotingsjaar N–1, in verhouding tot het bedrag van de aanpassing in het kader van de financiële discipline (incl. de jaarlijkse verlaging van de rechtstreekse betalingen voor het instellen van de reserve voor crisissen in de landbouwsector).</w:t>
            </w:r>
          </w:p>
        </w:tc>
      </w:tr>
    </w:tbl>
    <w:p w:rsidR="00EB01CB" w:rsidRDefault="00EB01CB">
      <w:pPr>
        <w:spacing w:after="120"/>
        <w:ind w:right="-116"/>
        <w:jc w:val="left"/>
        <w:rPr>
          <w:b/>
          <w:spacing w:val="6"/>
        </w:rPr>
      </w:pPr>
    </w:p>
    <w:p w:rsidR="00EB01CB" w:rsidRDefault="009C4247">
      <w:pPr>
        <w:widowControl w:val="0"/>
        <w:spacing w:after="0"/>
        <w:jc w:val="center"/>
        <w:rPr>
          <w:b/>
          <w:spacing w:val="6"/>
        </w:rPr>
      </w:pPr>
      <w:r>
        <w:br w:type="page"/>
      </w:r>
      <w:r>
        <w:rPr>
          <w:b/>
        </w:rPr>
        <w:lastRenderedPageBreak/>
        <w:t>III. Steunregelingen en maatregelen als vastgesteld in Verordening (EU) nr. 1308/2013 van het Europees Parlement en de Raad</w:t>
      </w:r>
    </w:p>
    <w:tbl>
      <w:tblPr>
        <w:tblpPr w:leftFromText="180" w:rightFromText="180" w:vertAnchor="text" w:horzAnchor="margin" w:tblpXSpec="center" w:tblpY="150"/>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92"/>
        <w:gridCol w:w="13009"/>
      </w:tblGrid>
      <w:tr w:rsidR="00EB01CB" w:rsidTr="00172139">
        <w:trPr>
          <w:trHeight w:val="506"/>
        </w:trPr>
        <w:tc>
          <w:tcPr>
            <w:tcW w:w="675" w:type="dxa"/>
            <w:tcBorders>
              <w:top w:val="single" w:sz="4" w:space="0" w:color="auto"/>
              <w:left w:val="single" w:sz="4" w:space="0" w:color="auto"/>
              <w:bottom w:val="single" w:sz="4" w:space="0" w:color="auto"/>
              <w:right w:val="single" w:sz="4" w:space="0" w:color="auto"/>
            </w:tcBorders>
          </w:tcPr>
          <w:p w:rsidR="00EB01CB" w:rsidRDefault="007A703F">
            <w:pPr>
              <w:spacing w:before="60" w:after="60"/>
              <w:rPr>
                <w:sz w:val="20"/>
              </w:rPr>
            </w:pPr>
            <w:r>
              <w:rPr>
                <w:sz w:val="20"/>
              </w:rPr>
              <w:t>III.1</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Openbare interventie</w:t>
            </w:r>
            <w:r>
              <w:rPr>
                <w:sz w:val="20"/>
              </w:rPr>
              <w:br/>
              <w:t xml:space="preserve">Hoofdstuk I, afdeling 2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sz w:val="20"/>
              </w:rPr>
            </w:pPr>
            <w:r>
              <w:rPr>
                <w:sz w:val="20"/>
              </w:rPr>
              <w:t>Als de marktprijs van bepaalde landbouwproducten onder een vooraf bepaald niveau daalt, is een interventie door de overheidsinstanties van de lidstaten toegestaan om de markt te stabiliseren door overschotten op te kopen. Die overschotten kunnen dan worden opgeslagen totdat de marktprijs weer stijgt.  De entiteiten die moeten worden bekendgemaakt, zijn de begunstigden van de steun, d.w.z. de entiteiten waarvan het product is aangekocht.</w:t>
            </w:r>
          </w:p>
        </w:tc>
      </w:tr>
      <w:tr w:rsidR="00EB01CB" w:rsidTr="00172139">
        <w:trPr>
          <w:trHeight w:val="320"/>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III.2</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Steun voor particuliere opslag</w:t>
            </w:r>
            <w:r>
              <w:rPr>
                <w:sz w:val="20"/>
              </w:rPr>
              <w:br/>
              <w:t xml:space="preserve">Hoofdstuk I, afdeling 3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sz w:val="20"/>
              </w:rPr>
            </w:pPr>
            <w:r>
              <w:rPr>
                <w:sz w:val="20"/>
              </w:rPr>
              <w:t xml:space="preserve">Steun die tijdelijk aan producenten van bepaalde producten wordt verleend in verband met de kosten van particuliere opslag. </w:t>
            </w:r>
          </w:p>
        </w:tc>
      </w:tr>
      <w:tr w:rsidR="00EB01CB" w:rsidTr="00172139">
        <w:trPr>
          <w:trHeight w:val="519"/>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III.3</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Regelingen voor schoolgroenten en -fruit en voor schoolmelk</w:t>
            </w:r>
            <w:r>
              <w:rPr>
                <w:sz w:val="20"/>
              </w:rPr>
              <w:br/>
              <w:t xml:space="preserve">Hoofdstuk II, afdeling 1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sz w:val="20"/>
              </w:rPr>
            </w:pPr>
            <w:r>
              <w:rPr>
                <w:sz w:val="20"/>
              </w:rPr>
              <w:t xml:space="preserve">Steun voor de verdeling van landbouwproducten aan kinderen in kleuterscholen, basisscholen en middelbare scholen, om hun consumptie van groenten, fruit en melk te stimuleren en hun eetgewoonten te verbeteren. </w:t>
            </w:r>
          </w:p>
        </w:tc>
      </w:tr>
      <w:tr w:rsidR="00EB01CB" w:rsidTr="00172139">
        <w:trPr>
          <w:trHeight w:val="719"/>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III.4</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Steun in de sector groenten en fruit</w:t>
            </w:r>
            <w:r>
              <w:rPr>
                <w:sz w:val="20"/>
              </w:rPr>
              <w:br/>
              <w:t xml:space="preserve">Hoofdstuk II, afdeling 3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sz w:val="20"/>
              </w:rPr>
            </w:pPr>
            <w:r>
              <w:rPr>
                <w:sz w:val="20"/>
              </w:rPr>
              <w:t xml:space="preserve">Telers worden aangemoedigd zich aan te sluiten bij </w:t>
            </w:r>
            <w:hyperlink r:id="rId11" w:tgtFrame="_self" w:tooltip="PO's" w:history="1">
              <w:r>
                <w:rPr>
                  <w:sz w:val="20"/>
                </w:rPr>
                <w:t>producentenorganisaties</w:t>
              </w:r>
            </w:hyperlink>
            <w:r>
              <w:rPr>
                <w:sz w:val="20"/>
              </w:rPr>
              <w:t xml:space="preserve"> (PO's). Die ontvangen steun voor het uitvoeren van operationele programma's, op basis van een nationale strategie. Er wordt ook steun verleend om inkomensschommelingen als gevolg van crisissen te matigen. Verder gaat steun naar</w:t>
            </w:r>
            <w:r>
              <w:t xml:space="preserve"> </w:t>
            </w:r>
            <w:hyperlink r:id="rId12" w:tgtFrame="_self" w:tooltip="crisispreventie- en crisisbeheersingsmaatregelen" w:history="1">
              <w:r>
                <w:rPr>
                  <w:sz w:val="20"/>
                </w:rPr>
                <w:t>crisispreventie- en crisisbeheersingsmaatregelen</w:t>
              </w:r>
            </w:hyperlink>
            <w:r>
              <w:rPr>
                <w:sz w:val="20"/>
              </w:rPr>
              <w:t xml:space="preserve"> in het kader van de operationele programma's, d.w.z. het uit de markt nemen van producten, groen oogsten/niet oogsten, afzetbevorderings- en communicatie-instrumenten, opleiding, oogstverzekeringen, hulp om bankleningen te verkrijgen en het dekken van de administratieve kosten voor het opzetten van onderlinge fondsen (door landbouwers beheerde stabilisatiefondsen).</w:t>
            </w:r>
          </w:p>
        </w:tc>
      </w:tr>
      <w:tr w:rsidR="00EB01CB" w:rsidTr="00172139">
        <w:trPr>
          <w:trHeight w:val="719"/>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III.5</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Steun in de wijnsector</w:t>
            </w:r>
            <w:r>
              <w:rPr>
                <w:sz w:val="20"/>
              </w:rPr>
              <w:br/>
              <w:t>Hoofdstuk II, afdeling 4</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sz w:val="20"/>
              </w:rPr>
            </w:pPr>
            <w:r>
              <w:rPr>
                <w:sz w:val="20"/>
              </w:rPr>
              <w:t>Diverse steunmaatregelen om te komen tot een marktevenwicht en een betere concurrentiepositie voor Europese wijn: steun voor de bevordering van de afzet van wijn op de markten van derde landen en informatie over verantwoord wijngebruik en over de EU-regelingen inzake de BOB/BGA; medefinanciering van de kosten voor de herstructurering en de omschakeling van wijngaarden, voor investeringen in wijnmakerijen en afzetinstallaties, en voor innovatie; steun voor het groen oogsten, onderlinge fondsen, oogstverzekeringen en de distillatie van bijproducten.</w:t>
            </w:r>
          </w:p>
        </w:tc>
      </w:tr>
      <w:tr w:rsidR="00EB01CB" w:rsidTr="00172139">
        <w:trPr>
          <w:trHeight w:val="506"/>
        </w:trPr>
        <w:tc>
          <w:tcPr>
            <w:tcW w:w="675" w:type="dxa"/>
            <w:tcBorders>
              <w:top w:val="single" w:sz="4" w:space="0" w:color="auto"/>
              <w:left w:val="single" w:sz="4" w:space="0" w:color="auto"/>
              <w:bottom w:val="single" w:sz="4" w:space="0" w:color="auto"/>
              <w:right w:val="single" w:sz="4" w:space="0" w:color="auto"/>
            </w:tcBorders>
          </w:tcPr>
          <w:p w:rsidR="00EB01CB" w:rsidRDefault="000F2FCB">
            <w:pPr>
              <w:spacing w:before="60" w:after="60"/>
              <w:rPr>
                <w:sz w:val="20"/>
              </w:rPr>
            </w:pPr>
            <w:r>
              <w:rPr>
                <w:sz w:val="20"/>
              </w:rPr>
              <w:t>III.6</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453AAB">
            <w:pPr>
              <w:spacing w:before="60" w:after="60"/>
              <w:jc w:val="left"/>
              <w:rPr>
                <w:sz w:val="20"/>
              </w:rPr>
            </w:pPr>
            <w:r>
              <w:rPr>
                <w:sz w:val="20"/>
              </w:rPr>
              <w:t>Steun in de sector olijfolie en tafelolijven</w:t>
            </w:r>
            <w:r>
              <w:rPr>
                <w:sz w:val="20"/>
              </w:rPr>
              <w:br/>
              <w:t xml:space="preserve">Hoofdstuk II, afdeling 2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165B87">
            <w:pPr>
              <w:pStyle w:val="CM4"/>
              <w:spacing w:before="60" w:after="60"/>
              <w:jc w:val="both"/>
              <w:rPr>
                <w:rFonts w:ascii="Times New Roman" w:hAnsi="Times New Roman"/>
                <w:color w:val="000000"/>
                <w:sz w:val="20"/>
                <w:szCs w:val="20"/>
              </w:rPr>
            </w:pPr>
            <w:r>
              <w:rPr>
                <w:rFonts w:ascii="Times New Roman" w:hAnsi="Times New Roman"/>
                <w:sz w:val="20"/>
                <w:szCs w:val="20"/>
              </w:rPr>
              <w:t>Steun voor de driejarige activiteitenprogramma's die worden opgesteld door producentenorganisaties, unies van producentenorganisaties of brancheorganisaties met betrekking tot:</w:t>
            </w:r>
          </w:p>
          <w:p w:rsidR="00EB01CB" w:rsidRDefault="00453AAB">
            <w:pPr>
              <w:pStyle w:val="CM4"/>
              <w:numPr>
                <w:ilvl w:val="0"/>
                <w:numId w:val="43"/>
              </w:numPr>
              <w:spacing w:after="60"/>
              <w:ind w:left="357" w:hanging="357"/>
              <w:jc w:val="both"/>
              <w:rPr>
                <w:rFonts w:ascii="Times New Roman" w:hAnsi="Times New Roman"/>
                <w:color w:val="000000"/>
                <w:sz w:val="20"/>
                <w:szCs w:val="20"/>
              </w:rPr>
            </w:pPr>
            <w:r>
              <w:rPr>
                <w:rFonts w:ascii="Times New Roman" w:hAnsi="Times New Roman"/>
                <w:sz w:val="20"/>
                <w:szCs w:val="20"/>
              </w:rPr>
              <w:t xml:space="preserve">monitoring en beheer van de markt in de sector olijfolie en tafelolijven; </w:t>
            </w:r>
          </w:p>
          <w:p w:rsidR="00EB01CB" w:rsidRDefault="00453AAB">
            <w:pPr>
              <w:pStyle w:val="CM4"/>
              <w:numPr>
                <w:ilvl w:val="0"/>
                <w:numId w:val="43"/>
              </w:numPr>
              <w:spacing w:after="60"/>
              <w:ind w:left="357" w:hanging="357"/>
              <w:jc w:val="both"/>
              <w:rPr>
                <w:rFonts w:ascii="Times New Roman" w:hAnsi="Times New Roman"/>
                <w:color w:val="000000"/>
                <w:sz w:val="20"/>
                <w:szCs w:val="20"/>
              </w:rPr>
            </w:pPr>
            <w:r>
              <w:rPr>
                <w:rFonts w:ascii="Times New Roman" w:hAnsi="Times New Roman"/>
                <w:sz w:val="20"/>
                <w:szCs w:val="20"/>
              </w:rPr>
              <w:t xml:space="preserve">verbetering van de milieueffecten van de olijventeelt; </w:t>
            </w:r>
          </w:p>
          <w:p w:rsidR="00EB01CB" w:rsidRDefault="00453AAB">
            <w:pPr>
              <w:pStyle w:val="CM4"/>
              <w:numPr>
                <w:ilvl w:val="0"/>
                <w:numId w:val="43"/>
              </w:numPr>
              <w:spacing w:after="60"/>
              <w:ind w:left="357" w:hanging="357"/>
              <w:jc w:val="both"/>
              <w:rPr>
                <w:rFonts w:ascii="Times New Roman" w:hAnsi="Times New Roman"/>
                <w:color w:val="000000"/>
                <w:sz w:val="20"/>
                <w:szCs w:val="20"/>
              </w:rPr>
            </w:pPr>
            <w:r>
              <w:rPr>
                <w:rFonts w:ascii="Times New Roman" w:hAnsi="Times New Roman"/>
                <w:sz w:val="20"/>
                <w:szCs w:val="20"/>
              </w:rPr>
              <w:t xml:space="preserve">verbetering van het concurrentievermogen van de olijventeelt door middel van modernisering; </w:t>
            </w:r>
          </w:p>
          <w:p w:rsidR="00EB01CB" w:rsidRDefault="00453AAB">
            <w:pPr>
              <w:pStyle w:val="CM4"/>
              <w:numPr>
                <w:ilvl w:val="0"/>
                <w:numId w:val="43"/>
              </w:numPr>
              <w:spacing w:after="60"/>
              <w:ind w:left="357" w:hanging="357"/>
              <w:jc w:val="both"/>
              <w:rPr>
                <w:rFonts w:ascii="Times New Roman" w:hAnsi="Times New Roman"/>
                <w:color w:val="000000"/>
                <w:sz w:val="20"/>
                <w:szCs w:val="20"/>
              </w:rPr>
            </w:pPr>
            <w:r>
              <w:rPr>
                <w:rFonts w:ascii="Times New Roman" w:hAnsi="Times New Roman"/>
                <w:sz w:val="20"/>
                <w:szCs w:val="20"/>
              </w:rPr>
              <w:t xml:space="preserve">verbetering van de kwaliteit van de productie van olijfolie en tafelolijven; </w:t>
            </w:r>
          </w:p>
          <w:p w:rsidR="00EB01CB" w:rsidRDefault="00453AAB">
            <w:pPr>
              <w:pStyle w:val="CM4"/>
              <w:numPr>
                <w:ilvl w:val="0"/>
                <w:numId w:val="43"/>
              </w:numPr>
              <w:spacing w:after="60"/>
              <w:ind w:left="357" w:hanging="357"/>
              <w:jc w:val="both"/>
              <w:rPr>
                <w:rFonts w:ascii="Times New Roman" w:hAnsi="Times New Roman"/>
                <w:color w:val="000000"/>
                <w:sz w:val="20"/>
                <w:szCs w:val="20"/>
              </w:rPr>
            </w:pPr>
            <w:r>
              <w:rPr>
                <w:rFonts w:ascii="Times New Roman" w:hAnsi="Times New Roman"/>
                <w:sz w:val="20"/>
                <w:szCs w:val="20"/>
              </w:rPr>
              <w:t xml:space="preserve">het traceerbaarheidssysteem, en de certificering en bescherming van de kwaliteit van olijfolie en tafelolijven; </w:t>
            </w:r>
          </w:p>
          <w:p w:rsidR="00EB01CB" w:rsidDel="00FA3821" w:rsidRDefault="00453AAB">
            <w:pPr>
              <w:pStyle w:val="CM4"/>
              <w:numPr>
                <w:ilvl w:val="0"/>
                <w:numId w:val="43"/>
              </w:numPr>
              <w:spacing w:after="60"/>
              <w:ind w:left="357" w:hanging="357"/>
              <w:jc w:val="both"/>
              <w:rPr>
                <w:sz w:val="20"/>
              </w:rPr>
            </w:pPr>
            <w:r>
              <w:rPr>
                <w:rFonts w:ascii="Times New Roman" w:hAnsi="Times New Roman"/>
                <w:sz w:val="20"/>
                <w:szCs w:val="20"/>
              </w:rPr>
              <w:t xml:space="preserve">de verspreiding van informatie over de activiteiten die producentenorganisaties, unies van producentenorganisaties of brancheorganisaties ontplooien ter verbetering van de kwaliteit van olijfolie en tafelolijven. </w:t>
            </w:r>
          </w:p>
        </w:tc>
      </w:tr>
    </w:tbl>
    <w:p w:rsidR="00EB01CB" w:rsidRDefault="00EB01CB"/>
    <w:tbl>
      <w:tblPr>
        <w:tblpPr w:leftFromText="180" w:rightFromText="180" w:vertAnchor="text" w:horzAnchor="margin" w:tblpXSpec="center" w:tblpY="150"/>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92"/>
        <w:gridCol w:w="13009"/>
      </w:tblGrid>
      <w:tr w:rsidR="00EB01CB" w:rsidTr="00172139">
        <w:trPr>
          <w:trHeight w:val="506"/>
        </w:trPr>
        <w:tc>
          <w:tcPr>
            <w:tcW w:w="675" w:type="dxa"/>
            <w:tcBorders>
              <w:top w:val="single" w:sz="4" w:space="0" w:color="auto"/>
              <w:left w:val="single" w:sz="4" w:space="0" w:color="auto"/>
              <w:bottom w:val="single" w:sz="4" w:space="0" w:color="auto"/>
              <w:right w:val="single" w:sz="4" w:space="0" w:color="auto"/>
            </w:tcBorders>
          </w:tcPr>
          <w:p w:rsidR="00EB01CB" w:rsidRDefault="007A703F">
            <w:pPr>
              <w:spacing w:before="60" w:after="60"/>
              <w:rPr>
                <w:sz w:val="20"/>
              </w:rPr>
            </w:pPr>
            <w:r>
              <w:rPr>
                <w:sz w:val="20"/>
              </w:rPr>
              <w:t>III.7</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Steun in de bijenteeltsector</w:t>
            </w:r>
            <w:r>
              <w:rPr>
                <w:sz w:val="20"/>
              </w:rPr>
              <w:br/>
              <w:t xml:space="preserve">Hoofdstuk II, afdeling 5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FA3821">
            <w:pPr>
              <w:spacing w:before="60" w:after="60"/>
              <w:rPr>
                <w:sz w:val="20"/>
              </w:rPr>
            </w:pPr>
            <w:r>
              <w:rPr>
                <w:sz w:val="20"/>
              </w:rPr>
              <w:t xml:space="preserve">Steun die aan de sector wordt verleend via bijenteeltprogramma's ter bevordering van de productie en de afzet van producten van de bijenteelt.  </w:t>
            </w:r>
          </w:p>
        </w:tc>
      </w:tr>
      <w:tr w:rsidR="00EB01CB" w:rsidTr="00172139">
        <w:trPr>
          <w:trHeight w:val="320"/>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III.8</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Steun in de hopsector</w:t>
            </w:r>
            <w:r>
              <w:rPr>
                <w:sz w:val="20"/>
              </w:rPr>
              <w:br/>
              <w:t xml:space="preserve">Hoofdstuk II, </w:t>
            </w:r>
            <w:r>
              <w:rPr>
                <w:sz w:val="20"/>
              </w:rPr>
              <w:br/>
              <w:t>afdeling 6</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FA3821">
            <w:pPr>
              <w:spacing w:before="60" w:after="60"/>
              <w:rPr>
                <w:sz w:val="20"/>
              </w:rPr>
            </w:pPr>
            <w:r>
              <w:rPr>
                <w:sz w:val="20"/>
              </w:rPr>
              <w:t>Steun voor producentenorganisaties in de hopsector.</w:t>
            </w:r>
          </w:p>
        </w:tc>
      </w:tr>
      <w:tr w:rsidR="00EB01CB" w:rsidTr="00172139">
        <w:trPr>
          <w:trHeight w:val="320"/>
        </w:trPr>
        <w:tc>
          <w:tcPr>
            <w:tcW w:w="675" w:type="dxa"/>
            <w:tcBorders>
              <w:top w:val="single" w:sz="4" w:space="0" w:color="auto"/>
              <w:left w:val="single" w:sz="4" w:space="0" w:color="auto"/>
              <w:bottom w:val="single" w:sz="4" w:space="0" w:color="auto"/>
              <w:right w:val="single" w:sz="4" w:space="0" w:color="auto"/>
            </w:tcBorders>
          </w:tcPr>
          <w:p w:rsidR="00EB01CB" w:rsidRDefault="00A21F82">
            <w:pPr>
              <w:spacing w:before="60" w:after="60"/>
              <w:rPr>
                <w:sz w:val="20"/>
              </w:rPr>
            </w:pPr>
            <w:r>
              <w:rPr>
                <w:sz w:val="20"/>
              </w:rPr>
              <w:t>III.9</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jc w:val="left"/>
              <w:rPr>
                <w:sz w:val="20"/>
              </w:rPr>
            </w:pPr>
            <w:r>
              <w:rPr>
                <w:sz w:val="20"/>
              </w:rPr>
              <w:t>Uitvoer</w:t>
            </w:r>
            <w:r w:rsidR="00A17AE3">
              <w:rPr>
                <w:sz w:val="20"/>
              </w:rPr>
              <w:softHyphen/>
            </w:r>
            <w:r>
              <w:rPr>
                <w:sz w:val="20"/>
              </w:rPr>
              <w:t>restituties</w:t>
            </w:r>
            <w:r>
              <w:rPr>
                <w:sz w:val="20"/>
              </w:rPr>
              <w:br/>
              <w:t xml:space="preserve">Hoofdstuk VI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A21F82">
            <w:pPr>
              <w:spacing w:before="60" w:after="60"/>
              <w:rPr>
                <w:rFonts w:cs="EUAlbertina"/>
                <w:color w:val="000000"/>
              </w:rPr>
            </w:pPr>
            <w:r>
              <w:rPr>
                <w:sz w:val="20"/>
              </w:rPr>
              <w:t>Steun voor bepaalde producten die worden uitgevoerd in uitzonderlijke omstandigheden, binnen de grenzen die voortvloeien uit overeenkomstig het VWEU gesloten internationale overeenkomsten, ter overbrugging van het verschil tussen de prijzen in de Unie en de prijzen op de wereldmarkt.</w:t>
            </w:r>
          </w:p>
        </w:tc>
      </w:tr>
      <w:tr w:rsidR="00EB01CB" w:rsidTr="00172139">
        <w:trPr>
          <w:trHeight w:val="320"/>
        </w:trPr>
        <w:tc>
          <w:tcPr>
            <w:tcW w:w="675" w:type="dxa"/>
            <w:tcBorders>
              <w:top w:val="single" w:sz="4" w:space="0" w:color="auto"/>
              <w:left w:val="single" w:sz="4" w:space="0" w:color="auto"/>
              <w:bottom w:val="single" w:sz="4" w:space="0" w:color="auto"/>
              <w:right w:val="single" w:sz="4" w:space="0" w:color="auto"/>
            </w:tcBorders>
          </w:tcPr>
          <w:p w:rsidR="00EB01CB" w:rsidRDefault="00A90A2F">
            <w:pPr>
              <w:spacing w:before="60" w:after="60"/>
              <w:rPr>
                <w:sz w:val="20"/>
              </w:rPr>
            </w:pPr>
            <w:r>
              <w:rPr>
                <w:sz w:val="20"/>
              </w:rPr>
              <w:t>III.10</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EB01CB" w:rsidRDefault="00F53740">
            <w:pPr>
              <w:spacing w:before="60" w:after="60"/>
              <w:jc w:val="left"/>
              <w:rPr>
                <w:sz w:val="20"/>
              </w:rPr>
            </w:pPr>
            <w:r>
              <w:rPr>
                <w:sz w:val="20"/>
              </w:rPr>
              <w:t>Uitzonderlijke maatregelen – maatregelen ter bestrijding van markt</w:t>
            </w:r>
            <w:r w:rsidR="00A17AE3">
              <w:rPr>
                <w:sz w:val="20"/>
              </w:rPr>
              <w:softHyphen/>
            </w:r>
            <w:r>
              <w:rPr>
                <w:sz w:val="20"/>
              </w:rPr>
              <w:t>verstoringen</w:t>
            </w:r>
            <w:r>
              <w:rPr>
                <w:sz w:val="20"/>
              </w:rPr>
              <w:br/>
              <w:t xml:space="preserve">Hoofdstuk I, afdeling 1 </w:t>
            </w:r>
          </w:p>
        </w:tc>
        <w:tc>
          <w:tcPr>
            <w:tcW w:w="13009" w:type="dxa"/>
            <w:tcBorders>
              <w:top w:val="single" w:sz="4" w:space="0" w:color="auto"/>
              <w:left w:val="single" w:sz="4" w:space="0" w:color="auto"/>
              <w:bottom w:val="single" w:sz="4" w:space="0" w:color="auto"/>
              <w:right w:val="single" w:sz="4" w:space="0" w:color="auto"/>
            </w:tcBorders>
            <w:shd w:val="clear" w:color="auto" w:fill="auto"/>
          </w:tcPr>
          <w:p w:rsidR="00EB01CB" w:rsidRDefault="004967FC">
            <w:pPr>
              <w:spacing w:before="60" w:after="60"/>
              <w:rPr>
                <w:sz w:val="20"/>
              </w:rPr>
            </w:pPr>
            <w:r>
              <w:rPr>
                <w:sz w:val="20"/>
              </w:rPr>
              <w:t>Uitzonderlijke maatregelen genomen krachtens artikel 219, lid 1, artikel 220, lid 1, en artikel 221, leden 1 en 2, van Verordening (EU) nr. 1308/2013 als maatregelen ter ondersteuning van landbouwmarkten overeenkomstig artikel 4, lid 1, onder a), van Verordening (EU) nr. 1306/2013.</w:t>
            </w:r>
          </w:p>
        </w:tc>
      </w:tr>
    </w:tbl>
    <w:p w:rsidR="00EB01CB" w:rsidRDefault="00EB01CB">
      <w:pPr>
        <w:spacing w:after="120"/>
        <w:jc w:val="left"/>
        <w:rPr>
          <w:b/>
          <w:spacing w:val="6"/>
        </w:rPr>
      </w:pPr>
    </w:p>
    <w:p w:rsidR="00EB01CB" w:rsidRDefault="00B15D9D">
      <w:pPr>
        <w:jc w:val="center"/>
        <w:rPr>
          <w:b/>
          <w:spacing w:val="6"/>
          <w:sz w:val="32"/>
          <w:szCs w:val="32"/>
        </w:rPr>
      </w:pPr>
      <w:r>
        <w:br w:type="page"/>
      </w:r>
      <w:r>
        <w:rPr>
          <w:b/>
        </w:rPr>
        <w:lastRenderedPageBreak/>
        <w:t xml:space="preserve">IV/A. De maatregelen als vastgesteld in titel III, hoofdstuk I, van Verordening (EU) nr. 1305/2013 </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2028"/>
        <w:gridCol w:w="11013"/>
      </w:tblGrid>
      <w:tr w:rsidR="00EB01CB" w:rsidTr="00C44CF5">
        <w:tc>
          <w:tcPr>
            <w:tcW w:w="959" w:type="dxa"/>
          </w:tcPr>
          <w:p w:rsidR="00EB01CB" w:rsidRDefault="00181412">
            <w:pPr>
              <w:spacing w:before="60" w:after="60"/>
              <w:rPr>
                <w:sz w:val="20"/>
              </w:rPr>
            </w:pPr>
            <w:r>
              <w:rPr>
                <w:sz w:val="20"/>
              </w:rPr>
              <w:t>IV/A.1</w:t>
            </w:r>
          </w:p>
        </w:tc>
        <w:tc>
          <w:tcPr>
            <w:tcW w:w="1134" w:type="dxa"/>
            <w:shd w:val="clear" w:color="auto" w:fill="auto"/>
          </w:tcPr>
          <w:p w:rsidR="00EB01CB" w:rsidRDefault="00CE66A3">
            <w:pPr>
              <w:spacing w:before="60" w:after="60"/>
              <w:jc w:val="left"/>
              <w:rPr>
                <w:sz w:val="20"/>
              </w:rPr>
            </w:pPr>
            <w:r>
              <w:rPr>
                <w:sz w:val="20"/>
              </w:rPr>
              <w:t xml:space="preserve">[PO] </w:t>
            </w:r>
            <w:r>
              <w:rPr>
                <w:sz w:val="20"/>
              </w:rPr>
              <w:br/>
              <w:t>Art. 14</w:t>
            </w:r>
          </w:p>
        </w:tc>
        <w:tc>
          <w:tcPr>
            <w:tcW w:w="2028" w:type="dxa"/>
            <w:shd w:val="clear" w:color="auto" w:fill="auto"/>
          </w:tcPr>
          <w:p w:rsidR="00EB01CB" w:rsidRDefault="003E71D6">
            <w:pPr>
              <w:spacing w:before="60" w:after="60"/>
              <w:jc w:val="left"/>
              <w:rPr>
                <w:spacing w:val="-10"/>
                <w:sz w:val="20"/>
              </w:rPr>
            </w:pPr>
            <w:r>
              <w:rPr>
                <w:sz w:val="20"/>
              </w:rPr>
              <w:t>Acties inzake kennisoverdracht en voorlichting</w:t>
            </w:r>
          </w:p>
        </w:tc>
        <w:tc>
          <w:tcPr>
            <w:tcW w:w="11013" w:type="dxa"/>
            <w:shd w:val="clear" w:color="auto" w:fill="auto"/>
          </w:tcPr>
          <w:p w:rsidR="00EB01CB" w:rsidRDefault="00CE66A3">
            <w:pPr>
              <w:spacing w:before="60" w:after="60"/>
              <w:rPr>
                <w:b/>
                <w:sz w:val="20"/>
              </w:rPr>
            </w:pPr>
            <w:r>
              <w:rPr>
                <w:sz w:val="20"/>
              </w:rPr>
              <w:t>Deze maatregel heeft betrekking op opleiding en andere soorten activiteiten, zoals workshops, coaching, demonstratieactiviteiten, voorlichtingsacties en regelingen voor korte landbouw- en bosbouwuitwisselingen en bezoeken, gericht op de verbetering van het menselijke potentieel van personen die actief zijn in de landbouw-, de voedings- en de bosbouwsector, grondbeheerders en kmo's in plattelandsgebieden.</w:t>
            </w:r>
          </w:p>
        </w:tc>
      </w:tr>
      <w:tr w:rsidR="00EB01CB" w:rsidTr="00C44CF5">
        <w:tc>
          <w:tcPr>
            <w:tcW w:w="959" w:type="dxa"/>
          </w:tcPr>
          <w:p w:rsidR="00EB01CB" w:rsidRDefault="00181412">
            <w:pPr>
              <w:spacing w:before="60" w:after="60"/>
              <w:rPr>
                <w:sz w:val="20"/>
              </w:rPr>
            </w:pPr>
            <w:r>
              <w:rPr>
                <w:sz w:val="20"/>
              </w:rPr>
              <w:t>IV/A.2</w:t>
            </w:r>
          </w:p>
        </w:tc>
        <w:tc>
          <w:tcPr>
            <w:tcW w:w="1134" w:type="dxa"/>
            <w:shd w:val="clear" w:color="auto" w:fill="auto"/>
          </w:tcPr>
          <w:p w:rsidR="00EB01CB" w:rsidRDefault="00CE66A3">
            <w:pPr>
              <w:spacing w:before="60" w:after="60"/>
              <w:jc w:val="left"/>
              <w:rPr>
                <w:sz w:val="20"/>
              </w:rPr>
            </w:pPr>
            <w:r>
              <w:rPr>
                <w:sz w:val="20"/>
              </w:rPr>
              <w:t>[PO]</w:t>
            </w:r>
            <w:r>
              <w:rPr>
                <w:sz w:val="20"/>
              </w:rPr>
              <w:br/>
              <w:t>Art. 15</w:t>
            </w:r>
          </w:p>
        </w:tc>
        <w:tc>
          <w:tcPr>
            <w:tcW w:w="2028" w:type="dxa"/>
            <w:shd w:val="clear" w:color="auto" w:fill="auto"/>
          </w:tcPr>
          <w:p w:rsidR="00EB01CB" w:rsidRDefault="003E71D6">
            <w:pPr>
              <w:spacing w:before="60" w:after="60"/>
              <w:jc w:val="left"/>
              <w:rPr>
                <w:spacing w:val="-10"/>
                <w:sz w:val="20"/>
              </w:rPr>
            </w:pPr>
            <w:r>
              <w:rPr>
                <w:sz w:val="20"/>
              </w:rPr>
              <w:t>Bedrijfsadvies</w:t>
            </w:r>
            <w:r w:rsidR="00A17AE3">
              <w:rPr>
                <w:sz w:val="20"/>
              </w:rPr>
              <w:softHyphen/>
            </w:r>
            <w:r>
              <w:rPr>
                <w:sz w:val="20"/>
              </w:rPr>
              <w:t>diensten, bedrijfsbeheers</w:t>
            </w:r>
            <w:r w:rsidR="00A17AE3">
              <w:rPr>
                <w:sz w:val="20"/>
              </w:rPr>
              <w:softHyphen/>
            </w:r>
            <w:r>
              <w:rPr>
                <w:sz w:val="20"/>
              </w:rPr>
              <w:t>diensten en bedrijfsverzorgings</w:t>
            </w:r>
            <w:r w:rsidR="00A17AE3">
              <w:rPr>
                <w:sz w:val="20"/>
              </w:rPr>
              <w:softHyphen/>
            </w:r>
            <w:r>
              <w:rPr>
                <w:sz w:val="20"/>
              </w:rPr>
              <w:t>diensten</w:t>
            </w:r>
          </w:p>
        </w:tc>
        <w:tc>
          <w:tcPr>
            <w:tcW w:w="11013" w:type="dxa"/>
            <w:shd w:val="clear" w:color="auto" w:fill="auto"/>
          </w:tcPr>
          <w:p w:rsidR="00EB01CB" w:rsidRDefault="00CE66A3">
            <w:pPr>
              <w:spacing w:before="60" w:after="60"/>
              <w:rPr>
                <w:b/>
                <w:sz w:val="20"/>
              </w:rPr>
            </w:pPr>
            <w:r>
              <w:rPr>
                <w:sz w:val="20"/>
              </w:rPr>
              <w:t>Deze maatregel is erop gericht het duurzame beheer en de economische en ecologische prestaties van landbouw- en bosbouwbedrijven en kmo's in plattelandsgebieden te verbeteren door het gebruik van adviesdiensten en de oprichting van advies-, bedrijfsbeheers- en bedrijfsverzorgingsdiensten. Met de maatregel wordt ook beoogd de opleiding van adviseurs te bevorderen.</w:t>
            </w:r>
          </w:p>
        </w:tc>
      </w:tr>
      <w:tr w:rsidR="00EB01CB" w:rsidTr="00C44CF5">
        <w:tc>
          <w:tcPr>
            <w:tcW w:w="959" w:type="dxa"/>
          </w:tcPr>
          <w:p w:rsidR="00EB01CB" w:rsidRDefault="00CE66A3">
            <w:pPr>
              <w:spacing w:before="60" w:after="60"/>
              <w:rPr>
                <w:sz w:val="20"/>
              </w:rPr>
            </w:pPr>
            <w:r>
              <w:rPr>
                <w:sz w:val="20"/>
              </w:rPr>
              <w:t>IV/A.3</w:t>
            </w:r>
          </w:p>
        </w:tc>
        <w:tc>
          <w:tcPr>
            <w:tcW w:w="1134" w:type="dxa"/>
            <w:shd w:val="clear" w:color="auto" w:fill="auto"/>
          </w:tcPr>
          <w:p w:rsidR="00EB01CB" w:rsidRDefault="00CE66A3">
            <w:pPr>
              <w:spacing w:before="60" w:after="60"/>
              <w:jc w:val="left"/>
              <w:rPr>
                <w:sz w:val="20"/>
              </w:rPr>
            </w:pPr>
            <w:r>
              <w:rPr>
                <w:sz w:val="20"/>
              </w:rPr>
              <w:t>[PO]</w:t>
            </w:r>
            <w:r>
              <w:rPr>
                <w:sz w:val="20"/>
              </w:rPr>
              <w:br/>
              <w:t>Art. 16</w:t>
            </w:r>
          </w:p>
        </w:tc>
        <w:tc>
          <w:tcPr>
            <w:tcW w:w="2028" w:type="dxa"/>
            <w:shd w:val="clear" w:color="auto" w:fill="auto"/>
          </w:tcPr>
          <w:p w:rsidR="00EB01CB" w:rsidRDefault="003E71D6">
            <w:pPr>
              <w:spacing w:before="60" w:after="60"/>
              <w:jc w:val="left"/>
              <w:rPr>
                <w:spacing w:val="-10"/>
                <w:sz w:val="20"/>
              </w:rPr>
            </w:pPr>
            <w:r>
              <w:rPr>
                <w:sz w:val="20"/>
              </w:rPr>
              <w:t>Kwaliteitsregelingen voor landbouwproducten en levensmiddelen</w:t>
            </w:r>
          </w:p>
        </w:tc>
        <w:tc>
          <w:tcPr>
            <w:tcW w:w="11013" w:type="dxa"/>
            <w:shd w:val="clear" w:color="auto" w:fill="auto"/>
          </w:tcPr>
          <w:p w:rsidR="00EB01CB" w:rsidRDefault="00CE66A3">
            <w:pPr>
              <w:spacing w:before="60" w:after="60"/>
              <w:rPr>
                <w:b/>
                <w:sz w:val="20"/>
              </w:rPr>
            </w:pPr>
            <w:r>
              <w:rPr>
                <w:sz w:val="20"/>
              </w:rPr>
              <w:t>Deze maatregel ondersteunt al wie toetreedt tot een nationale of vrijwillige kwaliteitsregeling of tot een kwaliteitsregeling op het niveau van de Unie. In het kader van deze maatregel kan ook steun worden verleend voor de kosten die voortvloeien uit voorlichtings- en afzetbevorderingsactiviteiten om de consumenten meer vertrouwd te maken met het bestaan en de kenmerken van producten die worden geproduceerd overeenkomstig op nationaal niveau en op het niveau van de Unie ingestelde kwaliteitsregelingen.</w:t>
            </w:r>
          </w:p>
        </w:tc>
      </w:tr>
      <w:tr w:rsidR="00EB01CB" w:rsidTr="00C44CF5">
        <w:tc>
          <w:tcPr>
            <w:tcW w:w="959" w:type="dxa"/>
          </w:tcPr>
          <w:p w:rsidR="00EB01CB" w:rsidRDefault="00CE66A3">
            <w:pPr>
              <w:spacing w:before="60" w:after="60"/>
              <w:rPr>
                <w:sz w:val="20"/>
              </w:rPr>
            </w:pPr>
            <w:r>
              <w:rPr>
                <w:sz w:val="20"/>
              </w:rPr>
              <w:t>IV/A.4</w:t>
            </w:r>
          </w:p>
        </w:tc>
        <w:tc>
          <w:tcPr>
            <w:tcW w:w="1134" w:type="dxa"/>
            <w:shd w:val="clear" w:color="auto" w:fill="auto"/>
          </w:tcPr>
          <w:p w:rsidR="00EB01CB" w:rsidRDefault="00CE66A3">
            <w:pPr>
              <w:spacing w:before="60" w:after="60"/>
              <w:jc w:val="left"/>
              <w:rPr>
                <w:sz w:val="20"/>
              </w:rPr>
            </w:pPr>
            <w:r>
              <w:rPr>
                <w:sz w:val="20"/>
              </w:rPr>
              <w:t>[PO]</w:t>
            </w:r>
            <w:r>
              <w:rPr>
                <w:sz w:val="20"/>
              </w:rPr>
              <w:br/>
              <w:t>Art. 17</w:t>
            </w:r>
          </w:p>
        </w:tc>
        <w:tc>
          <w:tcPr>
            <w:tcW w:w="2028" w:type="dxa"/>
            <w:shd w:val="clear" w:color="auto" w:fill="auto"/>
          </w:tcPr>
          <w:p w:rsidR="00EB01CB" w:rsidRDefault="003E71D6">
            <w:pPr>
              <w:spacing w:before="60" w:after="60"/>
              <w:jc w:val="left"/>
              <w:rPr>
                <w:spacing w:val="-10"/>
                <w:sz w:val="20"/>
              </w:rPr>
            </w:pPr>
            <w:r>
              <w:rPr>
                <w:sz w:val="20"/>
              </w:rPr>
              <w:t>Investeringen in materiële activa</w:t>
            </w:r>
          </w:p>
        </w:tc>
        <w:tc>
          <w:tcPr>
            <w:tcW w:w="11013" w:type="dxa"/>
            <w:shd w:val="clear" w:color="auto" w:fill="auto"/>
          </w:tcPr>
          <w:p w:rsidR="00EB01CB" w:rsidRDefault="00CE66A3">
            <w:pPr>
              <w:spacing w:before="60" w:after="60"/>
              <w:rPr>
                <w:b/>
                <w:sz w:val="20"/>
              </w:rPr>
            </w:pPr>
            <w:r>
              <w:rPr>
                <w:sz w:val="20"/>
              </w:rPr>
              <w:t>Deze maatregel is erop gericht de economische en de milieuprestaties van landbouwbedrijven en rurale ondernemingen te verbeteren, de efficiënte werking van de sector verwerking en afzet van landbouwproducten te intensiveren, de voor de ontwikkeling van de landbouw en de bosbouw vereiste infrastructuur ter beschikking te stellen en de voor de verwezenlijking van de milieudoelstellingen vereiste niet-productieve investeringen te ondersteunen.</w:t>
            </w:r>
          </w:p>
        </w:tc>
      </w:tr>
      <w:tr w:rsidR="00EB01CB" w:rsidTr="00C44CF5">
        <w:tc>
          <w:tcPr>
            <w:tcW w:w="959" w:type="dxa"/>
          </w:tcPr>
          <w:p w:rsidR="00EB01CB" w:rsidRDefault="00CE66A3">
            <w:pPr>
              <w:spacing w:before="60" w:after="60"/>
              <w:rPr>
                <w:sz w:val="20"/>
              </w:rPr>
            </w:pPr>
            <w:r>
              <w:rPr>
                <w:sz w:val="20"/>
              </w:rPr>
              <w:t>IV/A.5</w:t>
            </w:r>
          </w:p>
        </w:tc>
        <w:tc>
          <w:tcPr>
            <w:tcW w:w="1134" w:type="dxa"/>
            <w:shd w:val="clear" w:color="auto" w:fill="auto"/>
          </w:tcPr>
          <w:p w:rsidR="00EB01CB" w:rsidRDefault="00CE66A3">
            <w:pPr>
              <w:spacing w:before="60" w:after="60"/>
              <w:jc w:val="left"/>
              <w:rPr>
                <w:sz w:val="20"/>
              </w:rPr>
            </w:pPr>
            <w:r>
              <w:rPr>
                <w:sz w:val="20"/>
              </w:rPr>
              <w:t>[PO]</w:t>
            </w:r>
            <w:r>
              <w:rPr>
                <w:sz w:val="20"/>
              </w:rPr>
              <w:br/>
              <w:t>Art. 18</w:t>
            </w:r>
          </w:p>
        </w:tc>
        <w:tc>
          <w:tcPr>
            <w:tcW w:w="2028" w:type="dxa"/>
            <w:shd w:val="clear" w:color="auto" w:fill="auto"/>
          </w:tcPr>
          <w:p w:rsidR="00EB01CB" w:rsidRDefault="003E71D6">
            <w:pPr>
              <w:spacing w:before="60" w:after="60"/>
              <w:jc w:val="left"/>
              <w:rPr>
                <w:spacing w:val="-10"/>
                <w:sz w:val="20"/>
              </w:rPr>
            </w:pPr>
            <w:r>
              <w:rPr>
                <w:sz w:val="20"/>
              </w:rPr>
              <w:t>Herstel van door een natuurramp beschadigd agrarisch productiepotentieel en invoering van passende preventieve acties</w:t>
            </w:r>
          </w:p>
        </w:tc>
        <w:tc>
          <w:tcPr>
            <w:tcW w:w="11013" w:type="dxa"/>
            <w:shd w:val="clear" w:color="auto" w:fill="auto"/>
          </w:tcPr>
          <w:p w:rsidR="00EB01CB" w:rsidRDefault="00CE66A3">
            <w:pPr>
              <w:spacing w:before="60" w:after="60"/>
              <w:rPr>
                <w:b/>
                <w:sz w:val="20"/>
              </w:rPr>
            </w:pPr>
            <w:r>
              <w:rPr>
                <w:sz w:val="20"/>
              </w:rPr>
              <w:t>Deze maatregel moet landbouwers helpen natuurrampen en rampzalige gebeurtenissen te voorkomen of beschadigd landbouwpotentieel, na de officiële erkenning door de bevoegde openbare autoriteiten van de lidstaten, te herstellen, om de levensvatbaarheid en het concurrentievermogen van landbouwbedrijven die met dergelijke gebeurtenissen te maken krijgen, te bevorderen.</w:t>
            </w:r>
          </w:p>
        </w:tc>
      </w:tr>
      <w:tr w:rsidR="00EB01CB" w:rsidTr="00C44CF5">
        <w:tc>
          <w:tcPr>
            <w:tcW w:w="959" w:type="dxa"/>
          </w:tcPr>
          <w:p w:rsidR="00EB01CB" w:rsidRDefault="00CE66A3">
            <w:pPr>
              <w:spacing w:before="60" w:after="60"/>
              <w:rPr>
                <w:sz w:val="20"/>
              </w:rPr>
            </w:pPr>
            <w:r>
              <w:rPr>
                <w:sz w:val="20"/>
              </w:rPr>
              <w:t>IV/A.6</w:t>
            </w:r>
          </w:p>
        </w:tc>
        <w:tc>
          <w:tcPr>
            <w:tcW w:w="1134" w:type="dxa"/>
            <w:shd w:val="clear" w:color="auto" w:fill="auto"/>
          </w:tcPr>
          <w:p w:rsidR="00EB01CB" w:rsidRDefault="00CE66A3">
            <w:pPr>
              <w:spacing w:before="60" w:after="60"/>
              <w:jc w:val="left"/>
              <w:rPr>
                <w:sz w:val="20"/>
              </w:rPr>
            </w:pPr>
            <w:r>
              <w:rPr>
                <w:sz w:val="20"/>
              </w:rPr>
              <w:t>[PO]</w:t>
            </w:r>
            <w:r>
              <w:rPr>
                <w:sz w:val="20"/>
              </w:rPr>
              <w:br/>
              <w:t>Art. 19</w:t>
            </w:r>
          </w:p>
        </w:tc>
        <w:tc>
          <w:tcPr>
            <w:tcW w:w="2028" w:type="dxa"/>
            <w:shd w:val="clear" w:color="auto" w:fill="auto"/>
          </w:tcPr>
          <w:p w:rsidR="00EB01CB" w:rsidRDefault="003E71D6">
            <w:pPr>
              <w:spacing w:before="60" w:after="60"/>
              <w:jc w:val="left"/>
              <w:rPr>
                <w:spacing w:val="-10"/>
                <w:sz w:val="20"/>
              </w:rPr>
            </w:pPr>
            <w:r>
              <w:rPr>
                <w:sz w:val="20"/>
              </w:rPr>
              <w:t>Ontwikkeling van landbouwbedrijven en ondernemingen</w:t>
            </w:r>
          </w:p>
        </w:tc>
        <w:tc>
          <w:tcPr>
            <w:tcW w:w="11013" w:type="dxa"/>
            <w:shd w:val="clear" w:color="auto" w:fill="auto"/>
          </w:tcPr>
          <w:p w:rsidR="00EB01CB" w:rsidRDefault="00CE66A3">
            <w:pPr>
              <w:spacing w:before="60" w:after="60"/>
              <w:rPr>
                <w:sz w:val="20"/>
              </w:rPr>
            </w:pPr>
            <w:r>
              <w:rPr>
                <w:sz w:val="20"/>
              </w:rPr>
              <w:t xml:space="preserve">Met deze maatregel wordt steun verleend voor het creëren en ontwikkelen van nieuwe, rendabele economische bedrijvigheid, zoals nieuwe, door jonge landbouwers geleide bedrijven of nieuwe bedrijven in plattelandsgebieden, en voor de ontwikkeling van kleine landbouwbedrijven.  Er wordt ook steun verleend aan nieuwe of bestaande ondernemingen voor investeringen in het opzetten en ontwikkelen van niet-agrarische activiteiten, die van essentieel belang zijn voor de ontwikkeling en het concurrentievermogen van plattelandsgebieden en van alle landbouwers die hun landbouwactiviteiten diversifiëren. In het kader van deze maatregel worden betalingen toegekend aan landbouwers die in aanmerking komen voor de regeling voor kleine landbouwbedrijven die hun bedrijf definitief aan een andere landbouwer overdragen. </w:t>
            </w:r>
          </w:p>
        </w:tc>
      </w:tr>
      <w:tr w:rsidR="00EB01CB" w:rsidTr="00C44CF5">
        <w:tc>
          <w:tcPr>
            <w:tcW w:w="959" w:type="dxa"/>
          </w:tcPr>
          <w:p w:rsidR="00EB01CB" w:rsidRDefault="00CE66A3">
            <w:pPr>
              <w:spacing w:before="60" w:after="60"/>
              <w:rPr>
                <w:sz w:val="20"/>
              </w:rPr>
            </w:pPr>
            <w:r>
              <w:rPr>
                <w:sz w:val="20"/>
              </w:rPr>
              <w:t>IV/A.7</w:t>
            </w:r>
          </w:p>
        </w:tc>
        <w:tc>
          <w:tcPr>
            <w:tcW w:w="1134" w:type="dxa"/>
            <w:shd w:val="clear" w:color="auto" w:fill="auto"/>
          </w:tcPr>
          <w:p w:rsidR="00EB01CB" w:rsidRDefault="00CE66A3">
            <w:pPr>
              <w:spacing w:before="60" w:after="60"/>
              <w:jc w:val="left"/>
              <w:rPr>
                <w:sz w:val="20"/>
              </w:rPr>
            </w:pPr>
            <w:r>
              <w:rPr>
                <w:sz w:val="20"/>
              </w:rPr>
              <w:t>[PO]</w:t>
            </w:r>
            <w:r>
              <w:rPr>
                <w:sz w:val="20"/>
              </w:rPr>
              <w:br/>
              <w:t>Art. 20</w:t>
            </w:r>
          </w:p>
        </w:tc>
        <w:tc>
          <w:tcPr>
            <w:tcW w:w="2028" w:type="dxa"/>
            <w:shd w:val="clear" w:color="auto" w:fill="auto"/>
          </w:tcPr>
          <w:p w:rsidR="00EB01CB" w:rsidRDefault="003E71D6">
            <w:pPr>
              <w:spacing w:before="60" w:after="60"/>
              <w:jc w:val="left"/>
              <w:rPr>
                <w:spacing w:val="-10"/>
                <w:sz w:val="20"/>
              </w:rPr>
            </w:pPr>
            <w:r>
              <w:rPr>
                <w:sz w:val="20"/>
              </w:rPr>
              <w:t xml:space="preserve">Basisdiensten en dorpsvernieuwing in </w:t>
            </w:r>
            <w:r>
              <w:rPr>
                <w:sz w:val="20"/>
              </w:rPr>
              <w:lastRenderedPageBreak/>
              <w:t>plattelandsgebieden</w:t>
            </w:r>
          </w:p>
        </w:tc>
        <w:tc>
          <w:tcPr>
            <w:tcW w:w="11013" w:type="dxa"/>
            <w:shd w:val="clear" w:color="auto" w:fill="auto"/>
          </w:tcPr>
          <w:p w:rsidR="00EB01CB" w:rsidRDefault="00CE66A3">
            <w:pPr>
              <w:spacing w:before="60" w:after="60"/>
              <w:rPr>
                <w:sz w:val="20"/>
              </w:rPr>
            </w:pPr>
            <w:r>
              <w:rPr>
                <w:sz w:val="20"/>
              </w:rPr>
              <w:lastRenderedPageBreak/>
              <w:t xml:space="preserve">Deze maatregel ondersteunt interventies waarmee groei wordt gestimuleerd en de ecologische en sociaal-economische stabiliteit van plattelandsgebieden wordt bevorderd, met name door de ontwikkeling van de plaatselijke infrastructuur (zoals breedband, hernieuwbare energie en sociale infrastructuur) en van de plaatselijke basisdiensten en door de vernieuwing van dorpen en activiteiten </w:t>
            </w:r>
            <w:r>
              <w:rPr>
                <w:sz w:val="20"/>
              </w:rPr>
              <w:lastRenderedPageBreak/>
              <w:t>die gericht zijn op het herstel en de opwaardering van het culturele en natuurlijke erfgoed. Met de maatregel wordt ook steun geboden voor het verplaatsen van activiteiten en het verbouwen van voorzieningen, met als doel de levenskwaliteit in of de milieuprestatie van deze woongebieden te verbeteren.</w:t>
            </w:r>
          </w:p>
        </w:tc>
      </w:tr>
      <w:tr w:rsidR="00EB01CB" w:rsidTr="00C44CF5">
        <w:tc>
          <w:tcPr>
            <w:tcW w:w="959" w:type="dxa"/>
          </w:tcPr>
          <w:p w:rsidR="00EB01CB" w:rsidRDefault="00CE66A3">
            <w:pPr>
              <w:spacing w:before="60" w:after="60"/>
              <w:rPr>
                <w:sz w:val="20"/>
              </w:rPr>
            </w:pPr>
            <w:r>
              <w:rPr>
                <w:sz w:val="20"/>
              </w:rPr>
              <w:lastRenderedPageBreak/>
              <w:t>IV/A.8</w:t>
            </w:r>
          </w:p>
        </w:tc>
        <w:tc>
          <w:tcPr>
            <w:tcW w:w="1134" w:type="dxa"/>
            <w:shd w:val="clear" w:color="auto" w:fill="auto"/>
          </w:tcPr>
          <w:p w:rsidR="00EB01CB" w:rsidRDefault="00CE66A3">
            <w:pPr>
              <w:spacing w:before="60" w:after="60"/>
              <w:jc w:val="left"/>
              <w:rPr>
                <w:sz w:val="20"/>
              </w:rPr>
            </w:pPr>
            <w:r>
              <w:rPr>
                <w:sz w:val="20"/>
              </w:rPr>
              <w:t xml:space="preserve">[PO] </w:t>
            </w:r>
            <w:r>
              <w:rPr>
                <w:sz w:val="20"/>
              </w:rPr>
              <w:br/>
              <w:t>Art. 21</w:t>
            </w:r>
            <w:r>
              <w:rPr>
                <w:sz w:val="20"/>
              </w:rPr>
              <w:br/>
              <w:t>(22-26)</w:t>
            </w:r>
          </w:p>
        </w:tc>
        <w:tc>
          <w:tcPr>
            <w:tcW w:w="2028" w:type="dxa"/>
            <w:shd w:val="clear" w:color="auto" w:fill="auto"/>
          </w:tcPr>
          <w:p w:rsidR="00EB01CB" w:rsidRDefault="003E71D6">
            <w:pPr>
              <w:spacing w:before="60" w:after="60"/>
              <w:jc w:val="left"/>
              <w:rPr>
                <w:spacing w:val="-10"/>
                <w:sz w:val="20"/>
              </w:rPr>
            </w:pPr>
            <w:r>
              <w:rPr>
                <w:sz w:val="20"/>
              </w:rPr>
              <w:t>Investeringen in de ontwikkeling van bosgebieden en de verbetering van de levensvatbaarheid van bossen</w:t>
            </w:r>
          </w:p>
        </w:tc>
        <w:tc>
          <w:tcPr>
            <w:tcW w:w="11013" w:type="dxa"/>
            <w:shd w:val="clear" w:color="auto" w:fill="auto"/>
          </w:tcPr>
          <w:p w:rsidR="00EB01CB" w:rsidRDefault="00CE66A3">
            <w:pPr>
              <w:spacing w:before="60" w:after="60"/>
              <w:rPr>
                <w:sz w:val="20"/>
              </w:rPr>
            </w:pPr>
            <w:r>
              <w:rPr>
                <w:sz w:val="20"/>
              </w:rPr>
              <w:t>Deze maatregel is erop gericht investeringen in de ontwikkeling van beboste gebieden, bosbescherming, innovatie in bosbouw, bosbouwtechnologieën en bosproducten te bevorderen, om bij te dragen tot het groeipotentieel van plattelandsgebieden.</w:t>
            </w:r>
          </w:p>
          <w:p w:rsidR="00EB01CB" w:rsidRDefault="00EB01CB">
            <w:pPr>
              <w:spacing w:before="60" w:after="60"/>
              <w:rPr>
                <w:sz w:val="20"/>
              </w:rPr>
            </w:pPr>
          </w:p>
        </w:tc>
      </w:tr>
    </w:tbl>
    <w:p w:rsidR="00EB01CB" w:rsidRDefault="00B166FF">
      <w: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2028"/>
        <w:gridCol w:w="11013"/>
      </w:tblGrid>
      <w:tr w:rsidR="00EB01CB" w:rsidTr="00C44CF5">
        <w:tc>
          <w:tcPr>
            <w:tcW w:w="959" w:type="dxa"/>
          </w:tcPr>
          <w:p w:rsidR="00EB01CB" w:rsidRDefault="00CE66A3">
            <w:pPr>
              <w:spacing w:before="60" w:after="60"/>
              <w:rPr>
                <w:sz w:val="20"/>
              </w:rPr>
            </w:pPr>
            <w:r>
              <w:rPr>
                <w:sz w:val="20"/>
              </w:rPr>
              <w:t>IV/A.9</w:t>
            </w:r>
          </w:p>
        </w:tc>
        <w:tc>
          <w:tcPr>
            <w:tcW w:w="1134" w:type="dxa"/>
            <w:shd w:val="clear" w:color="auto" w:fill="auto"/>
          </w:tcPr>
          <w:p w:rsidR="00EB01CB" w:rsidRDefault="00CE66A3">
            <w:pPr>
              <w:spacing w:before="60" w:after="60"/>
              <w:rPr>
                <w:sz w:val="20"/>
              </w:rPr>
            </w:pPr>
            <w:r>
              <w:rPr>
                <w:sz w:val="20"/>
              </w:rPr>
              <w:t>[PO]</w:t>
            </w:r>
            <w:r>
              <w:rPr>
                <w:sz w:val="20"/>
              </w:rPr>
              <w:br/>
              <w:t>Art. 22</w:t>
            </w:r>
          </w:p>
        </w:tc>
        <w:tc>
          <w:tcPr>
            <w:tcW w:w="2028" w:type="dxa"/>
            <w:shd w:val="clear" w:color="auto" w:fill="auto"/>
          </w:tcPr>
          <w:p w:rsidR="00EB01CB" w:rsidRDefault="003E71D6">
            <w:pPr>
              <w:spacing w:before="60" w:after="60"/>
              <w:jc w:val="left"/>
              <w:rPr>
                <w:spacing w:val="-10"/>
                <w:sz w:val="20"/>
              </w:rPr>
            </w:pPr>
            <w:r>
              <w:rPr>
                <w:sz w:val="20"/>
              </w:rPr>
              <w:t>Bebossing en de aanleg van beboste gebieden</w:t>
            </w:r>
          </w:p>
        </w:tc>
        <w:tc>
          <w:tcPr>
            <w:tcW w:w="11013" w:type="dxa"/>
            <w:shd w:val="clear" w:color="auto" w:fill="auto"/>
          </w:tcPr>
          <w:p w:rsidR="00EB01CB" w:rsidRDefault="00CE66A3">
            <w:pPr>
              <w:spacing w:before="60" w:after="60"/>
              <w:rPr>
                <w:sz w:val="20"/>
              </w:rPr>
            </w:pPr>
            <w:r>
              <w:rPr>
                <w:sz w:val="20"/>
              </w:rPr>
              <w:t xml:space="preserve">Deze submaatregel is erop gericht steun te bieden voor concrete acties in het kader van bebossing en de aanleg van beboste gebieden op landbouw- en andere grond. </w:t>
            </w:r>
          </w:p>
        </w:tc>
      </w:tr>
      <w:tr w:rsidR="00EB01CB" w:rsidTr="00C44CF5">
        <w:tc>
          <w:tcPr>
            <w:tcW w:w="959" w:type="dxa"/>
          </w:tcPr>
          <w:p w:rsidR="00EB01CB" w:rsidRDefault="00CE66A3">
            <w:pPr>
              <w:spacing w:before="60" w:after="60"/>
              <w:rPr>
                <w:sz w:val="20"/>
              </w:rPr>
            </w:pPr>
            <w:r>
              <w:rPr>
                <w:sz w:val="20"/>
              </w:rPr>
              <w:t>IV/A.10</w:t>
            </w:r>
          </w:p>
        </w:tc>
        <w:tc>
          <w:tcPr>
            <w:tcW w:w="1134" w:type="dxa"/>
            <w:shd w:val="clear" w:color="auto" w:fill="auto"/>
          </w:tcPr>
          <w:p w:rsidR="00EB01CB" w:rsidRDefault="00CE66A3">
            <w:pPr>
              <w:spacing w:before="60" w:after="60"/>
              <w:rPr>
                <w:sz w:val="20"/>
              </w:rPr>
            </w:pPr>
            <w:r>
              <w:rPr>
                <w:sz w:val="20"/>
              </w:rPr>
              <w:t>[PO]</w:t>
            </w:r>
            <w:r>
              <w:rPr>
                <w:sz w:val="20"/>
              </w:rPr>
              <w:br/>
              <w:t>Art. 23</w:t>
            </w:r>
          </w:p>
        </w:tc>
        <w:tc>
          <w:tcPr>
            <w:tcW w:w="2028" w:type="dxa"/>
            <w:shd w:val="clear" w:color="auto" w:fill="auto"/>
          </w:tcPr>
          <w:p w:rsidR="00EB01CB" w:rsidRDefault="003E71D6">
            <w:pPr>
              <w:spacing w:before="60" w:after="60"/>
              <w:jc w:val="left"/>
              <w:rPr>
                <w:spacing w:val="-10"/>
                <w:sz w:val="20"/>
              </w:rPr>
            </w:pPr>
            <w:r>
              <w:rPr>
                <w:sz w:val="20"/>
              </w:rPr>
              <w:t>Invoering van boslandbouwsystemen</w:t>
            </w:r>
          </w:p>
        </w:tc>
        <w:tc>
          <w:tcPr>
            <w:tcW w:w="11013" w:type="dxa"/>
            <w:shd w:val="clear" w:color="auto" w:fill="auto"/>
          </w:tcPr>
          <w:p w:rsidR="00EB01CB" w:rsidRDefault="00CE66A3">
            <w:pPr>
              <w:spacing w:before="60" w:after="60"/>
              <w:rPr>
                <w:sz w:val="20"/>
              </w:rPr>
            </w:pPr>
            <w:r>
              <w:rPr>
                <w:sz w:val="20"/>
              </w:rPr>
              <w:t xml:space="preserve">Deze submaatregel ondersteunt de invoering van boslandbouwsystemen en de bewuste combinatie van meerjarige houtgewassen met gewassen en/of veehouderij op dezelfde grondeenheid. </w:t>
            </w:r>
          </w:p>
        </w:tc>
      </w:tr>
      <w:tr w:rsidR="00EB01CB" w:rsidTr="00C44CF5">
        <w:tc>
          <w:tcPr>
            <w:tcW w:w="959" w:type="dxa"/>
          </w:tcPr>
          <w:p w:rsidR="00EB01CB" w:rsidRDefault="00CE66A3">
            <w:pPr>
              <w:spacing w:before="60" w:after="60"/>
              <w:rPr>
                <w:sz w:val="20"/>
              </w:rPr>
            </w:pPr>
            <w:r>
              <w:rPr>
                <w:sz w:val="20"/>
              </w:rPr>
              <w:t>IV/A.11</w:t>
            </w:r>
          </w:p>
        </w:tc>
        <w:tc>
          <w:tcPr>
            <w:tcW w:w="1134" w:type="dxa"/>
            <w:shd w:val="clear" w:color="auto" w:fill="auto"/>
          </w:tcPr>
          <w:p w:rsidR="00EB01CB" w:rsidRDefault="00CE66A3">
            <w:pPr>
              <w:spacing w:before="60" w:after="60"/>
              <w:rPr>
                <w:sz w:val="20"/>
              </w:rPr>
            </w:pPr>
            <w:r>
              <w:rPr>
                <w:sz w:val="20"/>
              </w:rPr>
              <w:t>[PO]</w:t>
            </w:r>
            <w:r>
              <w:rPr>
                <w:sz w:val="20"/>
              </w:rPr>
              <w:br/>
              <w:t>Art. 24</w:t>
            </w:r>
          </w:p>
        </w:tc>
        <w:tc>
          <w:tcPr>
            <w:tcW w:w="2028" w:type="dxa"/>
            <w:shd w:val="clear" w:color="auto" w:fill="auto"/>
          </w:tcPr>
          <w:p w:rsidR="00EB01CB" w:rsidRDefault="003E71D6">
            <w:pPr>
              <w:spacing w:before="60" w:after="60"/>
              <w:jc w:val="left"/>
              <w:rPr>
                <w:spacing w:val="-10"/>
                <w:sz w:val="20"/>
              </w:rPr>
            </w:pPr>
            <w:r>
              <w:rPr>
                <w:sz w:val="20"/>
              </w:rPr>
              <w:t>Preventie en herstel van schade aan bossen door bosbranden en natuurrampen en rampzalige gebeurtenissen</w:t>
            </w:r>
          </w:p>
        </w:tc>
        <w:tc>
          <w:tcPr>
            <w:tcW w:w="11013" w:type="dxa"/>
            <w:shd w:val="clear" w:color="auto" w:fill="auto"/>
          </w:tcPr>
          <w:p w:rsidR="00EB01CB" w:rsidRDefault="00CE66A3">
            <w:pPr>
              <w:spacing w:before="60" w:after="60"/>
              <w:rPr>
                <w:sz w:val="20"/>
              </w:rPr>
            </w:pPr>
            <w:r>
              <w:rPr>
                <w:sz w:val="20"/>
              </w:rPr>
              <w:t xml:space="preserve">Deze submaatregel is gericht op de preventie en het herstel (opruimen en opnieuw beplanten) van het bosbouwpotentieel na een bosbrand, een andere natuurramp (met inbegrip van uitbraken van plagen en ziekten) of een klimaatgerelateerde bedreiging. </w:t>
            </w:r>
          </w:p>
        </w:tc>
      </w:tr>
      <w:tr w:rsidR="00EB01CB" w:rsidTr="00C44CF5">
        <w:tc>
          <w:tcPr>
            <w:tcW w:w="959" w:type="dxa"/>
          </w:tcPr>
          <w:p w:rsidR="00EB01CB" w:rsidRDefault="00CE66A3">
            <w:pPr>
              <w:spacing w:before="60" w:after="60"/>
              <w:rPr>
                <w:sz w:val="20"/>
              </w:rPr>
            </w:pPr>
            <w:r>
              <w:rPr>
                <w:sz w:val="20"/>
              </w:rPr>
              <w:t>IV/A.12</w:t>
            </w:r>
          </w:p>
        </w:tc>
        <w:tc>
          <w:tcPr>
            <w:tcW w:w="1134" w:type="dxa"/>
            <w:shd w:val="clear" w:color="auto" w:fill="auto"/>
          </w:tcPr>
          <w:p w:rsidR="00EB01CB" w:rsidRDefault="00CE66A3">
            <w:pPr>
              <w:spacing w:before="60" w:after="60"/>
              <w:rPr>
                <w:sz w:val="20"/>
              </w:rPr>
            </w:pPr>
            <w:r>
              <w:rPr>
                <w:sz w:val="20"/>
              </w:rPr>
              <w:t>[PO]</w:t>
            </w:r>
            <w:r>
              <w:rPr>
                <w:sz w:val="20"/>
              </w:rPr>
              <w:br/>
              <w:t>Art. 25</w:t>
            </w:r>
          </w:p>
        </w:tc>
        <w:tc>
          <w:tcPr>
            <w:tcW w:w="2028" w:type="dxa"/>
            <w:shd w:val="clear" w:color="auto" w:fill="auto"/>
          </w:tcPr>
          <w:p w:rsidR="00EB01CB" w:rsidRDefault="00CE66A3">
            <w:pPr>
              <w:spacing w:before="60" w:after="60"/>
              <w:jc w:val="left"/>
              <w:rPr>
                <w:spacing w:val="-10"/>
                <w:sz w:val="20"/>
              </w:rPr>
            </w:pPr>
            <w:r>
              <w:rPr>
                <w:sz w:val="20"/>
              </w:rPr>
              <w:t>Investeringen ter verbetering van de veerkracht en de milieuwaarde van bosecosystemen</w:t>
            </w:r>
          </w:p>
        </w:tc>
        <w:tc>
          <w:tcPr>
            <w:tcW w:w="11013" w:type="dxa"/>
            <w:shd w:val="clear" w:color="auto" w:fill="auto"/>
          </w:tcPr>
          <w:p w:rsidR="00EB01CB" w:rsidRDefault="00CE66A3">
            <w:pPr>
              <w:spacing w:before="60" w:after="60"/>
              <w:rPr>
                <w:sz w:val="20"/>
              </w:rPr>
            </w:pPr>
            <w:r>
              <w:rPr>
                <w:sz w:val="20"/>
              </w:rPr>
              <w:t xml:space="preserve">Deze submaatregel ondersteunt acties waarmee de milieuwaarde van de bossen wordt vergroot, klimaatmitigatie en -adaptatie door bossen worden vergemakkelijkt, ecosysteemdiensten worden verleend en de maatschappelijke belevingswaarde van bossen wordt verhoogd. Doel is ervoor te zorgen dat de milieuwaarde van bossen toeneemt. </w:t>
            </w:r>
          </w:p>
        </w:tc>
      </w:tr>
      <w:tr w:rsidR="00EB01CB" w:rsidTr="00C44CF5">
        <w:tc>
          <w:tcPr>
            <w:tcW w:w="959" w:type="dxa"/>
          </w:tcPr>
          <w:p w:rsidR="00EB01CB" w:rsidRDefault="00CE66A3">
            <w:pPr>
              <w:spacing w:before="60" w:after="60"/>
              <w:rPr>
                <w:sz w:val="20"/>
              </w:rPr>
            </w:pPr>
            <w:r>
              <w:rPr>
                <w:sz w:val="20"/>
              </w:rPr>
              <w:t>IV/A.13</w:t>
            </w:r>
          </w:p>
        </w:tc>
        <w:tc>
          <w:tcPr>
            <w:tcW w:w="1134" w:type="dxa"/>
            <w:shd w:val="clear" w:color="auto" w:fill="auto"/>
          </w:tcPr>
          <w:p w:rsidR="00EB01CB" w:rsidRDefault="00CE66A3">
            <w:pPr>
              <w:spacing w:before="60" w:after="60"/>
              <w:rPr>
                <w:sz w:val="20"/>
              </w:rPr>
            </w:pPr>
            <w:r>
              <w:rPr>
                <w:sz w:val="20"/>
              </w:rPr>
              <w:t>[PO]</w:t>
            </w:r>
            <w:r>
              <w:rPr>
                <w:sz w:val="20"/>
              </w:rPr>
              <w:br/>
              <w:t>Art. 26</w:t>
            </w:r>
          </w:p>
        </w:tc>
        <w:tc>
          <w:tcPr>
            <w:tcW w:w="2028" w:type="dxa"/>
            <w:shd w:val="clear" w:color="auto" w:fill="auto"/>
          </w:tcPr>
          <w:p w:rsidR="00EB01CB" w:rsidRDefault="00CE66A3">
            <w:pPr>
              <w:spacing w:before="60" w:after="60"/>
              <w:jc w:val="left"/>
              <w:rPr>
                <w:spacing w:val="-10"/>
                <w:sz w:val="20"/>
              </w:rPr>
            </w:pPr>
            <w:r>
              <w:rPr>
                <w:sz w:val="20"/>
              </w:rPr>
              <w:t>Investeringen in bosbouw</w:t>
            </w:r>
            <w:r w:rsidR="00A17AE3">
              <w:rPr>
                <w:sz w:val="20"/>
              </w:rPr>
              <w:softHyphen/>
            </w:r>
            <w:r>
              <w:rPr>
                <w:sz w:val="20"/>
              </w:rPr>
              <w:t>technologieën en in de verwerking, mobilisering en afzet van bosproducten</w:t>
            </w:r>
          </w:p>
        </w:tc>
        <w:tc>
          <w:tcPr>
            <w:tcW w:w="11013" w:type="dxa"/>
            <w:shd w:val="clear" w:color="auto" w:fill="auto"/>
          </w:tcPr>
          <w:p w:rsidR="00EB01CB" w:rsidRDefault="00CE66A3">
            <w:pPr>
              <w:spacing w:before="60" w:after="60"/>
              <w:rPr>
                <w:sz w:val="20"/>
              </w:rPr>
            </w:pPr>
            <w:r>
              <w:rPr>
                <w:sz w:val="20"/>
              </w:rPr>
              <w:t>Deze submaatregel is erop gericht steun te bieden voor investeringen in machines en/of installaties voor het winnen, snijden, mobiliseren en verwerken van hout voordat het industrieel wordt gezaagd. Met deze submaatregel wordt voornamelijk beoogd de milieuwaarde van bossen te doen toenemen.</w:t>
            </w:r>
          </w:p>
        </w:tc>
      </w:tr>
      <w:tr w:rsidR="00EB01CB" w:rsidTr="00C44CF5">
        <w:tc>
          <w:tcPr>
            <w:tcW w:w="959" w:type="dxa"/>
          </w:tcPr>
          <w:p w:rsidR="00EB01CB" w:rsidRDefault="00CE66A3">
            <w:pPr>
              <w:spacing w:before="60" w:after="60"/>
              <w:rPr>
                <w:sz w:val="20"/>
              </w:rPr>
            </w:pPr>
            <w:r>
              <w:rPr>
                <w:sz w:val="20"/>
              </w:rPr>
              <w:t>IV/A.14</w:t>
            </w:r>
          </w:p>
        </w:tc>
        <w:tc>
          <w:tcPr>
            <w:tcW w:w="1134" w:type="dxa"/>
            <w:shd w:val="clear" w:color="auto" w:fill="auto"/>
          </w:tcPr>
          <w:p w:rsidR="00EB01CB" w:rsidRDefault="00CE66A3">
            <w:pPr>
              <w:spacing w:before="60" w:after="60"/>
              <w:rPr>
                <w:sz w:val="20"/>
              </w:rPr>
            </w:pPr>
            <w:r>
              <w:rPr>
                <w:sz w:val="20"/>
              </w:rPr>
              <w:t>[PO]</w:t>
            </w:r>
            <w:r>
              <w:rPr>
                <w:sz w:val="20"/>
              </w:rPr>
              <w:br/>
              <w:t>Art. 27</w:t>
            </w:r>
          </w:p>
        </w:tc>
        <w:tc>
          <w:tcPr>
            <w:tcW w:w="2028" w:type="dxa"/>
            <w:shd w:val="clear" w:color="auto" w:fill="auto"/>
          </w:tcPr>
          <w:p w:rsidR="00EB01CB" w:rsidRDefault="003E71D6" w:rsidP="00A17AE3">
            <w:pPr>
              <w:spacing w:before="60" w:after="60"/>
              <w:jc w:val="left"/>
              <w:rPr>
                <w:spacing w:val="-10"/>
                <w:sz w:val="20"/>
              </w:rPr>
            </w:pPr>
            <w:r>
              <w:rPr>
                <w:sz w:val="20"/>
              </w:rPr>
              <w:t>Oprichting van producenten</w:t>
            </w:r>
            <w:r w:rsidR="00A17AE3">
              <w:rPr>
                <w:sz w:val="20"/>
              </w:rPr>
              <w:softHyphen/>
            </w:r>
            <w:r>
              <w:rPr>
                <w:sz w:val="20"/>
              </w:rPr>
              <w:t xml:space="preserve">groeperingen en </w:t>
            </w:r>
            <w:r w:rsidR="00A17AE3">
              <w:rPr>
                <w:sz w:val="20"/>
              </w:rPr>
              <w:noBreakHyphen/>
            </w:r>
            <w:r>
              <w:rPr>
                <w:sz w:val="20"/>
              </w:rPr>
              <w:t>organisaties</w:t>
            </w:r>
          </w:p>
        </w:tc>
        <w:tc>
          <w:tcPr>
            <w:tcW w:w="11013" w:type="dxa"/>
            <w:shd w:val="clear" w:color="auto" w:fill="auto"/>
          </w:tcPr>
          <w:p w:rsidR="00EB01CB" w:rsidRDefault="00CE66A3">
            <w:pPr>
              <w:spacing w:before="60" w:after="60"/>
              <w:rPr>
                <w:sz w:val="20"/>
              </w:rPr>
            </w:pPr>
            <w:r>
              <w:rPr>
                <w:sz w:val="20"/>
              </w:rPr>
              <w:t>Deze maatregel ondersteunt de oprichting van producentengroeperingen en -organisaties, vooral in de eerste jaren wanneer extra kosten worden gemaakt, zodat het mogelijk wordt gezamenlijk marktuitdagingen aan te gaan en een sterkere onderhandelingspositie te bereiken op het vlak van productie en afzet, ook op plaatselijke markten.</w:t>
            </w:r>
          </w:p>
        </w:tc>
      </w:tr>
      <w:tr w:rsidR="00EB01CB" w:rsidTr="00C44CF5">
        <w:tc>
          <w:tcPr>
            <w:tcW w:w="959" w:type="dxa"/>
          </w:tcPr>
          <w:p w:rsidR="00EB01CB" w:rsidRDefault="00CE66A3">
            <w:pPr>
              <w:spacing w:before="60" w:after="60"/>
              <w:rPr>
                <w:sz w:val="20"/>
              </w:rPr>
            </w:pPr>
            <w:r>
              <w:rPr>
                <w:sz w:val="20"/>
              </w:rPr>
              <w:t>IV/A.15</w:t>
            </w:r>
          </w:p>
        </w:tc>
        <w:tc>
          <w:tcPr>
            <w:tcW w:w="1134" w:type="dxa"/>
            <w:shd w:val="clear" w:color="auto" w:fill="auto"/>
          </w:tcPr>
          <w:p w:rsidR="00EB01CB" w:rsidRDefault="00CE66A3">
            <w:pPr>
              <w:spacing w:before="60" w:after="60"/>
              <w:rPr>
                <w:sz w:val="20"/>
              </w:rPr>
            </w:pPr>
            <w:r>
              <w:rPr>
                <w:sz w:val="20"/>
              </w:rPr>
              <w:t>[PO]</w:t>
            </w:r>
            <w:r>
              <w:rPr>
                <w:sz w:val="20"/>
              </w:rPr>
              <w:br/>
              <w:t>Art. 28</w:t>
            </w:r>
          </w:p>
        </w:tc>
        <w:tc>
          <w:tcPr>
            <w:tcW w:w="2028" w:type="dxa"/>
            <w:shd w:val="clear" w:color="auto" w:fill="auto"/>
          </w:tcPr>
          <w:p w:rsidR="00EB01CB" w:rsidRDefault="003E71D6">
            <w:pPr>
              <w:spacing w:before="60" w:after="60"/>
              <w:jc w:val="left"/>
              <w:rPr>
                <w:spacing w:val="-10"/>
                <w:sz w:val="20"/>
              </w:rPr>
            </w:pPr>
            <w:r>
              <w:rPr>
                <w:sz w:val="20"/>
              </w:rPr>
              <w:t>Agromilieu- en klimaatsteun</w:t>
            </w:r>
          </w:p>
        </w:tc>
        <w:tc>
          <w:tcPr>
            <w:tcW w:w="11013" w:type="dxa"/>
            <w:shd w:val="clear" w:color="auto" w:fill="auto"/>
          </w:tcPr>
          <w:p w:rsidR="00EB01CB" w:rsidRDefault="00CE66A3">
            <w:pPr>
              <w:spacing w:before="60" w:after="60"/>
              <w:rPr>
                <w:sz w:val="20"/>
              </w:rPr>
            </w:pPr>
            <w:r>
              <w:rPr>
                <w:sz w:val="20"/>
              </w:rPr>
              <w:t>Met deze maatregel worden grondbeheerders gestimuleerd om landbouwpraktijken toe te passen die bijdragen aan de bescherming van het milieu, het landschap, natuurlijke hulpbronnen en klimaatmitigatie en adaptatie. Het kan zowel gaan om milieuvriendelijke verbeteringen van landbouwpraktijken als om het behoud van bestaande milieuvriendelijke praktijken.</w:t>
            </w:r>
          </w:p>
        </w:tc>
      </w:tr>
      <w:tr w:rsidR="00EB01CB" w:rsidTr="00C44CF5">
        <w:tc>
          <w:tcPr>
            <w:tcW w:w="959" w:type="dxa"/>
          </w:tcPr>
          <w:p w:rsidR="00EB01CB" w:rsidRDefault="00CE66A3">
            <w:pPr>
              <w:spacing w:before="60" w:after="60"/>
              <w:rPr>
                <w:sz w:val="20"/>
              </w:rPr>
            </w:pPr>
            <w:r>
              <w:rPr>
                <w:sz w:val="20"/>
              </w:rPr>
              <w:t>IV/A.16</w:t>
            </w:r>
          </w:p>
        </w:tc>
        <w:tc>
          <w:tcPr>
            <w:tcW w:w="1134" w:type="dxa"/>
            <w:shd w:val="clear" w:color="auto" w:fill="auto"/>
          </w:tcPr>
          <w:p w:rsidR="00EB01CB" w:rsidRDefault="00CE66A3">
            <w:pPr>
              <w:spacing w:before="60" w:after="60"/>
              <w:rPr>
                <w:sz w:val="20"/>
              </w:rPr>
            </w:pPr>
            <w:r>
              <w:rPr>
                <w:sz w:val="20"/>
              </w:rPr>
              <w:t>[PO]</w:t>
            </w:r>
            <w:r>
              <w:rPr>
                <w:sz w:val="20"/>
              </w:rPr>
              <w:br/>
              <w:t>Art. 29</w:t>
            </w:r>
          </w:p>
        </w:tc>
        <w:tc>
          <w:tcPr>
            <w:tcW w:w="2028" w:type="dxa"/>
            <w:shd w:val="clear" w:color="auto" w:fill="auto"/>
          </w:tcPr>
          <w:p w:rsidR="00EB01CB" w:rsidRDefault="003E71D6">
            <w:pPr>
              <w:spacing w:before="60" w:after="60"/>
              <w:jc w:val="left"/>
              <w:rPr>
                <w:spacing w:val="-10"/>
                <w:sz w:val="20"/>
              </w:rPr>
            </w:pPr>
            <w:r>
              <w:rPr>
                <w:sz w:val="20"/>
              </w:rPr>
              <w:t>Biologische landbouw</w:t>
            </w:r>
          </w:p>
        </w:tc>
        <w:tc>
          <w:tcPr>
            <w:tcW w:w="11013" w:type="dxa"/>
            <w:shd w:val="clear" w:color="auto" w:fill="auto"/>
          </w:tcPr>
          <w:p w:rsidR="00EB01CB" w:rsidRDefault="00CE66A3">
            <w:pPr>
              <w:spacing w:before="60" w:after="60"/>
              <w:rPr>
                <w:sz w:val="20"/>
              </w:rPr>
            </w:pPr>
            <w:r>
              <w:rPr>
                <w:sz w:val="20"/>
              </w:rPr>
              <w:t>Deze maatregel is erop gericht steun te bieden voor de omschakeling naar en/of het behoud van biologische landbouwpraktijken en -methoden opdat landbouwers worden gestimuleerd aan dergelijke regelingen deel te nemen en zo te voldoen aan de vraag van de samenleving naar het gebruik van milieuvriendelijke landbouwpraktijken.</w:t>
            </w:r>
          </w:p>
        </w:tc>
      </w:tr>
      <w:tr w:rsidR="00EB01CB" w:rsidTr="00C44CF5">
        <w:tc>
          <w:tcPr>
            <w:tcW w:w="959" w:type="dxa"/>
          </w:tcPr>
          <w:p w:rsidR="00EB01CB" w:rsidRDefault="00CE66A3">
            <w:pPr>
              <w:spacing w:before="60" w:after="60"/>
              <w:rPr>
                <w:sz w:val="20"/>
              </w:rPr>
            </w:pPr>
            <w:r>
              <w:rPr>
                <w:sz w:val="20"/>
              </w:rPr>
              <w:t>IV/A.17</w:t>
            </w:r>
          </w:p>
        </w:tc>
        <w:tc>
          <w:tcPr>
            <w:tcW w:w="1134" w:type="dxa"/>
            <w:shd w:val="clear" w:color="auto" w:fill="auto"/>
          </w:tcPr>
          <w:p w:rsidR="00EB01CB" w:rsidRDefault="00CE66A3">
            <w:pPr>
              <w:spacing w:before="60" w:after="60"/>
              <w:rPr>
                <w:sz w:val="20"/>
              </w:rPr>
            </w:pPr>
            <w:r>
              <w:rPr>
                <w:sz w:val="20"/>
              </w:rPr>
              <w:t>[PO]</w:t>
            </w:r>
            <w:r>
              <w:rPr>
                <w:sz w:val="20"/>
              </w:rPr>
              <w:br/>
            </w:r>
            <w:r>
              <w:rPr>
                <w:sz w:val="20"/>
              </w:rPr>
              <w:lastRenderedPageBreak/>
              <w:t>Art. 30</w:t>
            </w:r>
          </w:p>
        </w:tc>
        <w:tc>
          <w:tcPr>
            <w:tcW w:w="2028" w:type="dxa"/>
            <w:shd w:val="clear" w:color="auto" w:fill="auto"/>
          </w:tcPr>
          <w:p w:rsidR="00EB01CB" w:rsidRDefault="00CE66A3">
            <w:pPr>
              <w:spacing w:before="60" w:after="60"/>
              <w:jc w:val="left"/>
              <w:rPr>
                <w:spacing w:val="-10"/>
                <w:sz w:val="20"/>
              </w:rPr>
            </w:pPr>
            <w:r>
              <w:rPr>
                <w:sz w:val="20"/>
              </w:rPr>
              <w:lastRenderedPageBreak/>
              <w:t xml:space="preserve">Betalingen in het kader van de Natura </w:t>
            </w:r>
            <w:r>
              <w:rPr>
                <w:sz w:val="20"/>
              </w:rPr>
              <w:lastRenderedPageBreak/>
              <w:t>2000-richtlijn en de kaderrichtlijn water</w:t>
            </w:r>
          </w:p>
        </w:tc>
        <w:tc>
          <w:tcPr>
            <w:tcW w:w="11013" w:type="dxa"/>
            <w:shd w:val="clear" w:color="auto" w:fill="auto"/>
          </w:tcPr>
          <w:p w:rsidR="00EB01CB" w:rsidRDefault="00CE66A3">
            <w:pPr>
              <w:spacing w:before="60" w:after="60"/>
              <w:rPr>
                <w:sz w:val="20"/>
              </w:rPr>
            </w:pPr>
            <w:r>
              <w:rPr>
                <w:sz w:val="20"/>
              </w:rPr>
              <w:lastRenderedPageBreak/>
              <w:t xml:space="preserve">Met deze steunmaatregel worden begunstigden vergoed die, in vergelijking met land- en bosbouwers in andere gebieden, bepaalde nadelen ondervinden ten gevolge van specifieke dwingende voorschriften in de betrokken gebieden die voortvloeien uit de uitvoering </w:t>
            </w:r>
            <w:r>
              <w:rPr>
                <w:sz w:val="20"/>
              </w:rPr>
              <w:lastRenderedPageBreak/>
              <w:t>van de vogel- en de habitatrichtlijn en de kaderrichtlijn water (KRW).</w:t>
            </w:r>
          </w:p>
        </w:tc>
      </w:tr>
      <w:tr w:rsidR="00EB01CB" w:rsidTr="00C44CF5">
        <w:tc>
          <w:tcPr>
            <w:tcW w:w="959" w:type="dxa"/>
          </w:tcPr>
          <w:p w:rsidR="00EB01CB" w:rsidRDefault="00CE66A3">
            <w:pPr>
              <w:spacing w:before="60" w:after="60"/>
              <w:rPr>
                <w:sz w:val="20"/>
              </w:rPr>
            </w:pPr>
            <w:r>
              <w:rPr>
                <w:sz w:val="20"/>
              </w:rPr>
              <w:lastRenderedPageBreak/>
              <w:t>IV/A.18</w:t>
            </w:r>
          </w:p>
        </w:tc>
        <w:tc>
          <w:tcPr>
            <w:tcW w:w="1134" w:type="dxa"/>
            <w:shd w:val="clear" w:color="auto" w:fill="auto"/>
          </w:tcPr>
          <w:p w:rsidR="00EB01CB" w:rsidRDefault="00CE66A3">
            <w:pPr>
              <w:spacing w:before="60" w:after="60"/>
              <w:rPr>
                <w:sz w:val="20"/>
              </w:rPr>
            </w:pPr>
            <w:r>
              <w:rPr>
                <w:sz w:val="20"/>
              </w:rPr>
              <w:t>[PO]</w:t>
            </w:r>
            <w:r>
              <w:rPr>
                <w:sz w:val="20"/>
              </w:rPr>
              <w:br/>
              <w:t>Art. 31</w:t>
            </w:r>
          </w:p>
        </w:tc>
        <w:tc>
          <w:tcPr>
            <w:tcW w:w="2028" w:type="dxa"/>
            <w:shd w:val="clear" w:color="auto" w:fill="auto"/>
          </w:tcPr>
          <w:p w:rsidR="00EB01CB" w:rsidRDefault="003E71D6">
            <w:pPr>
              <w:spacing w:before="60" w:after="60"/>
              <w:jc w:val="left"/>
              <w:rPr>
                <w:spacing w:val="-10"/>
                <w:sz w:val="20"/>
              </w:rPr>
            </w:pPr>
            <w:r>
              <w:rPr>
                <w:sz w:val="20"/>
              </w:rPr>
              <w:t>Betalingen voor gebieden met natuurlijke of andere specifieke beperkingen</w:t>
            </w:r>
          </w:p>
        </w:tc>
        <w:tc>
          <w:tcPr>
            <w:tcW w:w="11013" w:type="dxa"/>
            <w:shd w:val="clear" w:color="auto" w:fill="auto"/>
          </w:tcPr>
          <w:p w:rsidR="00EB01CB" w:rsidRDefault="00CE66A3">
            <w:pPr>
              <w:autoSpaceDE w:val="0"/>
              <w:autoSpaceDN w:val="0"/>
              <w:adjustRightInd w:val="0"/>
              <w:spacing w:before="60" w:after="60"/>
              <w:rPr>
                <w:sz w:val="20"/>
              </w:rPr>
            </w:pPr>
            <w:r>
              <w:rPr>
                <w:sz w:val="20"/>
              </w:rPr>
              <w:t>Deze maatregel ondersteunt begunstigden die bijzondere beperkingen ondervinden doordat zij gevestigd zijn in berggebieden of andere gebieden met ernstige natuurlijke beperkingen of specifieke beperkingen.</w:t>
            </w:r>
          </w:p>
        </w:tc>
      </w:tr>
    </w:tbl>
    <w:p w:rsidR="00EB01CB" w:rsidRDefault="00A432CF">
      <w: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2028"/>
        <w:gridCol w:w="11013"/>
      </w:tblGrid>
      <w:tr w:rsidR="00EB01CB" w:rsidTr="00C44CF5">
        <w:tc>
          <w:tcPr>
            <w:tcW w:w="959" w:type="dxa"/>
          </w:tcPr>
          <w:p w:rsidR="00EB01CB" w:rsidRDefault="002D065D">
            <w:pPr>
              <w:spacing w:before="60" w:after="60"/>
              <w:rPr>
                <w:sz w:val="20"/>
              </w:rPr>
            </w:pPr>
            <w:r>
              <w:rPr>
                <w:sz w:val="20"/>
              </w:rPr>
              <w:t>IV/A.19</w:t>
            </w:r>
          </w:p>
        </w:tc>
        <w:tc>
          <w:tcPr>
            <w:tcW w:w="1134" w:type="dxa"/>
            <w:shd w:val="clear" w:color="auto" w:fill="auto"/>
          </w:tcPr>
          <w:p w:rsidR="00EB01CB" w:rsidRDefault="002D065D">
            <w:pPr>
              <w:spacing w:before="60" w:after="60"/>
              <w:rPr>
                <w:sz w:val="20"/>
              </w:rPr>
            </w:pPr>
            <w:r>
              <w:rPr>
                <w:sz w:val="20"/>
              </w:rPr>
              <w:t>[PO]</w:t>
            </w:r>
            <w:r>
              <w:rPr>
                <w:sz w:val="20"/>
              </w:rPr>
              <w:br/>
              <w:t>Art. 33</w:t>
            </w:r>
          </w:p>
        </w:tc>
        <w:tc>
          <w:tcPr>
            <w:tcW w:w="2028" w:type="dxa"/>
            <w:shd w:val="clear" w:color="auto" w:fill="auto"/>
          </w:tcPr>
          <w:p w:rsidR="00EB01CB" w:rsidRDefault="003E71D6">
            <w:pPr>
              <w:spacing w:before="60" w:after="60"/>
              <w:jc w:val="left"/>
              <w:rPr>
                <w:spacing w:val="-10"/>
                <w:sz w:val="20"/>
              </w:rPr>
            </w:pPr>
            <w:r>
              <w:rPr>
                <w:sz w:val="20"/>
              </w:rPr>
              <w:t>Dierenwelzijn</w:t>
            </w:r>
          </w:p>
        </w:tc>
        <w:tc>
          <w:tcPr>
            <w:tcW w:w="11013" w:type="dxa"/>
            <w:shd w:val="clear" w:color="auto" w:fill="auto"/>
          </w:tcPr>
          <w:p w:rsidR="00EB01CB" w:rsidRDefault="002D065D">
            <w:pPr>
              <w:spacing w:before="60" w:after="60"/>
              <w:rPr>
                <w:sz w:val="20"/>
              </w:rPr>
            </w:pPr>
            <w:r>
              <w:rPr>
                <w:sz w:val="20"/>
              </w:rPr>
              <w:t>In het kader van deze maatregel worden betalingen toegekend aan landbouwers die zich er op vrijwillige basis toe verbinden concrete acties uit te voeren die bestaan uit een of meer dierenwelzijnsverbintenissen.</w:t>
            </w:r>
          </w:p>
        </w:tc>
      </w:tr>
      <w:tr w:rsidR="00EB01CB" w:rsidTr="00C44CF5">
        <w:tc>
          <w:tcPr>
            <w:tcW w:w="959" w:type="dxa"/>
          </w:tcPr>
          <w:p w:rsidR="00EB01CB" w:rsidRDefault="002D065D">
            <w:pPr>
              <w:spacing w:before="60" w:after="60"/>
              <w:rPr>
                <w:sz w:val="20"/>
              </w:rPr>
            </w:pPr>
            <w:r>
              <w:rPr>
                <w:sz w:val="20"/>
              </w:rPr>
              <w:t>IV/A.20</w:t>
            </w:r>
          </w:p>
        </w:tc>
        <w:tc>
          <w:tcPr>
            <w:tcW w:w="1134" w:type="dxa"/>
            <w:shd w:val="clear" w:color="auto" w:fill="auto"/>
          </w:tcPr>
          <w:p w:rsidR="00EB01CB" w:rsidRDefault="002D065D">
            <w:pPr>
              <w:spacing w:before="60" w:after="60"/>
              <w:rPr>
                <w:sz w:val="20"/>
              </w:rPr>
            </w:pPr>
            <w:r>
              <w:rPr>
                <w:sz w:val="20"/>
              </w:rPr>
              <w:t>[PO]</w:t>
            </w:r>
            <w:r>
              <w:rPr>
                <w:sz w:val="20"/>
              </w:rPr>
              <w:br/>
              <w:t>Art. 34</w:t>
            </w:r>
          </w:p>
        </w:tc>
        <w:tc>
          <w:tcPr>
            <w:tcW w:w="2028" w:type="dxa"/>
            <w:shd w:val="clear" w:color="auto" w:fill="auto"/>
          </w:tcPr>
          <w:p w:rsidR="00EB01CB" w:rsidRDefault="003E71D6">
            <w:pPr>
              <w:spacing w:before="60" w:after="60"/>
              <w:jc w:val="left"/>
              <w:rPr>
                <w:spacing w:val="-10"/>
                <w:sz w:val="20"/>
              </w:rPr>
            </w:pPr>
            <w:r>
              <w:rPr>
                <w:sz w:val="20"/>
              </w:rPr>
              <w:t>Bosmilieu- en klimaatdiensten en bosinstandhouding</w:t>
            </w:r>
          </w:p>
        </w:tc>
        <w:tc>
          <w:tcPr>
            <w:tcW w:w="11013" w:type="dxa"/>
            <w:shd w:val="clear" w:color="auto" w:fill="auto"/>
          </w:tcPr>
          <w:p w:rsidR="00EB01CB" w:rsidRDefault="002D065D">
            <w:pPr>
              <w:spacing w:before="60" w:after="60"/>
              <w:rPr>
                <w:sz w:val="20"/>
              </w:rPr>
            </w:pPr>
            <w:r>
              <w:rPr>
                <w:sz w:val="20"/>
              </w:rPr>
              <w:t>Deze maatregel komt tegemoet aan de noodzaak om het duurzaam beheer en de duurzame verbetering van bossen en beboste gebieden te bevorderen, onder meer door het behoud en de verbetering van de biodiversiteit en van water- en bodemrijkdommen en door de strijd tegen de klimaatverandering. De maatregel komt ook tegemoet aan de noodzaak om de genetische hulpbronnen in de bosbouw in stand te houden, onder meer door verschillende bossoorten te ontwikkelen die zijn aangepast aan specifieke plaatselijke omstandigheden.</w:t>
            </w:r>
          </w:p>
        </w:tc>
      </w:tr>
      <w:tr w:rsidR="00EB01CB" w:rsidTr="00C44CF5">
        <w:tc>
          <w:tcPr>
            <w:tcW w:w="959" w:type="dxa"/>
          </w:tcPr>
          <w:p w:rsidR="00EB01CB" w:rsidRDefault="002D065D">
            <w:pPr>
              <w:spacing w:before="60" w:after="60"/>
              <w:rPr>
                <w:sz w:val="20"/>
              </w:rPr>
            </w:pPr>
            <w:r>
              <w:rPr>
                <w:sz w:val="20"/>
              </w:rPr>
              <w:t>IV/A.21</w:t>
            </w:r>
          </w:p>
        </w:tc>
        <w:tc>
          <w:tcPr>
            <w:tcW w:w="1134" w:type="dxa"/>
            <w:shd w:val="clear" w:color="auto" w:fill="auto"/>
          </w:tcPr>
          <w:p w:rsidR="00EB01CB" w:rsidRDefault="002D065D">
            <w:pPr>
              <w:spacing w:before="60" w:after="60"/>
              <w:rPr>
                <w:sz w:val="20"/>
              </w:rPr>
            </w:pPr>
            <w:r>
              <w:rPr>
                <w:sz w:val="20"/>
              </w:rPr>
              <w:t>[PO]</w:t>
            </w:r>
            <w:r>
              <w:rPr>
                <w:sz w:val="20"/>
              </w:rPr>
              <w:br/>
              <w:t>Art. 35</w:t>
            </w:r>
          </w:p>
        </w:tc>
        <w:tc>
          <w:tcPr>
            <w:tcW w:w="2028" w:type="dxa"/>
            <w:shd w:val="clear" w:color="auto" w:fill="auto"/>
          </w:tcPr>
          <w:p w:rsidR="00EB01CB" w:rsidRDefault="003E71D6">
            <w:pPr>
              <w:spacing w:before="60" w:after="60"/>
              <w:jc w:val="left"/>
              <w:rPr>
                <w:spacing w:val="-10"/>
                <w:sz w:val="20"/>
              </w:rPr>
            </w:pPr>
            <w:r>
              <w:rPr>
                <w:sz w:val="20"/>
              </w:rPr>
              <w:t>Samenwerking</w:t>
            </w:r>
          </w:p>
        </w:tc>
        <w:tc>
          <w:tcPr>
            <w:tcW w:w="11013" w:type="dxa"/>
            <w:shd w:val="clear" w:color="auto" w:fill="auto"/>
          </w:tcPr>
          <w:p w:rsidR="00EB01CB" w:rsidRDefault="002D065D">
            <w:pPr>
              <w:spacing w:before="60" w:after="60"/>
              <w:rPr>
                <w:sz w:val="20"/>
              </w:rPr>
            </w:pPr>
            <w:r>
              <w:rPr>
                <w:sz w:val="20"/>
              </w:rPr>
              <w:t>Deze maatregel bevordert samenwerkingsvormen waarbij ten minste twee organisaties betrokken zijn en die gericht zijn op de ontwikkeling van (onder meer): proefprojecten; nieuwe producten, praktijken, processen en technieken in de landbouw-, de voedings- en de bosbouwsector; toeristische diensten; korte toeleveringsketens en plaatselijke markten; gezamenlijke projecten/praktijken die betrekking hebben op het milieu/de klimaatverandering; projecten voor de duurzame levering van biomassa; strategieën voor plaatselijke ontwikkeling buiten Leader; bosbeheerplannen; diversificatie naar activiteiten in het kader van de "sociale landbouw".</w:t>
            </w:r>
          </w:p>
        </w:tc>
      </w:tr>
      <w:tr w:rsidR="00EB01CB" w:rsidTr="00C44CF5">
        <w:tc>
          <w:tcPr>
            <w:tcW w:w="959" w:type="dxa"/>
          </w:tcPr>
          <w:p w:rsidR="00EB01CB" w:rsidRDefault="002D065D">
            <w:pPr>
              <w:spacing w:before="60" w:after="60"/>
              <w:rPr>
                <w:sz w:val="20"/>
              </w:rPr>
            </w:pPr>
            <w:r>
              <w:rPr>
                <w:sz w:val="20"/>
              </w:rPr>
              <w:t>IV/A.22</w:t>
            </w:r>
          </w:p>
        </w:tc>
        <w:tc>
          <w:tcPr>
            <w:tcW w:w="1134" w:type="dxa"/>
            <w:shd w:val="clear" w:color="auto" w:fill="auto"/>
          </w:tcPr>
          <w:p w:rsidR="00EB01CB" w:rsidRDefault="002D065D">
            <w:pPr>
              <w:spacing w:before="60" w:after="60"/>
              <w:rPr>
                <w:sz w:val="20"/>
              </w:rPr>
            </w:pPr>
            <w:r>
              <w:rPr>
                <w:sz w:val="20"/>
              </w:rPr>
              <w:t>[PO]</w:t>
            </w:r>
            <w:r>
              <w:rPr>
                <w:sz w:val="20"/>
              </w:rPr>
              <w:br/>
              <w:t>Art. 36</w:t>
            </w:r>
          </w:p>
        </w:tc>
        <w:tc>
          <w:tcPr>
            <w:tcW w:w="2028" w:type="dxa"/>
            <w:shd w:val="clear" w:color="auto" w:fill="auto"/>
          </w:tcPr>
          <w:p w:rsidR="00EB01CB" w:rsidRDefault="003E71D6">
            <w:pPr>
              <w:spacing w:before="60" w:after="60"/>
              <w:jc w:val="left"/>
              <w:rPr>
                <w:spacing w:val="-10"/>
                <w:sz w:val="20"/>
              </w:rPr>
            </w:pPr>
            <w:r>
              <w:rPr>
                <w:sz w:val="20"/>
              </w:rPr>
              <w:t>Risicobeheer</w:t>
            </w:r>
          </w:p>
        </w:tc>
        <w:tc>
          <w:tcPr>
            <w:tcW w:w="11013" w:type="dxa"/>
            <w:shd w:val="clear" w:color="auto" w:fill="auto"/>
          </w:tcPr>
          <w:p w:rsidR="00EB01CB" w:rsidRDefault="002D065D">
            <w:pPr>
              <w:spacing w:before="60" w:after="60"/>
              <w:rPr>
                <w:sz w:val="20"/>
              </w:rPr>
            </w:pPr>
            <w:r>
              <w:rPr>
                <w:sz w:val="20"/>
              </w:rPr>
              <w:t>Met deze maatregel wordt een nieuw instrumentarium voor risicobeheer beschikbaar gesteld en worden nog meer mogelijkheden gecreëerd om voor verzekeringen en onderlinge fondsen gebruik te maken van de nationale middelen voor rechtstreekse betalingen, zodat hulp kan worden geboden aan landbouwers die worden blootgesteld aan steeds grotere economische en ecologische risico's. De maatregel voert eveneens een inkomensstabiliseringsinstrument in voor het vergoeden van landbouwers van wie het inkomen ernstig gedaald is.</w:t>
            </w:r>
          </w:p>
        </w:tc>
      </w:tr>
      <w:tr w:rsidR="00EB01CB" w:rsidTr="00C44CF5">
        <w:tc>
          <w:tcPr>
            <w:tcW w:w="959" w:type="dxa"/>
          </w:tcPr>
          <w:p w:rsidR="00EB01CB" w:rsidRDefault="002D065D">
            <w:pPr>
              <w:spacing w:before="60" w:after="60"/>
              <w:rPr>
                <w:sz w:val="20"/>
              </w:rPr>
            </w:pPr>
            <w:r>
              <w:rPr>
                <w:sz w:val="20"/>
              </w:rPr>
              <w:t>IV/A.23</w:t>
            </w:r>
          </w:p>
        </w:tc>
        <w:tc>
          <w:tcPr>
            <w:tcW w:w="1134" w:type="dxa"/>
            <w:shd w:val="clear" w:color="auto" w:fill="auto"/>
          </w:tcPr>
          <w:p w:rsidR="00EB01CB" w:rsidRDefault="002D065D">
            <w:pPr>
              <w:spacing w:before="60" w:after="60"/>
              <w:rPr>
                <w:sz w:val="20"/>
              </w:rPr>
            </w:pPr>
            <w:r>
              <w:rPr>
                <w:sz w:val="20"/>
              </w:rPr>
              <w:t>[PO]</w:t>
            </w:r>
            <w:r>
              <w:rPr>
                <w:sz w:val="20"/>
              </w:rPr>
              <w:br/>
              <w:t>Art. 40</w:t>
            </w:r>
          </w:p>
        </w:tc>
        <w:tc>
          <w:tcPr>
            <w:tcW w:w="2028" w:type="dxa"/>
            <w:shd w:val="clear" w:color="auto" w:fill="auto"/>
          </w:tcPr>
          <w:p w:rsidR="00EB01CB" w:rsidRDefault="003E71D6">
            <w:pPr>
              <w:spacing w:before="60" w:after="60"/>
              <w:jc w:val="left"/>
              <w:rPr>
                <w:spacing w:val="-10"/>
                <w:sz w:val="20"/>
              </w:rPr>
            </w:pPr>
            <w:r>
              <w:rPr>
                <w:sz w:val="20"/>
              </w:rPr>
              <w:t>Financiering van aanvullende nationale rechtstreekse betalingen voor Kroatië</w:t>
            </w:r>
          </w:p>
        </w:tc>
        <w:tc>
          <w:tcPr>
            <w:tcW w:w="11013" w:type="dxa"/>
            <w:shd w:val="clear" w:color="auto" w:fill="auto"/>
          </w:tcPr>
          <w:p w:rsidR="00EB01CB" w:rsidRDefault="002D065D">
            <w:pPr>
              <w:spacing w:before="60" w:after="60"/>
              <w:rPr>
                <w:sz w:val="20"/>
              </w:rPr>
            </w:pPr>
            <w:r>
              <w:rPr>
                <w:sz w:val="20"/>
              </w:rPr>
              <w:t>Deze maatregel verschaft landbouwers in Kroatië die voor aanvullende nationale rechtstreekse betalingen in aanmerking komen, een aanvullende betaling in het kader van de tweede pijler.</w:t>
            </w:r>
          </w:p>
        </w:tc>
      </w:tr>
      <w:tr w:rsidR="00EB01CB" w:rsidTr="00C44CF5">
        <w:tc>
          <w:tcPr>
            <w:tcW w:w="959" w:type="dxa"/>
          </w:tcPr>
          <w:p w:rsidR="00EB01CB" w:rsidRDefault="002D065D">
            <w:pPr>
              <w:spacing w:before="60" w:after="60"/>
              <w:rPr>
                <w:sz w:val="20"/>
              </w:rPr>
            </w:pPr>
            <w:r>
              <w:rPr>
                <w:sz w:val="20"/>
              </w:rPr>
              <w:t>IV/A.24</w:t>
            </w:r>
          </w:p>
        </w:tc>
        <w:tc>
          <w:tcPr>
            <w:tcW w:w="1134" w:type="dxa"/>
            <w:shd w:val="clear" w:color="auto" w:fill="auto"/>
          </w:tcPr>
          <w:p w:rsidR="00EB01CB" w:rsidRDefault="002D065D">
            <w:pPr>
              <w:spacing w:before="60" w:after="60"/>
              <w:jc w:val="left"/>
              <w:rPr>
                <w:sz w:val="20"/>
              </w:rPr>
            </w:pPr>
            <w:r>
              <w:rPr>
                <w:sz w:val="20"/>
              </w:rPr>
              <w:t>[VGB]</w:t>
            </w:r>
            <w:r>
              <w:rPr>
                <w:sz w:val="20"/>
              </w:rPr>
              <w:br/>
              <w:t>Art. 35 van Verordening (EU) nr. 1303/2013</w:t>
            </w:r>
            <w:r>
              <w:rPr>
                <w:b/>
              </w:rPr>
              <w:t xml:space="preserve"> </w:t>
            </w:r>
            <w:r>
              <w:rPr>
                <w:sz w:val="20"/>
              </w:rPr>
              <w:t xml:space="preserve"> </w:t>
            </w:r>
          </w:p>
        </w:tc>
        <w:tc>
          <w:tcPr>
            <w:tcW w:w="2028" w:type="dxa"/>
            <w:shd w:val="clear" w:color="auto" w:fill="auto"/>
          </w:tcPr>
          <w:p w:rsidR="00EB01CB" w:rsidRDefault="003E71D6">
            <w:pPr>
              <w:spacing w:before="60" w:after="60"/>
              <w:jc w:val="left"/>
              <w:rPr>
                <w:spacing w:val="-10"/>
                <w:sz w:val="20"/>
              </w:rPr>
            </w:pPr>
            <w:r>
              <w:rPr>
                <w:sz w:val="20"/>
              </w:rPr>
              <w:t>Steun voor plaatselijke ontwikkeling in het kader van Leader (CLLD – door de gemeenschap geleide plaatselijke ontwikkeling)</w:t>
            </w:r>
          </w:p>
        </w:tc>
        <w:tc>
          <w:tcPr>
            <w:tcW w:w="11013" w:type="dxa"/>
            <w:shd w:val="clear" w:color="auto" w:fill="auto"/>
          </w:tcPr>
          <w:p w:rsidR="00EB01CB" w:rsidRDefault="002D065D">
            <w:pPr>
              <w:spacing w:before="60" w:after="0"/>
              <w:rPr>
                <w:sz w:val="20"/>
              </w:rPr>
            </w:pPr>
            <w:r>
              <w:rPr>
                <w:sz w:val="20"/>
              </w:rPr>
              <w:t>Deze maatregel is erop gericht Leader te behouden als een instrument voor geïntegreerde territoriale ontwikkeling op subregionaal ("plaatselijk") niveau, waardoor een rechtstreekse bijdrage wordt geleverd aan een evenwichtige territoriale ontwikkeling van plattelandsgebieden. Dit is een van de algemene doelstellingen van het plattelandsontwikkelingsbeleid.</w:t>
            </w:r>
          </w:p>
          <w:p w:rsidR="00EB01CB" w:rsidRDefault="002D065D">
            <w:pPr>
              <w:spacing w:before="60" w:after="0"/>
              <w:jc w:val="left"/>
              <w:rPr>
                <w:spacing w:val="-10"/>
                <w:sz w:val="20"/>
              </w:rPr>
            </w:pPr>
            <w:r>
              <w:rPr>
                <w:sz w:val="20"/>
              </w:rPr>
              <w:t>De steun voor door de gemeenschap geleide plaatselijke ontwikkeling [Leader in het kader van Elfpo] omvat:</w:t>
            </w:r>
          </w:p>
          <w:p w:rsidR="00EB01CB" w:rsidRDefault="002D065D">
            <w:pPr>
              <w:numPr>
                <w:ilvl w:val="0"/>
                <w:numId w:val="42"/>
              </w:numPr>
              <w:spacing w:before="60" w:after="0"/>
              <w:ind w:left="360"/>
              <w:jc w:val="left"/>
              <w:rPr>
                <w:spacing w:val="-10"/>
                <w:sz w:val="20"/>
              </w:rPr>
            </w:pPr>
            <w:r>
              <w:rPr>
                <w:sz w:val="20"/>
              </w:rPr>
              <w:t>de kosten van voorbereidende steun voor capaciteitsopbouw, opleiding en netwerkvorming met het oog op de voorbereiding en de uitvoering van een strategie voor door de gemeenschap geleide plaatselijke ontwikkeling;</w:t>
            </w:r>
          </w:p>
          <w:p w:rsidR="00EB01CB" w:rsidRDefault="002D065D">
            <w:pPr>
              <w:numPr>
                <w:ilvl w:val="0"/>
                <w:numId w:val="42"/>
              </w:numPr>
              <w:spacing w:before="60" w:after="0"/>
              <w:ind w:left="360"/>
              <w:jc w:val="left"/>
              <w:rPr>
                <w:spacing w:val="-10"/>
                <w:sz w:val="20"/>
              </w:rPr>
            </w:pPr>
            <w:r>
              <w:rPr>
                <w:sz w:val="20"/>
              </w:rPr>
              <w:t>de uitvoering van concrete acties in het kader van de strategie voor CLLD;</w:t>
            </w:r>
          </w:p>
          <w:p w:rsidR="00EB01CB" w:rsidRDefault="002D065D">
            <w:pPr>
              <w:numPr>
                <w:ilvl w:val="0"/>
                <w:numId w:val="42"/>
              </w:numPr>
              <w:spacing w:before="60" w:after="0"/>
              <w:ind w:left="357" w:hanging="357"/>
              <w:jc w:val="left"/>
              <w:rPr>
                <w:spacing w:val="-10"/>
                <w:sz w:val="20"/>
              </w:rPr>
            </w:pPr>
            <w:r>
              <w:rPr>
                <w:sz w:val="20"/>
              </w:rPr>
              <w:t>de voorbereiding en uitvoering van samenwerkingsactiviteiten van de plaatselijke actiegroep;</w:t>
            </w:r>
          </w:p>
          <w:p w:rsidR="00EB01CB" w:rsidRDefault="002D065D">
            <w:pPr>
              <w:numPr>
                <w:ilvl w:val="0"/>
                <w:numId w:val="42"/>
              </w:numPr>
              <w:spacing w:before="60" w:after="0"/>
              <w:ind w:left="360"/>
              <w:jc w:val="left"/>
              <w:rPr>
                <w:spacing w:val="-10"/>
                <w:sz w:val="20"/>
              </w:rPr>
            </w:pPr>
            <w:r>
              <w:rPr>
                <w:sz w:val="20"/>
              </w:rPr>
              <w:t>de exploitatiekosten in verband met het beheer van de uitvoering van de strategie voor CLLD;</w:t>
            </w:r>
          </w:p>
          <w:p w:rsidR="00EB01CB" w:rsidRDefault="002D065D">
            <w:pPr>
              <w:numPr>
                <w:ilvl w:val="0"/>
                <w:numId w:val="42"/>
              </w:numPr>
              <w:spacing w:before="60" w:after="60"/>
              <w:ind w:left="357" w:hanging="357"/>
              <w:jc w:val="left"/>
              <w:rPr>
                <w:sz w:val="20"/>
              </w:rPr>
            </w:pPr>
            <w:r>
              <w:rPr>
                <w:sz w:val="20"/>
              </w:rPr>
              <w:t xml:space="preserve">de dynamisering van de strategie voor CLLD. </w:t>
            </w:r>
          </w:p>
        </w:tc>
      </w:tr>
      <w:tr w:rsidR="00EB01CB" w:rsidTr="00C44CF5">
        <w:tc>
          <w:tcPr>
            <w:tcW w:w="959" w:type="dxa"/>
          </w:tcPr>
          <w:p w:rsidR="00EB01CB" w:rsidRDefault="002D065D">
            <w:pPr>
              <w:spacing w:before="60" w:after="60"/>
              <w:rPr>
                <w:sz w:val="20"/>
              </w:rPr>
            </w:pPr>
            <w:r>
              <w:rPr>
                <w:sz w:val="20"/>
              </w:rPr>
              <w:t>IV/A.25</w:t>
            </w:r>
          </w:p>
        </w:tc>
        <w:tc>
          <w:tcPr>
            <w:tcW w:w="1134" w:type="dxa"/>
            <w:shd w:val="clear" w:color="auto" w:fill="auto"/>
          </w:tcPr>
          <w:p w:rsidR="00EB01CB" w:rsidRDefault="002D065D">
            <w:pPr>
              <w:spacing w:before="60" w:after="60"/>
              <w:jc w:val="left"/>
              <w:rPr>
                <w:sz w:val="20"/>
              </w:rPr>
            </w:pPr>
            <w:r>
              <w:rPr>
                <w:sz w:val="20"/>
              </w:rPr>
              <w:t>[PO]</w:t>
            </w:r>
            <w:r>
              <w:rPr>
                <w:sz w:val="20"/>
              </w:rPr>
              <w:br/>
            </w:r>
            <w:r>
              <w:rPr>
                <w:sz w:val="20"/>
              </w:rPr>
              <w:lastRenderedPageBreak/>
              <w:t xml:space="preserve">Art. 51–54 </w:t>
            </w:r>
          </w:p>
        </w:tc>
        <w:tc>
          <w:tcPr>
            <w:tcW w:w="2028" w:type="dxa"/>
            <w:shd w:val="clear" w:color="auto" w:fill="auto"/>
          </w:tcPr>
          <w:p w:rsidR="00EB01CB" w:rsidRDefault="003E71D6">
            <w:pPr>
              <w:spacing w:before="60" w:after="60"/>
              <w:rPr>
                <w:spacing w:val="-10"/>
                <w:sz w:val="20"/>
              </w:rPr>
            </w:pPr>
            <w:r>
              <w:rPr>
                <w:sz w:val="20"/>
              </w:rPr>
              <w:lastRenderedPageBreak/>
              <w:t>Technische bijstand</w:t>
            </w:r>
          </w:p>
        </w:tc>
        <w:tc>
          <w:tcPr>
            <w:tcW w:w="11013" w:type="dxa"/>
            <w:shd w:val="clear" w:color="auto" w:fill="auto"/>
          </w:tcPr>
          <w:p w:rsidR="00EB01CB" w:rsidRDefault="002D065D">
            <w:pPr>
              <w:spacing w:before="60" w:after="60"/>
              <w:rPr>
                <w:sz w:val="20"/>
              </w:rPr>
            </w:pPr>
            <w:r>
              <w:rPr>
                <w:sz w:val="20"/>
              </w:rPr>
              <w:t xml:space="preserve">Met deze maatregel kunnen de lidstaten technische bijstand verlenen voor acties ter ondersteuning van de administratieve capaciteit </w:t>
            </w:r>
            <w:r>
              <w:rPr>
                <w:sz w:val="20"/>
              </w:rPr>
              <w:lastRenderedPageBreak/>
              <w:t xml:space="preserve">voor het beheer van de ESI-fondsen. Deze acties kunnen gericht zijn op voorbereiding, beheer, monitoring, evaluatie, voorlichting en communicatie, netwerkvorming, afhandelen van klachten en controles en audits in het kader van de plattelandsontwikkelingsprogramma's. </w:t>
            </w:r>
          </w:p>
        </w:tc>
      </w:tr>
    </w:tbl>
    <w:p w:rsidR="00EB01CB" w:rsidRDefault="00A432CF">
      <w:pPr>
        <w:spacing w:before="480" w:after="120"/>
        <w:jc w:val="center"/>
        <w:rPr>
          <w:b/>
          <w:spacing w:val="6"/>
          <w:sz w:val="32"/>
          <w:szCs w:val="32"/>
        </w:rPr>
      </w:pPr>
      <w:r>
        <w:lastRenderedPageBreak/>
        <w:br w:type="page"/>
      </w:r>
      <w:r>
        <w:rPr>
          <w:b/>
        </w:rPr>
        <w:lastRenderedPageBreak/>
        <w:t xml:space="preserve">V/B. Maatregelen als vastgesteld in titel IV, hoofdstuk I, van Verordening (EU) nr. 1698/2005 </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316"/>
        <w:gridCol w:w="2637"/>
        <w:gridCol w:w="10231"/>
      </w:tblGrid>
      <w:tr w:rsidR="00EB01CB" w:rsidTr="00B37F36">
        <w:trPr>
          <w:trHeight w:val="459"/>
        </w:trPr>
        <w:tc>
          <w:tcPr>
            <w:tcW w:w="15134" w:type="dxa"/>
            <w:gridSpan w:val="4"/>
          </w:tcPr>
          <w:p w:rsidR="00EB01CB" w:rsidRDefault="001A78D0">
            <w:pPr>
              <w:spacing w:before="80" w:after="80"/>
              <w:jc w:val="center"/>
              <w:rPr>
                <w:spacing w:val="-10"/>
                <w:sz w:val="20"/>
              </w:rPr>
            </w:pPr>
            <w:r>
              <w:rPr>
                <w:b/>
                <w:sz w:val="20"/>
              </w:rPr>
              <w:t>As 1 – Verbetering van het concurrentievermogen van de land- en de bosbouwsector: artikel 20</w:t>
            </w:r>
          </w:p>
        </w:tc>
      </w:tr>
      <w:tr w:rsidR="00EB01CB" w:rsidTr="00B37F36">
        <w:trPr>
          <w:trHeight w:val="414"/>
        </w:trPr>
        <w:tc>
          <w:tcPr>
            <w:tcW w:w="15134" w:type="dxa"/>
            <w:gridSpan w:val="4"/>
          </w:tcPr>
          <w:p w:rsidR="00EB01CB" w:rsidRDefault="001A78D0">
            <w:pPr>
              <w:spacing w:before="80" w:after="80"/>
              <w:jc w:val="center"/>
              <w:rPr>
                <w:b/>
                <w:spacing w:val="-10"/>
                <w:sz w:val="20"/>
              </w:rPr>
            </w:pPr>
            <w:r>
              <w:rPr>
                <w:sz w:val="20"/>
              </w:rPr>
              <w:t>De steun ter verbetering van het concurrentievermogen van de land- en de bosbouwsector betreft:</w:t>
            </w:r>
          </w:p>
        </w:tc>
      </w:tr>
      <w:tr w:rsidR="00EB01CB" w:rsidTr="00C44CF5">
        <w:trPr>
          <w:trHeight w:val="1269"/>
        </w:trPr>
        <w:tc>
          <w:tcPr>
            <w:tcW w:w="0" w:type="auto"/>
          </w:tcPr>
          <w:p w:rsidR="00EB01CB" w:rsidRDefault="00A53BB1">
            <w:pPr>
              <w:spacing w:before="60" w:after="60"/>
              <w:rPr>
                <w:spacing w:val="-10"/>
                <w:sz w:val="20"/>
              </w:rPr>
            </w:pPr>
            <w:r>
              <w:rPr>
                <w:sz w:val="20"/>
              </w:rPr>
              <w:t>V/B.1.1</w:t>
            </w:r>
          </w:p>
        </w:tc>
        <w:tc>
          <w:tcPr>
            <w:tcW w:w="1316" w:type="dxa"/>
            <w:shd w:val="clear" w:color="auto" w:fill="auto"/>
          </w:tcPr>
          <w:p w:rsidR="00EB01CB" w:rsidRDefault="0078287A">
            <w:pPr>
              <w:spacing w:before="60" w:after="60"/>
              <w:rPr>
                <w:spacing w:val="-10"/>
                <w:sz w:val="20"/>
              </w:rPr>
            </w:pPr>
            <w:r>
              <w:rPr>
                <w:sz w:val="20"/>
              </w:rPr>
              <w:t xml:space="preserve">Art. 21 </w:t>
            </w:r>
          </w:p>
        </w:tc>
        <w:tc>
          <w:tcPr>
            <w:tcW w:w="2639" w:type="dxa"/>
            <w:vMerge w:val="restart"/>
          </w:tcPr>
          <w:p w:rsidR="00EB01CB" w:rsidRDefault="0078287A">
            <w:pPr>
              <w:spacing w:before="60" w:after="60"/>
              <w:jc w:val="left"/>
              <w:rPr>
                <w:spacing w:val="-10"/>
                <w:sz w:val="20"/>
              </w:rPr>
            </w:pPr>
            <w:r>
              <w:rPr>
                <w:sz w:val="20"/>
              </w:rPr>
              <w:t>a) maatregelen om kennis te bevorderen en het menselijke potentieel te verbeteren door:</w:t>
            </w:r>
          </w:p>
        </w:tc>
        <w:tc>
          <w:tcPr>
            <w:tcW w:w="10253" w:type="dxa"/>
            <w:tcBorders>
              <w:bottom w:val="nil"/>
            </w:tcBorders>
            <w:shd w:val="clear" w:color="auto" w:fill="auto"/>
          </w:tcPr>
          <w:p w:rsidR="00EB01CB" w:rsidRDefault="0078287A">
            <w:pPr>
              <w:spacing w:before="60" w:after="60"/>
              <w:rPr>
                <w:b/>
                <w:sz w:val="20"/>
              </w:rPr>
            </w:pPr>
            <w:r>
              <w:rPr>
                <w:sz w:val="20"/>
              </w:rPr>
              <w:t>acties op het gebied van beroepsopleiding en voorlichting, met inbegrip van verspreiding van wetenschappelijke kennis en innoverende praktijken, ten behoeve van in de landbouw-, voedings- en bosbouwsector werkzame personen: de maatregel is gericht op het bevorderen van technische en economische opleidingen, voorlichting en verspreiding van kennis in verband met landbouw, voedselvoorziening en bosbouw, ook op het gebied van kennis van de nieuwe informatietechnologieën, bewustmaking met betrekking tot productkwaliteit, onderzoeksresultaten en duurzaam beheer van natuurlijke hulpbronnen, met inbegrip van de toepassing van productiemethoden die verenigbaar zijn met landschapsbehoud en -verfraaiing en milieubescherming.</w:t>
            </w:r>
          </w:p>
        </w:tc>
      </w:tr>
      <w:tr w:rsidR="00EB01CB" w:rsidTr="00C44CF5">
        <w:tc>
          <w:tcPr>
            <w:tcW w:w="0" w:type="auto"/>
          </w:tcPr>
          <w:p w:rsidR="00EB01CB" w:rsidRDefault="00A53BB1">
            <w:pPr>
              <w:spacing w:before="60" w:after="60"/>
              <w:rPr>
                <w:spacing w:val="-10"/>
                <w:sz w:val="20"/>
              </w:rPr>
            </w:pPr>
            <w:r>
              <w:rPr>
                <w:sz w:val="20"/>
              </w:rPr>
              <w:t>V/B.1.2.</w:t>
            </w:r>
          </w:p>
        </w:tc>
        <w:tc>
          <w:tcPr>
            <w:tcW w:w="1316" w:type="dxa"/>
            <w:shd w:val="clear" w:color="auto" w:fill="auto"/>
          </w:tcPr>
          <w:p w:rsidR="00EB01CB" w:rsidRDefault="0078287A">
            <w:pPr>
              <w:spacing w:before="60" w:after="60"/>
              <w:rPr>
                <w:b/>
                <w:spacing w:val="-10"/>
                <w:sz w:val="20"/>
              </w:rPr>
            </w:pPr>
            <w:r>
              <w:rPr>
                <w:sz w:val="20"/>
              </w:rPr>
              <w:t>Art. 22</w:t>
            </w:r>
          </w:p>
        </w:tc>
        <w:tc>
          <w:tcPr>
            <w:tcW w:w="2639" w:type="dxa"/>
            <w:vMerge/>
          </w:tcPr>
          <w:p w:rsidR="00EB01CB" w:rsidRDefault="00EB01CB">
            <w:pPr>
              <w:spacing w:before="60" w:after="60"/>
              <w:jc w:val="left"/>
              <w:rPr>
                <w:spacing w:val="-10"/>
                <w:sz w:val="20"/>
              </w:rPr>
            </w:pPr>
          </w:p>
        </w:tc>
        <w:tc>
          <w:tcPr>
            <w:tcW w:w="10253" w:type="dxa"/>
            <w:tcBorders>
              <w:bottom w:val="nil"/>
            </w:tcBorders>
            <w:shd w:val="clear" w:color="auto" w:fill="auto"/>
          </w:tcPr>
          <w:p w:rsidR="00EB01CB" w:rsidRDefault="0078287A">
            <w:pPr>
              <w:spacing w:before="60" w:after="60"/>
              <w:rPr>
                <w:spacing w:val="-10"/>
                <w:sz w:val="20"/>
              </w:rPr>
            </w:pPr>
            <w:r>
              <w:rPr>
                <w:sz w:val="20"/>
              </w:rPr>
              <w:t>vestiging van jonge landbouwers: de maatregel is erop gericht zowel de eerste vestiging van landbouwers die jonger zijn dan 40 jaar en zich voor het eerst als bedrijfshoofd vestigen, als de daaropvolgende structurele aanpassing van hun bedrijf te vergemakkelijken.</w:t>
            </w:r>
          </w:p>
        </w:tc>
      </w:tr>
      <w:tr w:rsidR="00EB01CB" w:rsidTr="00C44CF5">
        <w:trPr>
          <w:trHeight w:val="983"/>
        </w:trPr>
        <w:tc>
          <w:tcPr>
            <w:tcW w:w="0" w:type="auto"/>
          </w:tcPr>
          <w:p w:rsidR="00EB01CB" w:rsidRDefault="00181412">
            <w:pPr>
              <w:spacing w:before="60" w:after="60"/>
            </w:pPr>
            <w:r>
              <w:rPr>
                <w:sz w:val="20"/>
              </w:rPr>
              <w:t>V/B.1.3</w:t>
            </w:r>
          </w:p>
        </w:tc>
        <w:tc>
          <w:tcPr>
            <w:tcW w:w="1316" w:type="dxa"/>
            <w:shd w:val="clear" w:color="auto" w:fill="auto"/>
          </w:tcPr>
          <w:p w:rsidR="00EB01CB" w:rsidRDefault="0078287A">
            <w:pPr>
              <w:spacing w:before="60" w:after="60"/>
              <w:rPr>
                <w:b/>
                <w:spacing w:val="-10"/>
                <w:sz w:val="20"/>
              </w:rPr>
            </w:pPr>
            <w:r>
              <w:rPr>
                <w:sz w:val="20"/>
              </w:rPr>
              <w:t>Art. 23</w:t>
            </w:r>
          </w:p>
        </w:tc>
        <w:tc>
          <w:tcPr>
            <w:tcW w:w="2639" w:type="dxa"/>
            <w:vMerge/>
          </w:tcPr>
          <w:p w:rsidR="00EB01CB" w:rsidRDefault="00EB01CB">
            <w:pPr>
              <w:spacing w:before="60" w:after="60"/>
              <w:jc w:val="left"/>
              <w:rPr>
                <w:spacing w:val="-10"/>
                <w:sz w:val="20"/>
              </w:rPr>
            </w:pPr>
          </w:p>
        </w:tc>
        <w:tc>
          <w:tcPr>
            <w:tcW w:w="10253" w:type="dxa"/>
            <w:tcBorders>
              <w:bottom w:val="nil"/>
            </w:tcBorders>
            <w:shd w:val="clear" w:color="auto" w:fill="auto"/>
          </w:tcPr>
          <w:p w:rsidR="00EB01CB" w:rsidRDefault="0078287A">
            <w:pPr>
              <w:spacing w:before="60" w:after="60"/>
              <w:rPr>
                <w:spacing w:val="-10"/>
                <w:sz w:val="20"/>
              </w:rPr>
            </w:pPr>
            <w:r>
              <w:rPr>
                <w:sz w:val="20"/>
              </w:rPr>
              <w:t>vervroegde uittreding van landbouwers en werknemers in de landbouw: deze maatregel heeft als doel de structurele aanpassing te vergemakkelijken van bedrijven die zijn overgedragen via de maatregel voor de vestiging van jonge landbouwers of met het oog op de vergroting van de omvang van het bedrijf. Er wordt steun ter beschikking gesteld van landbouwers en werknemers in de landbouw die ten minste 55 jaar oud zijn en die besluiten om respectievelijk hun landbouwactiviteit of hun werkzaamheden op landbouwbedrijven definitief te beëindigen. Deze maatregel is in de programmeringsperiode 2014-2020 beëindigd.</w:t>
            </w:r>
          </w:p>
        </w:tc>
      </w:tr>
      <w:tr w:rsidR="00EB01CB" w:rsidTr="00C44CF5">
        <w:tc>
          <w:tcPr>
            <w:tcW w:w="0" w:type="auto"/>
          </w:tcPr>
          <w:p w:rsidR="00EB01CB" w:rsidRDefault="00A53BB1">
            <w:pPr>
              <w:spacing w:before="60" w:after="60"/>
            </w:pPr>
            <w:r>
              <w:rPr>
                <w:sz w:val="20"/>
              </w:rPr>
              <w:t>V/B.1.4</w:t>
            </w:r>
          </w:p>
        </w:tc>
        <w:tc>
          <w:tcPr>
            <w:tcW w:w="1316" w:type="dxa"/>
            <w:shd w:val="clear" w:color="auto" w:fill="auto"/>
          </w:tcPr>
          <w:p w:rsidR="00EB01CB" w:rsidRDefault="0078287A">
            <w:pPr>
              <w:spacing w:before="60" w:after="60"/>
              <w:rPr>
                <w:b/>
                <w:spacing w:val="-10"/>
                <w:sz w:val="20"/>
              </w:rPr>
            </w:pPr>
            <w:r>
              <w:rPr>
                <w:sz w:val="20"/>
              </w:rPr>
              <w:t>Art. 24</w:t>
            </w:r>
          </w:p>
        </w:tc>
        <w:tc>
          <w:tcPr>
            <w:tcW w:w="2639" w:type="dxa"/>
            <w:vMerge/>
          </w:tcPr>
          <w:p w:rsidR="00EB01CB" w:rsidRDefault="00EB01CB">
            <w:pPr>
              <w:spacing w:before="60" w:after="60"/>
              <w:jc w:val="left"/>
              <w:rPr>
                <w:spacing w:val="-10"/>
                <w:sz w:val="20"/>
              </w:rPr>
            </w:pPr>
          </w:p>
        </w:tc>
        <w:tc>
          <w:tcPr>
            <w:tcW w:w="10253" w:type="dxa"/>
            <w:tcBorders>
              <w:bottom w:val="single" w:sz="4" w:space="0" w:color="auto"/>
            </w:tcBorders>
            <w:shd w:val="clear" w:color="auto" w:fill="auto"/>
          </w:tcPr>
          <w:p w:rsidR="00EB01CB" w:rsidRDefault="0078287A">
            <w:pPr>
              <w:spacing w:before="60" w:after="60"/>
              <w:rPr>
                <w:spacing w:val="-10"/>
                <w:sz w:val="20"/>
              </w:rPr>
            </w:pPr>
            <w:r>
              <w:rPr>
                <w:sz w:val="20"/>
              </w:rPr>
              <w:t>gebruik van adviesdiensten door landbouwers en bosbezitters: de steun voor het gebruik van beheers- en adviesdiensten door landbouwers en bosbezitters is erop gericht hen in staat te stellen hun bedrijven duurzamer te beheren. In het kader van deze maatregel wordt steun beschikbaar gesteld ter dekking van de kosten die voortvloeien uit het gebruik van adviesdiensten.</w:t>
            </w:r>
          </w:p>
        </w:tc>
      </w:tr>
      <w:tr w:rsidR="00EB01CB" w:rsidTr="00F03A35">
        <w:tc>
          <w:tcPr>
            <w:tcW w:w="0" w:type="auto"/>
          </w:tcPr>
          <w:p w:rsidR="00EB01CB" w:rsidRDefault="00A53BB1">
            <w:pPr>
              <w:spacing w:before="60" w:after="60"/>
            </w:pPr>
            <w:r>
              <w:rPr>
                <w:sz w:val="20"/>
              </w:rPr>
              <w:t>V/B.1.5</w:t>
            </w:r>
          </w:p>
        </w:tc>
        <w:tc>
          <w:tcPr>
            <w:tcW w:w="1316" w:type="dxa"/>
            <w:shd w:val="clear" w:color="auto" w:fill="auto"/>
          </w:tcPr>
          <w:p w:rsidR="00EB01CB" w:rsidRDefault="0078287A">
            <w:pPr>
              <w:spacing w:before="60" w:after="60"/>
              <w:rPr>
                <w:b/>
                <w:spacing w:val="-10"/>
                <w:sz w:val="20"/>
              </w:rPr>
            </w:pPr>
            <w:r>
              <w:rPr>
                <w:sz w:val="20"/>
              </w:rPr>
              <w:t>Art. 25</w:t>
            </w:r>
          </w:p>
        </w:tc>
        <w:tc>
          <w:tcPr>
            <w:tcW w:w="2639" w:type="dxa"/>
            <w:vMerge/>
            <w:tcBorders>
              <w:right w:val="single" w:sz="4" w:space="0" w:color="auto"/>
            </w:tcBorders>
          </w:tcPr>
          <w:p w:rsidR="00EB01CB" w:rsidRDefault="00EB01CB">
            <w:pPr>
              <w:spacing w:before="60" w:after="60"/>
              <w:jc w:val="left"/>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78287A">
            <w:pPr>
              <w:spacing w:before="60" w:after="60"/>
              <w:rPr>
                <w:spacing w:val="-10"/>
                <w:sz w:val="20"/>
              </w:rPr>
            </w:pPr>
            <w:r>
              <w:rPr>
                <w:sz w:val="20"/>
              </w:rPr>
              <w:t>oprichting van diensten ter ondersteuning van het bedrijfsbeheer, bedrijfsverzorgingsdiensten en landbouw- en bosbouwbedrijfsadviesdiensten: in het kader van deze maatregel wordt steun beschikbaar gesteld ter dekking van de kosten die zijn gemoeid met de oprichting van diensten ter ondersteuning van het bedrijfsbeheer, bedrijfsverzorgingsdiensten en landbouw- en bosbouwbedrijfsadviesdiensten.</w:t>
            </w:r>
          </w:p>
        </w:tc>
      </w:tr>
      <w:tr w:rsidR="00EB01CB" w:rsidTr="00C44CF5">
        <w:trPr>
          <w:trHeight w:val="983"/>
        </w:trPr>
        <w:tc>
          <w:tcPr>
            <w:tcW w:w="0" w:type="auto"/>
          </w:tcPr>
          <w:p w:rsidR="00EB01CB" w:rsidRDefault="00A53BB1">
            <w:pPr>
              <w:spacing w:before="60" w:after="60"/>
            </w:pPr>
            <w:r>
              <w:rPr>
                <w:sz w:val="20"/>
              </w:rPr>
              <w:t>V/B.1.6</w:t>
            </w:r>
          </w:p>
        </w:tc>
        <w:tc>
          <w:tcPr>
            <w:tcW w:w="1316" w:type="dxa"/>
            <w:shd w:val="clear" w:color="auto" w:fill="auto"/>
          </w:tcPr>
          <w:p w:rsidR="00EB01CB" w:rsidRDefault="0078287A">
            <w:pPr>
              <w:spacing w:before="60" w:after="60"/>
              <w:rPr>
                <w:b/>
                <w:spacing w:val="-10"/>
                <w:sz w:val="20"/>
              </w:rPr>
            </w:pPr>
            <w:r>
              <w:rPr>
                <w:sz w:val="20"/>
              </w:rPr>
              <w:t>Art. 26</w:t>
            </w:r>
          </w:p>
        </w:tc>
        <w:tc>
          <w:tcPr>
            <w:tcW w:w="2639" w:type="dxa"/>
            <w:vMerge w:val="restart"/>
          </w:tcPr>
          <w:p w:rsidR="00EB01CB" w:rsidRDefault="0078287A">
            <w:pPr>
              <w:spacing w:before="60" w:after="60"/>
              <w:jc w:val="left"/>
              <w:rPr>
                <w:spacing w:val="-10"/>
                <w:sz w:val="20"/>
              </w:rPr>
            </w:pPr>
            <w:r>
              <w:rPr>
                <w:sz w:val="20"/>
              </w:rPr>
              <w:t>b) maatregelen om het fysieke kapitaal te herstructureren en te ontwikkelen, en innovatie te bevorderen, door:</w:t>
            </w:r>
          </w:p>
        </w:tc>
        <w:tc>
          <w:tcPr>
            <w:tcW w:w="10253" w:type="dxa"/>
            <w:tcBorders>
              <w:top w:val="single" w:sz="4" w:space="0" w:color="auto"/>
              <w:bottom w:val="single" w:sz="4" w:space="0" w:color="auto"/>
            </w:tcBorders>
            <w:shd w:val="clear" w:color="auto" w:fill="auto"/>
          </w:tcPr>
          <w:p w:rsidR="00EB01CB" w:rsidRDefault="00A17537">
            <w:pPr>
              <w:spacing w:before="60" w:after="60"/>
              <w:rPr>
                <w:spacing w:val="-10"/>
                <w:sz w:val="20"/>
              </w:rPr>
            </w:pPr>
            <w:r>
              <w:rPr>
                <w:sz w:val="20"/>
              </w:rPr>
              <w:t>de modernisering van landbouwbedrijven: deze maatregel heeft tot doel landbouwbedrijven te moderniseren zodat zij hun economische prestaties kunnen verbeteren door een beter gebruik van de productiefactoren. Tot het toepassingsgebied van de maatregel behoort steun voor materiële en/of immateriële investeringen voor de invoering van nieuwe technologieën en innovatie, die gericht zijn op kwaliteit, op biologische producten en op diversificatie op en buiten het landbouwbedrijf, alsmede op een verbetering van de situatie op de landbouwbedrijven ten aanzien van milieu, arbeidsveiligheid, hygiëne en dierenwelzijn.</w:t>
            </w:r>
          </w:p>
        </w:tc>
      </w:tr>
      <w:tr w:rsidR="00EB01CB" w:rsidTr="00F03A35">
        <w:tc>
          <w:tcPr>
            <w:tcW w:w="0" w:type="auto"/>
          </w:tcPr>
          <w:p w:rsidR="00EB01CB" w:rsidRDefault="00A53BB1">
            <w:pPr>
              <w:spacing w:before="60" w:after="60"/>
            </w:pPr>
            <w:r>
              <w:rPr>
                <w:sz w:val="20"/>
              </w:rPr>
              <w:lastRenderedPageBreak/>
              <w:t>V/B.1.7</w:t>
            </w:r>
          </w:p>
        </w:tc>
        <w:tc>
          <w:tcPr>
            <w:tcW w:w="1316" w:type="dxa"/>
            <w:shd w:val="clear" w:color="auto" w:fill="auto"/>
          </w:tcPr>
          <w:p w:rsidR="00EB01CB" w:rsidRDefault="0078287A">
            <w:pPr>
              <w:spacing w:before="60" w:after="60"/>
              <w:rPr>
                <w:b/>
                <w:spacing w:val="-10"/>
                <w:sz w:val="20"/>
              </w:rPr>
            </w:pPr>
            <w:r>
              <w:rPr>
                <w:sz w:val="20"/>
              </w:rPr>
              <w:t>Art. 27</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verbetering van de economische waarde van bossen: met deze maatregel wordt steun beschikbaar gemaakt voor particuliere boseigenaren (of verenigingen daarvan) of voor gemeenten (of verenigingen daarvan) om investeringen te doen die gericht zijn op de verbetering en de verbreding van de economische waarde van hun bossen, of op een sterkere diversificatie van de productie en uitbreiding van de marktkansen.</w:t>
            </w:r>
          </w:p>
        </w:tc>
      </w:tr>
      <w:tr w:rsidR="00EB01CB" w:rsidTr="00F03A35">
        <w:tc>
          <w:tcPr>
            <w:tcW w:w="0" w:type="auto"/>
          </w:tcPr>
          <w:p w:rsidR="00EB01CB" w:rsidRDefault="00A53BB1">
            <w:pPr>
              <w:spacing w:before="60" w:after="60"/>
            </w:pPr>
            <w:r>
              <w:rPr>
                <w:sz w:val="20"/>
              </w:rPr>
              <w:t>V/B.1.8</w:t>
            </w:r>
          </w:p>
        </w:tc>
        <w:tc>
          <w:tcPr>
            <w:tcW w:w="1316" w:type="dxa"/>
            <w:shd w:val="clear" w:color="auto" w:fill="auto"/>
          </w:tcPr>
          <w:p w:rsidR="00EB01CB" w:rsidRDefault="0078287A">
            <w:pPr>
              <w:spacing w:before="60" w:after="60"/>
              <w:rPr>
                <w:b/>
                <w:spacing w:val="-10"/>
                <w:sz w:val="20"/>
              </w:rPr>
            </w:pPr>
            <w:r>
              <w:rPr>
                <w:sz w:val="20"/>
              </w:rPr>
              <w:t>Art. 28</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verhoging van de toegevoegde waarde van land- en bosbouwproducten: deze maatregel biedt steun voor materiële en/of immateriële investeringen die gericht zijn op een betere verwerking en afzet van primaire land- en bosbouwproducten.</w:t>
            </w:r>
          </w:p>
        </w:tc>
      </w:tr>
      <w:tr w:rsidR="00EB01CB" w:rsidTr="00F03A35">
        <w:tc>
          <w:tcPr>
            <w:tcW w:w="0" w:type="auto"/>
          </w:tcPr>
          <w:p w:rsidR="00EB01CB" w:rsidRDefault="00A53BB1">
            <w:pPr>
              <w:spacing w:before="60" w:after="60"/>
            </w:pPr>
            <w:r>
              <w:rPr>
                <w:sz w:val="20"/>
              </w:rPr>
              <w:t>V/B.1.9</w:t>
            </w:r>
          </w:p>
        </w:tc>
        <w:tc>
          <w:tcPr>
            <w:tcW w:w="1316" w:type="dxa"/>
            <w:shd w:val="clear" w:color="auto" w:fill="auto"/>
          </w:tcPr>
          <w:p w:rsidR="00EB01CB" w:rsidRDefault="0078287A">
            <w:pPr>
              <w:spacing w:before="60" w:after="60"/>
              <w:rPr>
                <w:b/>
                <w:spacing w:val="-10"/>
                <w:sz w:val="20"/>
              </w:rPr>
            </w:pPr>
            <w:r>
              <w:rPr>
                <w:sz w:val="20"/>
              </w:rPr>
              <w:t>Art. 29</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samenwerking ter bevordering van de ontwikkeling van nieuwe producten, procedés en technologieën in de landbouw-, de voedsel- en de bosbouwsector: deze maatregel ondersteunt en bevordert de samenwerking tussen landbouwers, de levensmiddelenindustrie, de grondstoffenverwerkende industrie en andere partijen, om ervoor te zorgen dat de landbouw-, de levensmiddelen- en de bosbouwsector van de marktkansen kunnen profiteren door een veralgemeende innoverende aanpak van de ontwikkeling van nieuwe producten, procedés en technologieën.</w:t>
            </w:r>
          </w:p>
        </w:tc>
      </w:tr>
      <w:tr w:rsidR="00EB01CB" w:rsidTr="00F03A35">
        <w:tc>
          <w:tcPr>
            <w:tcW w:w="0" w:type="auto"/>
          </w:tcPr>
          <w:p w:rsidR="00EB01CB" w:rsidRDefault="00A53BB1">
            <w:pPr>
              <w:spacing w:before="60" w:after="60"/>
            </w:pPr>
            <w:r>
              <w:rPr>
                <w:sz w:val="20"/>
              </w:rPr>
              <w:t>V/B.1.10</w:t>
            </w:r>
          </w:p>
        </w:tc>
        <w:tc>
          <w:tcPr>
            <w:tcW w:w="1316" w:type="dxa"/>
            <w:shd w:val="clear" w:color="auto" w:fill="auto"/>
          </w:tcPr>
          <w:p w:rsidR="00EB01CB" w:rsidRDefault="0078287A">
            <w:pPr>
              <w:spacing w:before="60" w:after="60"/>
              <w:rPr>
                <w:b/>
                <w:spacing w:val="-10"/>
                <w:sz w:val="20"/>
              </w:rPr>
            </w:pPr>
            <w:r>
              <w:rPr>
                <w:sz w:val="20"/>
              </w:rPr>
              <w:t>Art. 30</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verbetering en ontwikkeling van infrastructuur die verband houdt met de ontwikkeling en aanpassing van de land- en de bosbouw: deze steun betreft concrete acties op het vlak van de toegankelijkheid van landbouw- en bosgrond, landinrichting en verbetering van land, energievoorziening en waterbeheer.</w:t>
            </w:r>
          </w:p>
        </w:tc>
      </w:tr>
      <w:tr w:rsidR="00EB01CB" w:rsidTr="00F03A35">
        <w:tc>
          <w:tcPr>
            <w:tcW w:w="0" w:type="auto"/>
          </w:tcPr>
          <w:p w:rsidR="00EB01CB" w:rsidRDefault="00A53BB1">
            <w:pPr>
              <w:spacing w:before="60" w:after="60"/>
              <w:rPr>
                <w:spacing w:val="-10"/>
                <w:sz w:val="20"/>
              </w:rPr>
            </w:pPr>
            <w:r>
              <w:rPr>
                <w:sz w:val="20"/>
              </w:rPr>
              <w:t>V/B.1.11</w:t>
            </w:r>
          </w:p>
        </w:tc>
        <w:tc>
          <w:tcPr>
            <w:tcW w:w="1316" w:type="dxa"/>
            <w:shd w:val="clear" w:color="auto" w:fill="auto"/>
          </w:tcPr>
          <w:p w:rsidR="00EB01CB" w:rsidRDefault="00C40E3C">
            <w:pPr>
              <w:spacing w:before="60" w:after="60"/>
              <w:rPr>
                <w:spacing w:val="-10"/>
                <w:sz w:val="20"/>
              </w:rPr>
            </w:pPr>
            <w:r>
              <w:rPr>
                <w:sz w:val="20"/>
              </w:rPr>
              <w:t>Art. 20, onder b), vi)</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herstel van door een natuurramp beschadigd agrarisch productiepotentieel en het treffen van passende preventieve maatregelen: deze maatregel biedt steun voor de herstel- en preventiemaatregelen in het kader van de strijd tegen natuurrampen, met als doel een bijdrage te leveren aan de verwezenlijking van de as betreffende het concurrentievermogen van de landbouw.</w:t>
            </w:r>
          </w:p>
        </w:tc>
      </w:tr>
      <w:tr w:rsidR="00EB01CB" w:rsidTr="00F03A35">
        <w:trPr>
          <w:trHeight w:val="840"/>
        </w:trPr>
        <w:tc>
          <w:tcPr>
            <w:tcW w:w="0" w:type="auto"/>
          </w:tcPr>
          <w:p w:rsidR="00EB01CB" w:rsidRDefault="00A53BB1">
            <w:pPr>
              <w:spacing w:before="60" w:after="60"/>
            </w:pPr>
            <w:r>
              <w:rPr>
                <w:sz w:val="20"/>
              </w:rPr>
              <w:t>V/B.1.12</w:t>
            </w:r>
          </w:p>
        </w:tc>
        <w:tc>
          <w:tcPr>
            <w:tcW w:w="1316" w:type="dxa"/>
            <w:shd w:val="clear" w:color="auto" w:fill="auto"/>
          </w:tcPr>
          <w:p w:rsidR="00EB01CB" w:rsidRDefault="0078287A">
            <w:pPr>
              <w:spacing w:before="60" w:after="60"/>
              <w:rPr>
                <w:b/>
                <w:spacing w:val="-10"/>
                <w:sz w:val="20"/>
              </w:rPr>
            </w:pPr>
            <w:r>
              <w:rPr>
                <w:sz w:val="20"/>
              </w:rPr>
              <w:t>Art. 31</w:t>
            </w:r>
          </w:p>
        </w:tc>
        <w:tc>
          <w:tcPr>
            <w:tcW w:w="2639" w:type="dxa"/>
            <w:vMerge w:val="restart"/>
          </w:tcPr>
          <w:p w:rsidR="00EB01CB" w:rsidRDefault="0078287A">
            <w:pPr>
              <w:spacing w:before="60" w:after="60"/>
              <w:jc w:val="left"/>
              <w:rPr>
                <w:spacing w:val="-10"/>
                <w:sz w:val="20"/>
              </w:rPr>
            </w:pPr>
            <w:r>
              <w:rPr>
                <w:sz w:val="20"/>
              </w:rPr>
              <w:t>c) maatregelen om de kwaliteit van de landbouwproductie en van de landbouwproducten te verbeteren door:</w:t>
            </w:r>
          </w:p>
          <w:p w:rsidR="00EB01CB" w:rsidRDefault="00EB01CB">
            <w:pPr>
              <w:spacing w:before="60" w:after="60"/>
              <w:jc w:val="left"/>
              <w:rPr>
                <w:spacing w:val="-10"/>
                <w:sz w:val="20"/>
              </w:rPr>
            </w:pPr>
          </w:p>
        </w:tc>
        <w:tc>
          <w:tcPr>
            <w:tcW w:w="10253" w:type="dxa"/>
            <w:tcBorders>
              <w:top w:val="single" w:sz="4" w:space="0" w:color="auto"/>
              <w:bottom w:val="nil"/>
            </w:tcBorders>
            <w:shd w:val="clear" w:color="auto" w:fill="auto"/>
          </w:tcPr>
          <w:p w:rsidR="00EB01CB" w:rsidRDefault="0078287A">
            <w:pPr>
              <w:spacing w:before="60" w:after="60"/>
              <w:rPr>
                <w:spacing w:val="-10"/>
                <w:sz w:val="20"/>
              </w:rPr>
            </w:pPr>
            <w:r>
              <w:rPr>
                <w:sz w:val="20"/>
              </w:rPr>
              <w:t>landbouwers te helpen zich aan te passen aan veeleisende normen die zijn gebaseerd op communautaire regelgeving: deze maatregel heeft tot doel te bevorderen dat veeleisende normen die zijn gebaseerd op communautaire regelgeving betreffende het milieu, de volksgezondheid, de gezondheid van dieren en planten, het dierenwelzijn en de arbeidsveiligheid, door landbouwers sneller uitgevoerd en nageleefd worden. De maatregel dekt deels de kosten die landbouwers maken om die normen toe te passen, alsook de ten gevolge daarvan gederfde inkomsten. De maatregel is in de programmeringsperiode 2014-2020 beëindigd.</w:t>
            </w:r>
          </w:p>
        </w:tc>
      </w:tr>
      <w:tr w:rsidR="00EB01CB" w:rsidTr="00C44CF5">
        <w:tc>
          <w:tcPr>
            <w:tcW w:w="0" w:type="auto"/>
          </w:tcPr>
          <w:p w:rsidR="00EB01CB" w:rsidRDefault="00A53BB1">
            <w:pPr>
              <w:spacing w:before="60" w:after="60"/>
            </w:pPr>
            <w:r>
              <w:rPr>
                <w:sz w:val="20"/>
              </w:rPr>
              <w:t>V/B.1.13</w:t>
            </w:r>
          </w:p>
        </w:tc>
        <w:tc>
          <w:tcPr>
            <w:tcW w:w="1316" w:type="dxa"/>
            <w:shd w:val="clear" w:color="auto" w:fill="auto"/>
          </w:tcPr>
          <w:p w:rsidR="00EB01CB" w:rsidRDefault="0078287A">
            <w:pPr>
              <w:spacing w:before="60" w:after="60"/>
              <w:rPr>
                <w:b/>
                <w:spacing w:val="-10"/>
                <w:sz w:val="20"/>
              </w:rPr>
            </w:pPr>
            <w:r>
              <w:rPr>
                <w:sz w:val="20"/>
              </w:rPr>
              <w:t>Art. 32</w:t>
            </w:r>
          </w:p>
        </w:tc>
        <w:tc>
          <w:tcPr>
            <w:tcW w:w="2639" w:type="dxa"/>
            <w:vMerge/>
          </w:tcPr>
          <w:p w:rsidR="00EB01CB" w:rsidRDefault="00EB01CB">
            <w:pPr>
              <w:spacing w:before="60" w:after="60"/>
              <w:jc w:val="left"/>
              <w:rPr>
                <w:spacing w:val="-10"/>
                <w:sz w:val="20"/>
              </w:rPr>
            </w:pPr>
          </w:p>
        </w:tc>
        <w:tc>
          <w:tcPr>
            <w:tcW w:w="10253" w:type="dxa"/>
            <w:tcBorders>
              <w:bottom w:val="single" w:sz="4" w:space="0" w:color="auto"/>
            </w:tcBorders>
            <w:shd w:val="clear" w:color="auto" w:fill="auto"/>
          </w:tcPr>
          <w:p w:rsidR="00EB01CB" w:rsidRDefault="00A17537">
            <w:pPr>
              <w:spacing w:before="60" w:after="60"/>
              <w:rPr>
                <w:spacing w:val="-10"/>
                <w:sz w:val="20"/>
              </w:rPr>
            </w:pPr>
            <w:r>
              <w:rPr>
                <w:sz w:val="20"/>
              </w:rPr>
              <w:t>steun te verlenen aan landbouwers die deelnemen aan voedselkwaliteitsregelingen: deze maatregel biedt steun aan landbouwers die deelnemen aan nationale of EU-kwaliteitsregelingen voor levensmiddelen, met als doel de consumenten via die deelname garanties te bieden ten aanzien van de kwaliteit van het betrokken product of het productieproces, de toegevoegde waarde van primaire producten van de landbouw te verhogen en meer marktkansen te scheppen.</w:t>
            </w:r>
          </w:p>
        </w:tc>
      </w:tr>
      <w:tr w:rsidR="00EB01CB" w:rsidTr="00C44CF5">
        <w:trPr>
          <w:trHeight w:val="983"/>
        </w:trPr>
        <w:tc>
          <w:tcPr>
            <w:tcW w:w="0" w:type="auto"/>
          </w:tcPr>
          <w:p w:rsidR="00EB01CB" w:rsidRDefault="00A53BB1">
            <w:pPr>
              <w:spacing w:before="60" w:after="60"/>
            </w:pPr>
            <w:r>
              <w:rPr>
                <w:sz w:val="20"/>
              </w:rPr>
              <w:t>V/B.1.14</w:t>
            </w:r>
          </w:p>
        </w:tc>
        <w:tc>
          <w:tcPr>
            <w:tcW w:w="1316" w:type="dxa"/>
            <w:shd w:val="clear" w:color="auto" w:fill="auto"/>
          </w:tcPr>
          <w:p w:rsidR="00EB01CB" w:rsidRDefault="0078287A">
            <w:pPr>
              <w:spacing w:before="60" w:after="60"/>
              <w:rPr>
                <w:b/>
                <w:spacing w:val="-10"/>
                <w:sz w:val="20"/>
              </w:rPr>
            </w:pPr>
            <w:r>
              <w:rPr>
                <w:sz w:val="20"/>
              </w:rPr>
              <w:t>Art. 33</w:t>
            </w:r>
          </w:p>
        </w:tc>
        <w:tc>
          <w:tcPr>
            <w:tcW w:w="2639" w:type="dxa"/>
            <w:vMerge/>
            <w:tcBorders>
              <w:right w:val="single" w:sz="4" w:space="0" w:color="auto"/>
            </w:tcBorders>
          </w:tcPr>
          <w:p w:rsidR="00EB01CB" w:rsidRDefault="00EB01CB">
            <w:pPr>
              <w:spacing w:before="60" w:after="60"/>
              <w:jc w:val="left"/>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A17537">
            <w:pPr>
              <w:spacing w:before="60" w:after="60"/>
              <w:rPr>
                <w:spacing w:val="-10"/>
                <w:sz w:val="20"/>
              </w:rPr>
            </w:pPr>
            <w:r>
              <w:rPr>
                <w:sz w:val="20"/>
              </w:rPr>
              <w:t>steun voor producentengroeperingen voor activiteiten op het gebied van voorlichting en afzetbevordering betreffende producten die onder een kwaliteitsregeling voor levensmiddelen vallen: er wordt steun verleend aan producentengroeperingen voor consumentenvoorlichting en afzetbevordering betreffende producten die worden geproduceerd overeenkomstig de kwaliteitsregelingen waarvoor de lidstaten steun verlenen in het kader van hun programma's voor plattelandsontwikkeling, om de consumenten meer vertrouwd te maken met het bestaan en de kenmerken van producten die overeenkomstig die kwaliteitsregelingen worden geproduceerd.</w:t>
            </w:r>
          </w:p>
        </w:tc>
      </w:tr>
      <w:tr w:rsidR="00EB01CB" w:rsidTr="00C44CF5">
        <w:trPr>
          <w:trHeight w:val="559"/>
        </w:trPr>
        <w:tc>
          <w:tcPr>
            <w:tcW w:w="0" w:type="auto"/>
          </w:tcPr>
          <w:p w:rsidR="00EB01CB" w:rsidRDefault="00171606">
            <w:pPr>
              <w:spacing w:before="60" w:after="60"/>
            </w:pPr>
            <w:r>
              <w:rPr>
                <w:sz w:val="20"/>
              </w:rPr>
              <w:t>VB.1.15</w:t>
            </w:r>
          </w:p>
        </w:tc>
        <w:tc>
          <w:tcPr>
            <w:tcW w:w="1316" w:type="dxa"/>
            <w:shd w:val="clear" w:color="auto" w:fill="auto"/>
          </w:tcPr>
          <w:p w:rsidR="00EB01CB" w:rsidRDefault="00171606">
            <w:pPr>
              <w:spacing w:before="60" w:after="60"/>
              <w:rPr>
                <w:b/>
                <w:spacing w:val="-10"/>
                <w:sz w:val="20"/>
              </w:rPr>
            </w:pPr>
            <w:r>
              <w:rPr>
                <w:sz w:val="20"/>
              </w:rPr>
              <w:t>Art. 34</w:t>
            </w:r>
          </w:p>
        </w:tc>
        <w:tc>
          <w:tcPr>
            <w:tcW w:w="2639" w:type="dxa"/>
            <w:vMerge w:val="restart"/>
          </w:tcPr>
          <w:p w:rsidR="00EB01CB" w:rsidRDefault="00171606">
            <w:pPr>
              <w:spacing w:before="60" w:after="60"/>
              <w:jc w:val="left"/>
              <w:rPr>
                <w:spacing w:val="-10"/>
                <w:sz w:val="20"/>
              </w:rPr>
            </w:pPr>
            <w:r>
              <w:rPr>
                <w:sz w:val="20"/>
              </w:rPr>
              <w:t xml:space="preserve">d) overgangsmaatregelen voor Tsjechië, Estland, </w:t>
            </w:r>
            <w:r>
              <w:rPr>
                <w:sz w:val="20"/>
              </w:rPr>
              <w:lastRenderedPageBreak/>
              <w:t>Cyprus, Letland, Litouwen, Hongarije, Malta, Polen, Slovenië en Slowakije op het gebied van:</w:t>
            </w:r>
          </w:p>
        </w:tc>
        <w:tc>
          <w:tcPr>
            <w:tcW w:w="10253" w:type="dxa"/>
            <w:tcBorders>
              <w:top w:val="single" w:sz="4" w:space="0" w:color="auto"/>
              <w:bottom w:val="single" w:sz="4" w:space="0" w:color="auto"/>
            </w:tcBorders>
            <w:shd w:val="clear" w:color="auto" w:fill="auto"/>
          </w:tcPr>
          <w:p w:rsidR="00EB01CB" w:rsidRDefault="00171606">
            <w:pPr>
              <w:spacing w:before="60" w:after="60"/>
              <w:rPr>
                <w:spacing w:val="-10"/>
                <w:sz w:val="20"/>
              </w:rPr>
            </w:pPr>
            <w:r>
              <w:rPr>
                <w:sz w:val="20"/>
              </w:rPr>
              <w:lastRenderedPageBreak/>
              <w:t xml:space="preserve">steun aan semizelfvoorzieningsbedrijven die worden geherstructureerd: in het kader van deze maatregel wordt steun verleend aan landbouwbedrijven die primair voor eigen consumptie produceren. Deze overgangsmaatregel is in de </w:t>
            </w:r>
            <w:r>
              <w:rPr>
                <w:sz w:val="20"/>
              </w:rPr>
              <w:lastRenderedPageBreak/>
              <w:t>programmeringsperiode 2014-2020 beëindigd.</w:t>
            </w:r>
          </w:p>
        </w:tc>
      </w:tr>
      <w:tr w:rsidR="00EB01CB" w:rsidTr="00C44CF5">
        <w:trPr>
          <w:trHeight w:val="653"/>
        </w:trPr>
        <w:tc>
          <w:tcPr>
            <w:tcW w:w="0" w:type="auto"/>
          </w:tcPr>
          <w:p w:rsidR="00EB01CB" w:rsidRDefault="00171606">
            <w:pPr>
              <w:spacing w:before="60" w:after="60"/>
            </w:pPr>
            <w:r>
              <w:rPr>
                <w:sz w:val="20"/>
              </w:rPr>
              <w:lastRenderedPageBreak/>
              <w:t>V/B.1.16</w:t>
            </w:r>
          </w:p>
        </w:tc>
        <w:tc>
          <w:tcPr>
            <w:tcW w:w="1316" w:type="dxa"/>
            <w:shd w:val="clear" w:color="auto" w:fill="auto"/>
          </w:tcPr>
          <w:p w:rsidR="00EB01CB" w:rsidRDefault="00413329">
            <w:pPr>
              <w:spacing w:before="60" w:after="60"/>
              <w:rPr>
                <w:b/>
                <w:spacing w:val="-10"/>
                <w:sz w:val="20"/>
              </w:rPr>
            </w:pPr>
            <w:r>
              <w:rPr>
                <w:sz w:val="20"/>
              </w:rPr>
              <w:t>Art. 35</w:t>
            </w:r>
          </w:p>
        </w:tc>
        <w:tc>
          <w:tcPr>
            <w:tcW w:w="2639" w:type="dxa"/>
            <w:vMerge/>
          </w:tcPr>
          <w:p w:rsidR="00EB01CB" w:rsidRDefault="00EB01CB">
            <w:pPr>
              <w:spacing w:before="60" w:after="60"/>
              <w:rPr>
                <w:spacing w:val="-10"/>
                <w:sz w:val="20"/>
              </w:rPr>
            </w:pPr>
          </w:p>
        </w:tc>
        <w:tc>
          <w:tcPr>
            <w:tcW w:w="10253" w:type="dxa"/>
            <w:tcBorders>
              <w:bottom w:val="single" w:sz="4" w:space="0" w:color="auto"/>
            </w:tcBorders>
            <w:shd w:val="clear" w:color="auto" w:fill="auto"/>
          </w:tcPr>
          <w:p w:rsidR="00EB01CB" w:rsidRDefault="00171606">
            <w:pPr>
              <w:spacing w:before="60" w:after="60"/>
              <w:rPr>
                <w:spacing w:val="-10"/>
                <w:sz w:val="20"/>
              </w:rPr>
            </w:pPr>
            <w:r>
              <w:rPr>
                <w:sz w:val="20"/>
              </w:rPr>
              <w:t>steun voor de oprichting van producentengroeperingen: er wordt steun verleend om de oprichting en de administratieve werking van producentengroeperingen te vergemakkelijken. Deze overgangsmaatregel is in de programmeringsperiode 2014-2020 beëindigd.</w:t>
            </w:r>
          </w:p>
        </w:tc>
      </w:tr>
      <w:tr w:rsidR="00EB01CB" w:rsidTr="00C44CF5">
        <w:trPr>
          <w:trHeight w:val="653"/>
        </w:trPr>
        <w:tc>
          <w:tcPr>
            <w:tcW w:w="0" w:type="auto"/>
          </w:tcPr>
          <w:p w:rsidR="00EB01CB" w:rsidRDefault="00171606">
            <w:pPr>
              <w:spacing w:before="60" w:after="60"/>
              <w:rPr>
                <w:spacing w:val="-10"/>
                <w:sz w:val="20"/>
              </w:rPr>
            </w:pPr>
            <w:r>
              <w:rPr>
                <w:sz w:val="20"/>
              </w:rPr>
              <w:t>V/B.1.17</w:t>
            </w:r>
          </w:p>
        </w:tc>
        <w:tc>
          <w:tcPr>
            <w:tcW w:w="1316" w:type="dxa"/>
            <w:shd w:val="clear" w:color="auto" w:fill="auto"/>
          </w:tcPr>
          <w:p w:rsidR="00EB01CB" w:rsidRDefault="00BD6DBF">
            <w:pPr>
              <w:spacing w:before="60" w:after="60"/>
              <w:jc w:val="left"/>
              <w:rPr>
                <w:spacing w:val="-10"/>
                <w:sz w:val="20"/>
                <w:highlight w:val="yellow"/>
              </w:rPr>
            </w:pPr>
            <w:r>
              <w:rPr>
                <w:sz w:val="20"/>
              </w:rPr>
              <w:t>Art. 25 bis van Verordening (EG) nr. 1974/2006</w:t>
            </w:r>
          </w:p>
        </w:tc>
        <w:tc>
          <w:tcPr>
            <w:tcW w:w="2639" w:type="dxa"/>
          </w:tcPr>
          <w:p w:rsidR="00EB01CB" w:rsidRDefault="00EB01CB">
            <w:pPr>
              <w:spacing w:before="60" w:after="60"/>
              <w:rPr>
                <w:spacing w:val="-10"/>
                <w:sz w:val="20"/>
              </w:rPr>
            </w:pPr>
          </w:p>
        </w:tc>
        <w:tc>
          <w:tcPr>
            <w:tcW w:w="10253" w:type="dxa"/>
            <w:tcBorders>
              <w:bottom w:val="nil"/>
            </w:tcBorders>
            <w:shd w:val="clear" w:color="auto" w:fill="auto"/>
          </w:tcPr>
          <w:p w:rsidR="00EB01CB" w:rsidRDefault="00171606">
            <w:pPr>
              <w:spacing w:before="60" w:after="60"/>
              <w:rPr>
                <w:spacing w:val="-10"/>
                <w:sz w:val="20"/>
              </w:rPr>
            </w:pPr>
            <w:r>
              <w:rPr>
                <w:sz w:val="20"/>
              </w:rPr>
              <w:t>Verlening van advies- en voorlichtingsdiensten aan landbouwers in Bulgarije en Roemenië.</w:t>
            </w:r>
          </w:p>
        </w:tc>
      </w:tr>
      <w:tr w:rsidR="00EB01CB" w:rsidTr="001A78D0">
        <w:tc>
          <w:tcPr>
            <w:tcW w:w="0" w:type="auto"/>
            <w:tcBorders>
              <w:bottom w:val="single" w:sz="4" w:space="0" w:color="auto"/>
            </w:tcBorders>
          </w:tcPr>
          <w:p w:rsidR="00EB01CB" w:rsidRDefault="00850AB4">
            <w:pPr>
              <w:spacing w:before="60" w:after="60"/>
              <w:rPr>
                <w:spacing w:val="-10"/>
                <w:sz w:val="20"/>
              </w:rPr>
            </w:pPr>
            <w:r>
              <w:rPr>
                <w:sz w:val="20"/>
              </w:rPr>
              <w:t>V/B.1.18</w:t>
            </w:r>
          </w:p>
        </w:tc>
        <w:tc>
          <w:tcPr>
            <w:tcW w:w="1316" w:type="dxa"/>
            <w:shd w:val="clear" w:color="auto" w:fill="auto"/>
          </w:tcPr>
          <w:p w:rsidR="00EB01CB" w:rsidRDefault="00850AB4">
            <w:pPr>
              <w:spacing w:before="60" w:after="60"/>
              <w:rPr>
                <w:spacing w:val="-10"/>
                <w:sz w:val="20"/>
              </w:rPr>
            </w:pPr>
            <w:r>
              <w:rPr>
                <w:sz w:val="20"/>
              </w:rPr>
              <w:t>Art. 35 bis</w:t>
            </w:r>
          </w:p>
        </w:tc>
        <w:tc>
          <w:tcPr>
            <w:tcW w:w="2639" w:type="dxa"/>
          </w:tcPr>
          <w:p w:rsidR="00EB01CB" w:rsidRDefault="00EB01CB">
            <w:pPr>
              <w:spacing w:before="60" w:after="60"/>
              <w:rPr>
                <w:spacing w:val="-10"/>
                <w:sz w:val="20"/>
              </w:rPr>
            </w:pPr>
          </w:p>
        </w:tc>
        <w:tc>
          <w:tcPr>
            <w:tcW w:w="10253" w:type="dxa"/>
            <w:tcBorders>
              <w:bottom w:val="nil"/>
            </w:tcBorders>
            <w:shd w:val="clear" w:color="auto" w:fill="auto"/>
          </w:tcPr>
          <w:p w:rsidR="00EB01CB" w:rsidRDefault="00850AB4">
            <w:pPr>
              <w:spacing w:before="60" w:after="60"/>
              <w:rPr>
                <w:spacing w:val="-10"/>
                <w:sz w:val="20"/>
              </w:rPr>
            </w:pPr>
            <w:r>
              <w:rPr>
                <w:rStyle w:val="Strong"/>
                <w:b w:val="0"/>
                <w:sz w:val="20"/>
              </w:rPr>
              <w:t>Ondersteuning van bedrijven die ten gevolge van de hervorming van een gemeenschappelijke marktordening worden geherstructureerd.</w:t>
            </w:r>
          </w:p>
        </w:tc>
      </w:tr>
      <w:tr w:rsidR="00EB01CB" w:rsidTr="00B37F36">
        <w:trPr>
          <w:trHeight w:val="517"/>
        </w:trPr>
        <w:tc>
          <w:tcPr>
            <w:tcW w:w="15134" w:type="dxa"/>
            <w:gridSpan w:val="4"/>
            <w:tcBorders>
              <w:right w:val="single" w:sz="4" w:space="0" w:color="auto"/>
            </w:tcBorders>
            <w:vAlign w:val="center"/>
          </w:tcPr>
          <w:p w:rsidR="00EB01CB" w:rsidRDefault="001A78D0">
            <w:pPr>
              <w:spacing w:before="80" w:after="80"/>
              <w:jc w:val="center"/>
              <w:rPr>
                <w:spacing w:val="-10"/>
                <w:sz w:val="20"/>
              </w:rPr>
            </w:pPr>
            <w:r>
              <w:rPr>
                <w:b/>
                <w:sz w:val="20"/>
              </w:rPr>
              <w:t>As 2 – Verbetering van het milieu en het platteland artikel 36</w:t>
            </w:r>
          </w:p>
        </w:tc>
      </w:tr>
      <w:tr w:rsidR="00EB01CB" w:rsidTr="00C44CF5">
        <w:tc>
          <w:tcPr>
            <w:tcW w:w="0" w:type="auto"/>
          </w:tcPr>
          <w:p w:rsidR="00EB01CB" w:rsidRDefault="00850AB4">
            <w:pPr>
              <w:spacing w:before="60" w:after="60"/>
            </w:pPr>
            <w:r>
              <w:rPr>
                <w:sz w:val="20"/>
              </w:rPr>
              <w:t>V/B.2.1</w:t>
            </w:r>
          </w:p>
        </w:tc>
        <w:tc>
          <w:tcPr>
            <w:tcW w:w="1316" w:type="dxa"/>
            <w:shd w:val="clear" w:color="auto" w:fill="auto"/>
          </w:tcPr>
          <w:p w:rsidR="00EB01CB" w:rsidRDefault="00850AB4">
            <w:pPr>
              <w:spacing w:before="60" w:after="60"/>
              <w:rPr>
                <w:b/>
                <w:spacing w:val="-10"/>
                <w:sz w:val="20"/>
              </w:rPr>
            </w:pPr>
            <w:r>
              <w:rPr>
                <w:sz w:val="20"/>
              </w:rPr>
              <w:t>Art. 37</w:t>
            </w:r>
          </w:p>
        </w:tc>
        <w:tc>
          <w:tcPr>
            <w:tcW w:w="2639" w:type="dxa"/>
            <w:vMerge w:val="restart"/>
          </w:tcPr>
          <w:p w:rsidR="00EB01CB" w:rsidRDefault="00850AB4">
            <w:pPr>
              <w:spacing w:before="60" w:after="60"/>
              <w:jc w:val="left"/>
              <w:rPr>
                <w:spacing w:val="-10"/>
                <w:sz w:val="20"/>
              </w:rPr>
            </w:pPr>
            <w:r>
              <w:rPr>
                <w:sz w:val="20"/>
              </w:rPr>
              <w:t>a) maatregelen om een duurzaam gebruik van landbouwgrond te bevorderen door:</w:t>
            </w:r>
          </w:p>
        </w:tc>
        <w:tc>
          <w:tcPr>
            <w:tcW w:w="10253" w:type="dxa"/>
            <w:tcBorders>
              <w:top w:val="single" w:sz="4" w:space="0" w:color="auto"/>
              <w:left w:val="single" w:sz="4" w:space="0" w:color="auto"/>
              <w:bottom w:val="single" w:sz="4" w:space="0" w:color="auto"/>
              <w:right w:val="single" w:sz="4" w:space="0" w:color="auto"/>
            </w:tcBorders>
            <w:shd w:val="clear" w:color="auto" w:fill="auto"/>
          </w:tcPr>
          <w:tbl>
            <w:tblPr>
              <w:tblW w:w="5000" w:type="pct"/>
              <w:jc w:val="center"/>
              <w:tblCellSpacing w:w="0" w:type="dxa"/>
              <w:tblCellMar>
                <w:left w:w="0" w:type="dxa"/>
                <w:right w:w="0" w:type="dxa"/>
              </w:tblCellMar>
              <w:tblLook w:val="04A0" w:firstRow="1" w:lastRow="0" w:firstColumn="1" w:lastColumn="0" w:noHBand="0" w:noVBand="1"/>
            </w:tblPr>
            <w:tblGrid>
              <w:gridCol w:w="10009"/>
              <w:gridCol w:w="6"/>
            </w:tblGrid>
            <w:tr w:rsidR="00EB01CB" w:rsidTr="00A15A0B">
              <w:trPr>
                <w:tblCellSpacing w:w="0" w:type="dxa"/>
                <w:jc w:val="center"/>
              </w:trPr>
              <w:tc>
                <w:tcPr>
                  <w:tcW w:w="0" w:type="auto"/>
                </w:tcPr>
                <w:p w:rsidR="00EB01CB" w:rsidRDefault="00850AB4">
                  <w:pPr>
                    <w:spacing w:before="60" w:after="60"/>
                    <w:rPr>
                      <w:spacing w:val="-10"/>
                      <w:sz w:val="20"/>
                    </w:rPr>
                  </w:pPr>
                  <w:r>
                    <w:rPr>
                      <w:sz w:val="20"/>
                    </w:rPr>
                    <w:t xml:space="preserve">betalingen voor natuurlijke handicaps aan landbouwers in berggebieden: deze betalingen dragen bij tot de voortzetting van het gebruik van landbouwgrond en zo tot de instandhouding van landelijke gebieden, alsook tot de instandhouding en de bevordering van duurzame landbouwsystemen. </w:t>
                  </w:r>
                </w:p>
              </w:tc>
              <w:tc>
                <w:tcPr>
                  <w:tcW w:w="0" w:type="auto"/>
                </w:tcPr>
                <w:p w:rsidR="00EB01CB" w:rsidRDefault="00EB01CB">
                  <w:pPr>
                    <w:spacing w:before="60" w:after="60"/>
                    <w:rPr>
                      <w:spacing w:val="-10"/>
                      <w:sz w:val="20"/>
                    </w:rPr>
                  </w:pPr>
                </w:p>
              </w:tc>
            </w:tr>
          </w:tbl>
          <w:p w:rsidR="00EB01CB" w:rsidRDefault="00EB01CB">
            <w:pPr>
              <w:spacing w:before="60" w:after="60"/>
              <w:rPr>
                <w:spacing w:val="-10"/>
                <w:sz w:val="20"/>
              </w:rPr>
            </w:pPr>
          </w:p>
        </w:tc>
      </w:tr>
      <w:tr w:rsidR="00EB01CB" w:rsidTr="00C44CF5">
        <w:tc>
          <w:tcPr>
            <w:tcW w:w="0" w:type="auto"/>
          </w:tcPr>
          <w:p w:rsidR="00EB01CB" w:rsidRDefault="00850AB4">
            <w:pPr>
              <w:spacing w:before="60" w:after="60"/>
            </w:pPr>
            <w:r>
              <w:rPr>
                <w:sz w:val="20"/>
              </w:rPr>
              <w:t>V/B.2.2</w:t>
            </w:r>
          </w:p>
        </w:tc>
        <w:tc>
          <w:tcPr>
            <w:tcW w:w="1316" w:type="dxa"/>
            <w:shd w:val="clear" w:color="auto" w:fill="auto"/>
          </w:tcPr>
          <w:p w:rsidR="00EB01CB" w:rsidRDefault="00850AB4">
            <w:pPr>
              <w:spacing w:before="60" w:after="60"/>
              <w:rPr>
                <w:spacing w:val="-10"/>
                <w:sz w:val="20"/>
              </w:rPr>
            </w:pPr>
            <w:r>
              <w:rPr>
                <w:sz w:val="20"/>
              </w:rPr>
              <w:t>Art. 37</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betalingen aan landbouwers in andere gebieden met handicaps dan berggebieden: deze betalingen dragen bij tot de voortzetting van het gebruik van landbouwgrond en zo tot de instandhouding van landelijke gebieden, alsook tot de instandhouding en de bevordering van duurzame landbouwsystemen.</w:t>
            </w:r>
          </w:p>
        </w:tc>
      </w:tr>
      <w:tr w:rsidR="00EB01CB" w:rsidTr="00C44CF5">
        <w:trPr>
          <w:trHeight w:val="983"/>
        </w:trPr>
        <w:tc>
          <w:tcPr>
            <w:tcW w:w="0" w:type="auto"/>
          </w:tcPr>
          <w:p w:rsidR="00EB01CB" w:rsidRDefault="00850AB4">
            <w:pPr>
              <w:spacing w:before="60" w:after="60"/>
            </w:pPr>
            <w:r>
              <w:rPr>
                <w:sz w:val="20"/>
              </w:rPr>
              <w:t>V/B.2.3</w:t>
            </w:r>
          </w:p>
        </w:tc>
        <w:tc>
          <w:tcPr>
            <w:tcW w:w="1316" w:type="dxa"/>
            <w:shd w:val="clear" w:color="auto" w:fill="auto"/>
          </w:tcPr>
          <w:p w:rsidR="00EB01CB" w:rsidRDefault="00850AB4">
            <w:pPr>
              <w:spacing w:before="60" w:after="60"/>
              <w:rPr>
                <w:spacing w:val="-10"/>
                <w:sz w:val="20"/>
              </w:rPr>
            </w:pPr>
            <w:r>
              <w:rPr>
                <w:sz w:val="20"/>
              </w:rPr>
              <w:t>Art. 38</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Natura 2000-betalingen en betalingen in verband met Richtlijn 2000/60/EG: deze betalingen zijn erop gericht landbouwers te helpen bij de aanpak van de specifieke nadelen die in de betrokken zones voortvloeien uit de uitvoering van Richtlijn 79/409/EEG van de Raad inzake het behoud van de vogelstand en van Richtlijn 92/43/EEG van de Raad inzake de instandhouding van de natuurlijke habitats en de wilde flora en fauna, teneinde bij te dragen tot het doelmatige beheer van Natura 2000-gebieden en landbouwers te helpen bij de aanpak van nadelen die in stroomgebieden van rivieren voortvloeien uit de uitvoering van Richtlijn 2000/60/EG van het Europees Parlement en de Raad tot vaststelling van een kader voor communautaire maatregelen betreffende het waterbeleid.</w:t>
            </w:r>
          </w:p>
        </w:tc>
      </w:tr>
      <w:tr w:rsidR="00EB01CB" w:rsidTr="00C44CF5">
        <w:tc>
          <w:tcPr>
            <w:tcW w:w="0" w:type="auto"/>
          </w:tcPr>
          <w:p w:rsidR="00EB01CB" w:rsidRDefault="00850AB4">
            <w:pPr>
              <w:spacing w:before="60" w:after="60"/>
            </w:pPr>
            <w:r>
              <w:rPr>
                <w:sz w:val="20"/>
              </w:rPr>
              <w:t>V/B.2.4</w:t>
            </w:r>
          </w:p>
        </w:tc>
        <w:tc>
          <w:tcPr>
            <w:tcW w:w="1316" w:type="dxa"/>
            <w:shd w:val="clear" w:color="auto" w:fill="auto"/>
          </w:tcPr>
          <w:p w:rsidR="00EB01CB" w:rsidRDefault="00850AB4">
            <w:pPr>
              <w:spacing w:before="60" w:after="60"/>
              <w:rPr>
                <w:spacing w:val="-10"/>
                <w:sz w:val="20"/>
              </w:rPr>
            </w:pPr>
            <w:r>
              <w:rPr>
                <w:sz w:val="20"/>
              </w:rPr>
              <w:t>Art. 39</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agromilieubetalingen: deze betalingen worden toegekend voor de door landbouwers en andere grondbeheerders gemaakte kosten en gederfde inkomsten die voortvloeien uit vrijwillig aangegane verbintenissen om landbouwproductiemethoden toe te passen die verenigbaar zijn met de bescherming en verbetering van het milieu, het landschap en de kenmerken daarvan, de natuurlijke hulpbronnen, de bodem en de genetische diversiteit.</w:t>
            </w:r>
          </w:p>
        </w:tc>
      </w:tr>
      <w:tr w:rsidR="00EB01CB" w:rsidTr="00C44CF5">
        <w:tc>
          <w:tcPr>
            <w:tcW w:w="0" w:type="auto"/>
          </w:tcPr>
          <w:p w:rsidR="00EB01CB" w:rsidRDefault="00850AB4">
            <w:pPr>
              <w:spacing w:before="60" w:after="60"/>
            </w:pPr>
            <w:r>
              <w:rPr>
                <w:sz w:val="20"/>
              </w:rPr>
              <w:t>V/B.2.5</w:t>
            </w:r>
          </w:p>
        </w:tc>
        <w:tc>
          <w:tcPr>
            <w:tcW w:w="1316" w:type="dxa"/>
            <w:shd w:val="clear" w:color="auto" w:fill="auto"/>
          </w:tcPr>
          <w:p w:rsidR="00EB01CB" w:rsidRDefault="00850AB4">
            <w:pPr>
              <w:spacing w:before="60" w:after="60"/>
              <w:rPr>
                <w:spacing w:val="-10"/>
                <w:sz w:val="20"/>
              </w:rPr>
            </w:pPr>
            <w:r>
              <w:rPr>
                <w:sz w:val="20"/>
              </w:rPr>
              <w:t>Art. 40</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dierenwelzijnsbetalingen: deze betalingen dienen ter dekking van de door landbouwers gemaakte kosten en gederfde inkomsten die voortvloeien uit vrijwillig aangegane verbintenissen om bij de veehouderij normen toe te passen die verder gaan dan de desbetreffende dwingende normen.</w:t>
            </w:r>
          </w:p>
        </w:tc>
      </w:tr>
      <w:tr w:rsidR="00EB01CB" w:rsidTr="00C44CF5">
        <w:tc>
          <w:tcPr>
            <w:tcW w:w="0" w:type="auto"/>
          </w:tcPr>
          <w:p w:rsidR="00EB01CB" w:rsidRDefault="00850AB4">
            <w:pPr>
              <w:spacing w:before="60" w:after="60"/>
            </w:pPr>
            <w:r>
              <w:rPr>
                <w:sz w:val="20"/>
              </w:rPr>
              <w:t>V/B.2.6</w:t>
            </w:r>
          </w:p>
        </w:tc>
        <w:tc>
          <w:tcPr>
            <w:tcW w:w="1316" w:type="dxa"/>
            <w:shd w:val="clear" w:color="auto" w:fill="auto"/>
          </w:tcPr>
          <w:p w:rsidR="00EB01CB" w:rsidRDefault="00850AB4">
            <w:pPr>
              <w:spacing w:before="60" w:after="60"/>
              <w:rPr>
                <w:spacing w:val="-10"/>
                <w:sz w:val="20"/>
              </w:rPr>
            </w:pPr>
            <w:r>
              <w:rPr>
                <w:sz w:val="20"/>
              </w:rPr>
              <w:t xml:space="preserve">Art. 41 </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 xml:space="preserve">steun voor niet-productieve investeringen: deze steun wordt verleend voor niet-productieve investeringen die noodzakelijk </w:t>
            </w:r>
            <w:r>
              <w:rPr>
                <w:sz w:val="20"/>
              </w:rPr>
              <w:lastRenderedPageBreak/>
              <w:t>zijn voor de nakoming van agromilieuverbintenissen of andere agromilieudoelstellingen, of die op het landbouwbedrijf worden verricht om de recreatieve waarde voor het publiek van de betrokken Natura 2000-gebieden en andere gebieden met een hoge natuurwaarde te vergroten.</w:t>
            </w:r>
          </w:p>
        </w:tc>
      </w:tr>
      <w:tr w:rsidR="00EB01CB" w:rsidTr="00C44CF5">
        <w:tc>
          <w:tcPr>
            <w:tcW w:w="0" w:type="auto"/>
          </w:tcPr>
          <w:p w:rsidR="00EB01CB" w:rsidRDefault="00850AB4">
            <w:pPr>
              <w:spacing w:before="60" w:after="60"/>
            </w:pPr>
            <w:r>
              <w:rPr>
                <w:sz w:val="20"/>
              </w:rPr>
              <w:lastRenderedPageBreak/>
              <w:t>V/B.2.7</w:t>
            </w:r>
          </w:p>
        </w:tc>
        <w:tc>
          <w:tcPr>
            <w:tcW w:w="1316" w:type="dxa"/>
            <w:shd w:val="clear" w:color="auto" w:fill="auto"/>
          </w:tcPr>
          <w:p w:rsidR="00EB01CB" w:rsidRDefault="00850AB4">
            <w:pPr>
              <w:spacing w:before="60" w:after="60"/>
              <w:rPr>
                <w:spacing w:val="-10"/>
                <w:sz w:val="20"/>
              </w:rPr>
            </w:pPr>
            <w:r>
              <w:rPr>
                <w:sz w:val="20"/>
              </w:rPr>
              <w:t>Art. 43</w:t>
            </w:r>
          </w:p>
        </w:tc>
        <w:tc>
          <w:tcPr>
            <w:tcW w:w="2639" w:type="dxa"/>
            <w:vMerge w:val="restart"/>
          </w:tcPr>
          <w:p w:rsidR="00EB01CB" w:rsidRDefault="00850AB4">
            <w:pPr>
              <w:spacing w:before="60" w:after="60"/>
              <w:jc w:val="left"/>
              <w:rPr>
                <w:spacing w:val="-10"/>
                <w:sz w:val="20"/>
              </w:rPr>
            </w:pPr>
            <w:r>
              <w:rPr>
                <w:sz w:val="20"/>
              </w:rPr>
              <w:t>b) maatregelen om een duurzaam gebruik van bosgrond te bevorderen door:</w:t>
            </w: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de eerste bebossing van landbouwgrond: deze steun wordt aan landbouwers verleend voor de eerste bebossing van landbouwgrond, d.w.z. grond waar landbouwpraktijken zijn verricht. Deze betalingen worden verleend voor de aanleg- en onderhoudskosten, alsook voor de door de bebossing gederfde inkomsten.</w:t>
            </w:r>
          </w:p>
        </w:tc>
      </w:tr>
      <w:tr w:rsidR="00EB01CB" w:rsidTr="00C44CF5">
        <w:tc>
          <w:tcPr>
            <w:tcW w:w="0" w:type="auto"/>
          </w:tcPr>
          <w:p w:rsidR="00EB01CB" w:rsidRDefault="00850AB4">
            <w:pPr>
              <w:spacing w:before="60" w:after="60"/>
            </w:pPr>
            <w:r>
              <w:rPr>
                <w:sz w:val="20"/>
              </w:rPr>
              <w:t>V/B.2.8</w:t>
            </w:r>
          </w:p>
        </w:tc>
        <w:tc>
          <w:tcPr>
            <w:tcW w:w="1316" w:type="dxa"/>
            <w:shd w:val="clear" w:color="auto" w:fill="auto"/>
          </w:tcPr>
          <w:p w:rsidR="00EB01CB" w:rsidRDefault="00850AB4">
            <w:pPr>
              <w:spacing w:before="60" w:after="60"/>
              <w:rPr>
                <w:spacing w:val="-10"/>
                <w:sz w:val="20"/>
              </w:rPr>
            </w:pPr>
            <w:r>
              <w:rPr>
                <w:sz w:val="20"/>
              </w:rPr>
              <w:t>Art. 44</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de eerste totstandbrenging van boslandbouwsystemen op landbouwgrond: deze steun wordt verleend aan landbouwers voor de totstandbrenging van boslandbouwsystemen waarbij systemen voor extensieve landbouw en bosbouwsystemen worden gecombineerd. De steun wordt verleend voor de aanlegkosten.</w:t>
            </w:r>
          </w:p>
        </w:tc>
      </w:tr>
      <w:tr w:rsidR="00EB01CB" w:rsidTr="00C44CF5">
        <w:tc>
          <w:tcPr>
            <w:tcW w:w="0" w:type="auto"/>
          </w:tcPr>
          <w:p w:rsidR="00EB01CB" w:rsidRDefault="00850AB4">
            <w:pPr>
              <w:spacing w:before="60" w:after="60"/>
            </w:pPr>
            <w:r>
              <w:rPr>
                <w:sz w:val="20"/>
              </w:rPr>
              <w:t>V/B.2.9</w:t>
            </w:r>
          </w:p>
        </w:tc>
        <w:tc>
          <w:tcPr>
            <w:tcW w:w="1316" w:type="dxa"/>
            <w:shd w:val="clear" w:color="auto" w:fill="auto"/>
          </w:tcPr>
          <w:p w:rsidR="00EB01CB" w:rsidRDefault="00850AB4">
            <w:pPr>
              <w:spacing w:before="60" w:after="60"/>
              <w:rPr>
                <w:spacing w:val="-10"/>
                <w:sz w:val="20"/>
              </w:rPr>
            </w:pPr>
            <w:r>
              <w:rPr>
                <w:sz w:val="20"/>
              </w:rPr>
              <w:t>Art. 45</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de eerste bebossing van andere grond dan landbouwgrond:  er wordt steun verleend voor de bebossing van grond die niet voor landbouwdoeleinden werd gebruikt. De betalingen worden verleend voor de aanlegkosten en, in het geval van uit de productie genomen landbouwgrond, ook voor een jaarlijkse premie.</w:t>
            </w:r>
          </w:p>
        </w:tc>
      </w:tr>
      <w:tr w:rsidR="00EB01CB" w:rsidTr="00C44CF5">
        <w:tc>
          <w:tcPr>
            <w:tcW w:w="0" w:type="auto"/>
          </w:tcPr>
          <w:p w:rsidR="00EB01CB" w:rsidRDefault="00850AB4">
            <w:pPr>
              <w:spacing w:before="60" w:after="60"/>
            </w:pPr>
            <w:r>
              <w:rPr>
                <w:sz w:val="20"/>
              </w:rPr>
              <w:t>V/B.2.10</w:t>
            </w:r>
          </w:p>
        </w:tc>
        <w:tc>
          <w:tcPr>
            <w:tcW w:w="1316" w:type="dxa"/>
            <w:shd w:val="clear" w:color="auto" w:fill="auto"/>
          </w:tcPr>
          <w:p w:rsidR="00EB01CB" w:rsidRDefault="00850AB4">
            <w:pPr>
              <w:spacing w:before="60" w:after="60"/>
              <w:rPr>
                <w:spacing w:val="-10"/>
                <w:sz w:val="20"/>
              </w:rPr>
            </w:pPr>
            <w:r>
              <w:rPr>
                <w:sz w:val="20"/>
              </w:rPr>
              <w:t>Art. 46</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Natura 2000-betalingen: deze zijn gericht op steunverlening aan particuliere boseigenaren of verenigingen daarvan als compensatie voor de gemaakte kosten en gederfde inkomsten die het gevolg zijn van beperkingen op het gebruik van bossen en andere beboste oppervlakten door de correcte uitvoering van de Richtlijnen 74/409/EEG en 92/43/EEG.</w:t>
            </w:r>
          </w:p>
        </w:tc>
      </w:tr>
      <w:tr w:rsidR="00EB01CB" w:rsidTr="00C44CF5">
        <w:tc>
          <w:tcPr>
            <w:tcW w:w="0" w:type="auto"/>
          </w:tcPr>
          <w:p w:rsidR="00EB01CB" w:rsidRDefault="00850AB4">
            <w:pPr>
              <w:spacing w:before="60" w:after="60"/>
            </w:pPr>
            <w:r>
              <w:rPr>
                <w:sz w:val="20"/>
              </w:rPr>
              <w:t>V/B.2.11</w:t>
            </w:r>
          </w:p>
        </w:tc>
        <w:tc>
          <w:tcPr>
            <w:tcW w:w="1316" w:type="dxa"/>
            <w:shd w:val="clear" w:color="auto" w:fill="auto"/>
          </w:tcPr>
          <w:p w:rsidR="00EB01CB" w:rsidRDefault="00850AB4">
            <w:pPr>
              <w:spacing w:before="60" w:after="60"/>
            </w:pPr>
            <w:r>
              <w:rPr>
                <w:sz w:val="20"/>
              </w:rPr>
              <w:t>Art. 47</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autoSpaceDE w:val="0"/>
              <w:autoSpaceDN w:val="0"/>
              <w:adjustRightInd w:val="0"/>
              <w:spacing w:before="60" w:after="60"/>
              <w:jc w:val="left"/>
              <w:rPr>
                <w:spacing w:val="-10"/>
                <w:sz w:val="20"/>
              </w:rPr>
            </w:pPr>
            <w:r>
              <w:rPr>
                <w:sz w:val="20"/>
              </w:rPr>
              <w:t>bosmilieubetalingen: deze steun wordt verleend aan begunstigden die op vrijwillige basis bosmilieuverbintenissen aangaan voor een periode van vijf tot zeven jaar.</w:t>
            </w:r>
          </w:p>
        </w:tc>
      </w:tr>
      <w:tr w:rsidR="00EB01CB" w:rsidTr="00C44CF5">
        <w:tc>
          <w:tcPr>
            <w:tcW w:w="0" w:type="auto"/>
          </w:tcPr>
          <w:p w:rsidR="00EB01CB" w:rsidRDefault="00850AB4">
            <w:pPr>
              <w:spacing w:before="60" w:after="60"/>
            </w:pPr>
            <w:r>
              <w:rPr>
                <w:sz w:val="20"/>
              </w:rPr>
              <w:t>V/B.2.12</w:t>
            </w:r>
          </w:p>
        </w:tc>
        <w:tc>
          <w:tcPr>
            <w:tcW w:w="1316" w:type="dxa"/>
            <w:shd w:val="clear" w:color="auto" w:fill="auto"/>
          </w:tcPr>
          <w:p w:rsidR="00EB01CB" w:rsidRDefault="00850AB4">
            <w:pPr>
              <w:spacing w:before="60" w:after="60"/>
            </w:pPr>
            <w:r>
              <w:rPr>
                <w:sz w:val="20"/>
              </w:rPr>
              <w:t>Art. 48</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autoSpaceDE w:val="0"/>
              <w:autoSpaceDN w:val="0"/>
              <w:adjustRightInd w:val="0"/>
              <w:spacing w:before="60" w:after="60"/>
              <w:rPr>
                <w:spacing w:val="-10"/>
                <w:sz w:val="20"/>
              </w:rPr>
            </w:pPr>
            <w:r>
              <w:rPr>
                <w:sz w:val="20"/>
              </w:rPr>
              <w:t xml:space="preserve">herstel van bosbouwpotentieel en het treffen van preventieve maatregelen:  deze steun wordt verleend voor het herstel van het bosbouwpotentieel in bossen die door een natuurramp of brand zijn beschadigd, en voor het treffen van passende preventieve maatregelen. </w:t>
            </w:r>
          </w:p>
        </w:tc>
      </w:tr>
      <w:tr w:rsidR="00EB01CB" w:rsidTr="00C44CF5">
        <w:tc>
          <w:tcPr>
            <w:tcW w:w="0" w:type="auto"/>
          </w:tcPr>
          <w:p w:rsidR="00EB01CB" w:rsidRDefault="00850AB4">
            <w:pPr>
              <w:spacing w:before="60" w:after="60"/>
            </w:pPr>
            <w:r>
              <w:rPr>
                <w:sz w:val="20"/>
              </w:rPr>
              <w:t>V/B.2.13</w:t>
            </w:r>
          </w:p>
        </w:tc>
        <w:tc>
          <w:tcPr>
            <w:tcW w:w="1316" w:type="dxa"/>
            <w:shd w:val="clear" w:color="auto" w:fill="auto"/>
          </w:tcPr>
          <w:p w:rsidR="00EB01CB" w:rsidRDefault="00850AB4">
            <w:pPr>
              <w:spacing w:before="60" w:after="60"/>
            </w:pPr>
            <w:r>
              <w:rPr>
                <w:sz w:val="20"/>
              </w:rPr>
              <w:t>Art. 49</w:t>
            </w:r>
          </w:p>
        </w:tc>
        <w:tc>
          <w:tcPr>
            <w:tcW w:w="2639" w:type="dxa"/>
            <w:vMerge/>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steun voor niet-productieve investeringen: deze steun wordt verleend voor investeringen in bossen die verband houden met de nakoming van verbintenissen die zijn aangegaan in het kader van de bosmilieumaatregel of andere milieudoelstellingen en die de recreatieve waarde voor het publiek van bossen en beboste oppervlakten van het betrokken gebied vergroten.</w:t>
            </w:r>
          </w:p>
        </w:tc>
      </w:tr>
    </w:tbl>
    <w:p w:rsidR="00EB01CB" w:rsidRDefault="00C44CF5">
      <w: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1323"/>
        <w:gridCol w:w="2652"/>
        <w:gridCol w:w="10305"/>
      </w:tblGrid>
      <w:tr w:rsidR="00EB01CB" w:rsidTr="00B37F36">
        <w:tc>
          <w:tcPr>
            <w:tcW w:w="15134" w:type="dxa"/>
            <w:gridSpan w:val="4"/>
            <w:tcBorders>
              <w:top w:val="single" w:sz="4" w:space="0" w:color="auto"/>
              <w:left w:val="single" w:sz="4" w:space="0" w:color="auto"/>
              <w:bottom w:val="single" w:sz="4" w:space="0" w:color="auto"/>
              <w:right w:val="single" w:sz="4" w:space="0" w:color="auto"/>
            </w:tcBorders>
          </w:tcPr>
          <w:p w:rsidR="00EB01CB" w:rsidRDefault="001A78D0">
            <w:pPr>
              <w:spacing w:before="80" w:after="80"/>
              <w:jc w:val="center"/>
              <w:rPr>
                <w:b/>
                <w:spacing w:val="-10"/>
                <w:sz w:val="20"/>
              </w:rPr>
            </w:pPr>
            <w:r>
              <w:rPr>
                <w:b/>
                <w:sz w:val="20"/>
              </w:rPr>
              <w:t>As 3 – Levenskwaliteit op het platteland en diversificatie van de plattelandseconomie: artikel 52</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V/B.3.1</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Art. 53</w:t>
            </w:r>
          </w:p>
        </w:tc>
        <w:tc>
          <w:tcPr>
            <w:tcW w:w="2639" w:type="dxa"/>
            <w:vMerge w:val="restart"/>
            <w:tcBorders>
              <w:top w:val="single" w:sz="4" w:space="0" w:color="auto"/>
              <w:left w:val="single" w:sz="4" w:space="0" w:color="auto"/>
              <w:right w:val="single" w:sz="4" w:space="0" w:color="auto"/>
            </w:tcBorders>
          </w:tcPr>
          <w:p w:rsidR="00EB01CB" w:rsidRDefault="00850AB4">
            <w:pPr>
              <w:spacing w:before="60" w:after="60"/>
              <w:jc w:val="left"/>
              <w:rPr>
                <w:spacing w:val="-10"/>
                <w:sz w:val="20"/>
              </w:rPr>
            </w:pPr>
            <w:r>
              <w:rPr>
                <w:sz w:val="20"/>
              </w:rPr>
              <w:t>a) maatregelen om de plattelandseconomie te diversifiëren:</w:t>
            </w: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b/>
                <w:spacing w:val="-10"/>
                <w:sz w:val="20"/>
              </w:rPr>
            </w:pPr>
            <w:r>
              <w:rPr>
                <w:sz w:val="20"/>
              </w:rPr>
              <w:t>diversificatie naar niet-agrarische activiteiten: deze maatregel is gericht op steunverlening voor plattelandsbewoners om naast landbouwactiviteiten ook niet-agrarische activiteiten te ontplooien en niet-agrarische sectoren te ontwikkelen en om de werkgelegenheid te bevorderen.</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V/B.3.2</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54</w:t>
            </w:r>
          </w:p>
        </w:tc>
        <w:tc>
          <w:tcPr>
            <w:tcW w:w="2639" w:type="dxa"/>
            <w:vMerge/>
            <w:tcBorders>
              <w:left w:val="single" w:sz="4" w:space="0" w:color="auto"/>
              <w:right w:val="single" w:sz="4" w:space="0" w:color="auto"/>
            </w:tcBorders>
          </w:tcPr>
          <w:p w:rsidR="00EB01CB" w:rsidRDefault="00EB01CB">
            <w:pPr>
              <w:spacing w:before="60" w:after="60"/>
              <w:jc w:val="left"/>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steun voor de oprichting en ontwikkeling van micro-ondernemingen met het doel ondernemerschap te bevorderen en het economische weefsel te ontwikkelen: deze maatregel is gericht op diversificatie naar niet-agrarische activiteiten door de oprichting van micro-ondernemingen te steunen waarmee het ondernemerschap in plattelandsgebieden wordt vergemakkelijkt.</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V/B.3.3</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55</w:t>
            </w:r>
          </w:p>
        </w:tc>
        <w:tc>
          <w:tcPr>
            <w:tcW w:w="2639" w:type="dxa"/>
            <w:vMerge/>
            <w:tcBorders>
              <w:left w:val="single" w:sz="4" w:space="0" w:color="auto"/>
              <w:bottom w:val="single" w:sz="4" w:space="0" w:color="auto"/>
              <w:right w:val="single" w:sz="4" w:space="0" w:color="auto"/>
            </w:tcBorders>
          </w:tcPr>
          <w:p w:rsidR="00EB01CB" w:rsidRDefault="00EB01CB">
            <w:pPr>
              <w:spacing w:before="60" w:after="60"/>
              <w:jc w:val="left"/>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bevordering van toeristische activiteiten: er wordt steun verleend voor kleinschalige infrastructuur zoals informatiecentra en de bewegwijzering ten behoeve van toeristische trekpleisters, recreatieve infrastructuur zoals die welke natuurgebieden toegankelijk maakt, en kleinschalige logiesmogelijkheden en de ontwikkeling en/of marketing van toeristische diensten die betrekking hebben op plattelandstoerisme.</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V/B.3.4</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56</w:t>
            </w:r>
          </w:p>
        </w:tc>
        <w:tc>
          <w:tcPr>
            <w:tcW w:w="2639" w:type="dxa"/>
            <w:vMerge w:val="restart"/>
            <w:tcBorders>
              <w:top w:val="single" w:sz="4" w:space="0" w:color="auto"/>
              <w:left w:val="single" w:sz="4" w:space="0" w:color="auto"/>
              <w:right w:val="single" w:sz="4" w:space="0" w:color="auto"/>
            </w:tcBorders>
          </w:tcPr>
          <w:p w:rsidR="00EB01CB" w:rsidRDefault="00850AB4">
            <w:pPr>
              <w:spacing w:before="60" w:after="60"/>
              <w:jc w:val="left"/>
              <w:rPr>
                <w:spacing w:val="-10"/>
                <w:sz w:val="20"/>
              </w:rPr>
            </w:pPr>
            <w:r>
              <w:rPr>
                <w:sz w:val="20"/>
              </w:rPr>
              <w:t>b) maatregelen om de levenskwaliteit op het platteland te verbeteren:</w:t>
            </w: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basisvoorzieningen voor de economie en plattelandsbevolking: deze maatregel ondersteunt de verbetering van basisvoorzieningen, onder meer aan de hand van plaatselijke toegang tot informatie- en communicatietechnologieën (ITC) en investeringen. De maatregel omvat steunverlening voor het opzetten van basisvoorzieningen, met inbegrip van culturele en vrijetijdsactiviteiten, ten behoeve van een dorp of een aantal dorpen en voor bijbehorende kleinschalige infrastructuur.</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V/B.3.5</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jc w:val="left"/>
              <w:rPr>
                <w:sz w:val="20"/>
              </w:rPr>
            </w:pPr>
            <w:r>
              <w:rPr>
                <w:sz w:val="20"/>
              </w:rPr>
              <w:t>Art. 52, onder b), ii)</w:t>
            </w:r>
          </w:p>
        </w:tc>
        <w:tc>
          <w:tcPr>
            <w:tcW w:w="2639" w:type="dxa"/>
            <w:vMerge/>
            <w:tcBorders>
              <w:left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dorpsvernieuwing en -ontwikkeling: deze maatregel is gericht op de ondersteuning van dorpsontwikkeling.</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V/B.3.6</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57</w:t>
            </w:r>
          </w:p>
        </w:tc>
        <w:tc>
          <w:tcPr>
            <w:tcW w:w="2639" w:type="dxa"/>
            <w:vMerge/>
            <w:tcBorders>
              <w:left w:val="single" w:sz="4" w:space="0" w:color="auto"/>
              <w:bottom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instandhouding en opwaardering van het landelijke erfgoed: deze maatregel ondersteunt de opstelling van beschermings- en beheersplannen met betrekking tot Natura 2000-gebieden en andere gebieden met een hoge natuurwaarde, acties om het milieubewustzijn te vergroten en investeringen in het kader van onderhoud, herstel en opwaardering van het natuurlijk erfgoed en de ontwikkeling van gebieden met een hoge natuurwaarde. Met de maatregel wordt ook steun geboden voor studies en investeringen in het kader van het onderhoud en de restauratie, alsmede de opwaardering van het culturele erfgoed.</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V/B.3.7</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58</w:t>
            </w:r>
          </w:p>
        </w:tc>
        <w:tc>
          <w:tcPr>
            <w:tcW w:w="2639" w:type="dxa"/>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c)</w:t>
            </w: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een maatregel betreffende opleiding en voorlichting voor economische actoren die werkzaam zijn op de onder as 3 vallende terreinen: deze maatregel is gericht op de verbetering van het menselijke potentieel in plattelandsgebieden, om de doelstelling van diversificatie naar niet-agrarische activiteiten te verwezenlijken en niet-agrarische sectoren te ontwikkelen, om de werkgelegenheid te bevorderen, om basisvoorzieningen te verbeteren en om investeringen te verrichten.</w:t>
            </w:r>
          </w:p>
        </w:tc>
      </w:tr>
      <w:tr w:rsidR="00EB01CB" w:rsidTr="00C44CF5">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pPr>
            <w:r>
              <w:rPr>
                <w:sz w:val="20"/>
              </w:rPr>
              <w:t>V/B.3.8</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pPr>
            <w:r>
              <w:rPr>
                <w:sz w:val="20"/>
              </w:rPr>
              <w:t>Art. 59</w:t>
            </w:r>
          </w:p>
        </w:tc>
        <w:tc>
          <w:tcPr>
            <w:tcW w:w="2639" w:type="dxa"/>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d)</w:t>
            </w: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een maatregel betreffende verwerving van vakkundigheid en dynamisering met het oog op de opstelling en de uitvoering van een plaatselijke ontwikkelingsstrategie. In het kader van deze maatregel wordt steun verleend voor studies over het betrokken gebied en de plaatselijke ontwikkelingsstrategie, bijvoorbeeld in het kader van de opleiding van personeel dat wordt betrokken bij de opstelling en de uitvoering van een plaatselijke ontwikkelingsstrategie, voor dynamiseringsacties en de opleiding van personen met een dynamiseringstaak, en voor de uitvoering van de strategie door publiek-private partnerschappen.</w:t>
            </w:r>
          </w:p>
        </w:tc>
      </w:tr>
    </w:tbl>
    <w:p w:rsidR="00EB01CB" w:rsidRDefault="00C44CF5">
      <w: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1323"/>
        <w:gridCol w:w="2652"/>
        <w:gridCol w:w="10305"/>
      </w:tblGrid>
      <w:tr w:rsidR="00EB01CB" w:rsidTr="001A78D0">
        <w:trPr>
          <w:trHeight w:val="336"/>
        </w:trPr>
        <w:tc>
          <w:tcPr>
            <w:tcW w:w="15134" w:type="dxa"/>
            <w:gridSpan w:val="4"/>
            <w:tcBorders>
              <w:top w:val="single" w:sz="4" w:space="0" w:color="auto"/>
              <w:left w:val="single" w:sz="4" w:space="0" w:color="auto"/>
              <w:bottom w:val="single" w:sz="4" w:space="0" w:color="auto"/>
              <w:right w:val="single" w:sz="4" w:space="0" w:color="auto"/>
            </w:tcBorders>
          </w:tcPr>
          <w:p w:rsidR="00EB01CB" w:rsidRDefault="001A78D0">
            <w:pPr>
              <w:spacing w:before="80" w:after="80"/>
              <w:jc w:val="center"/>
              <w:rPr>
                <w:spacing w:val="-10"/>
                <w:sz w:val="20"/>
              </w:rPr>
            </w:pPr>
            <w:r>
              <w:rPr>
                <w:b/>
                <w:sz w:val="20"/>
              </w:rPr>
              <w:t>As 4 – Leader: artikel 61</w:t>
            </w:r>
          </w:p>
        </w:tc>
      </w:tr>
      <w:tr w:rsidR="00EB01CB" w:rsidTr="00B37F36">
        <w:trPr>
          <w:trHeight w:val="432"/>
        </w:trPr>
        <w:tc>
          <w:tcPr>
            <w:tcW w:w="15134" w:type="dxa"/>
            <w:gridSpan w:val="4"/>
            <w:tcBorders>
              <w:top w:val="single" w:sz="4" w:space="0" w:color="auto"/>
              <w:left w:val="single" w:sz="4" w:space="0" w:color="auto"/>
              <w:bottom w:val="single" w:sz="4" w:space="0" w:color="auto"/>
              <w:right w:val="single" w:sz="4" w:space="0" w:color="auto"/>
            </w:tcBorders>
          </w:tcPr>
          <w:p w:rsidR="00EB01CB" w:rsidRDefault="001A78D0">
            <w:pPr>
              <w:spacing w:before="80" w:after="60"/>
              <w:jc w:val="center"/>
              <w:rPr>
                <w:b/>
                <w:spacing w:val="-10"/>
                <w:sz w:val="20"/>
              </w:rPr>
            </w:pPr>
            <w:r>
              <w:rPr>
                <w:sz w:val="20"/>
              </w:rPr>
              <w:t>De Leader-maatregel beoogt de uitvoering van de plaatselijke ontwikkelings- en samenwerkingsprojecten, alsook de verwerving van vakkundigheid voor het beheer van de plaatselijke groep te ondersteunen.</w:t>
            </w:r>
          </w:p>
        </w:tc>
      </w:tr>
      <w:tr w:rsidR="00EB01CB" w:rsidTr="001A78D0">
        <w:tc>
          <w:tcPr>
            <w:tcW w:w="0" w:type="auto"/>
            <w:tcBorders>
              <w:top w:val="single" w:sz="4" w:space="0" w:color="auto"/>
              <w:left w:val="single" w:sz="4" w:space="0" w:color="auto"/>
              <w:right w:val="single" w:sz="4" w:space="0" w:color="auto"/>
            </w:tcBorders>
          </w:tcPr>
          <w:p w:rsidR="00EB01CB" w:rsidRDefault="00850AB4">
            <w:pPr>
              <w:spacing w:before="60" w:after="60"/>
              <w:rPr>
                <w:spacing w:val="-10"/>
                <w:sz w:val="20"/>
              </w:rPr>
            </w:pPr>
            <w:r>
              <w:rPr>
                <w:sz w:val="20"/>
              </w:rPr>
              <w:t>V/B.4.1</w:t>
            </w:r>
          </w:p>
        </w:tc>
        <w:tc>
          <w:tcPr>
            <w:tcW w:w="1316" w:type="dxa"/>
            <w:tcBorders>
              <w:top w:val="single" w:sz="4" w:space="0" w:color="auto"/>
              <w:left w:val="single" w:sz="4" w:space="0" w:color="auto"/>
              <w:right w:val="single" w:sz="4" w:space="0" w:color="auto"/>
            </w:tcBorders>
            <w:shd w:val="clear" w:color="auto" w:fill="auto"/>
          </w:tcPr>
          <w:p w:rsidR="00EB01CB" w:rsidRDefault="00850AB4">
            <w:pPr>
              <w:spacing w:before="60" w:after="60"/>
              <w:rPr>
                <w:spacing w:val="-10"/>
                <w:sz w:val="20"/>
              </w:rPr>
            </w:pPr>
            <w:r>
              <w:rPr>
                <w:sz w:val="20"/>
              </w:rPr>
              <w:t xml:space="preserve">Art. 63 </w:t>
            </w:r>
          </w:p>
        </w:tc>
        <w:tc>
          <w:tcPr>
            <w:tcW w:w="2639" w:type="dxa"/>
            <w:vMerge w:val="restart"/>
            <w:tcBorders>
              <w:top w:val="single" w:sz="4" w:space="0" w:color="auto"/>
              <w:left w:val="single" w:sz="4" w:space="0" w:color="auto"/>
              <w:right w:val="single" w:sz="4" w:space="0" w:color="auto"/>
            </w:tcBorders>
          </w:tcPr>
          <w:p w:rsidR="00EB01CB" w:rsidRDefault="00850AB4">
            <w:pPr>
              <w:spacing w:before="60" w:after="60"/>
              <w:jc w:val="left"/>
              <w:rPr>
                <w:spacing w:val="-10"/>
                <w:sz w:val="20"/>
              </w:rPr>
            </w:pPr>
            <w:r>
              <w:rPr>
                <w:sz w:val="20"/>
              </w:rPr>
              <w:t>a) Plaatselijke ontwikkelingsstrategieën:</w:t>
            </w:r>
          </w:p>
        </w:tc>
        <w:tc>
          <w:tcPr>
            <w:tcW w:w="10253" w:type="dxa"/>
            <w:tcBorders>
              <w:top w:val="single" w:sz="4" w:space="0" w:color="auto"/>
              <w:left w:val="single" w:sz="4" w:space="0" w:color="auto"/>
              <w:right w:val="single" w:sz="4" w:space="0" w:color="auto"/>
            </w:tcBorders>
            <w:shd w:val="clear" w:color="auto" w:fill="auto"/>
          </w:tcPr>
          <w:p w:rsidR="00EB01CB" w:rsidRDefault="00850AB4">
            <w:pPr>
              <w:spacing w:before="60" w:after="60"/>
              <w:rPr>
                <w:spacing w:val="-10"/>
                <w:sz w:val="20"/>
              </w:rPr>
            </w:pPr>
            <w:r>
              <w:rPr>
                <w:sz w:val="20"/>
              </w:rPr>
              <w:t>Concurrentievermogen (maatregel 411)</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V/B.4.2</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EB01CB">
            <w:pPr>
              <w:spacing w:before="60" w:after="60"/>
              <w:rPr>
                <w:spacing w:val="-10"/>
                <w:sz w:val="20"/>
              </w:rPr>
            </w:pPr>
          </w:p>
        </w:tc>
        <w:tc>
          <w:tcPr>
            <w:tcW w:w="2639" w:type="dxa"/>
            <w:vMerge/>
            <w:tcBorders>
              <w:left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Milieu/landbeheer (maatregel 412)</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V/B.4.3</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EB01CB">
            <w:pPr>
              <w:spacing w:before="60" w:after="60"/>
              <w:rPr>
                <w:spacing w:val="-10"/>
                <w:sz w:val="20"/>
              </w:rPr>
            </w:pPr>
          </w:p>
        </w:tc>
        <w:tc>
          <w:tcPr>
            <w:tcW w:w="2639" w:type="dxa"/>
            <w:vMerge/>
            <w:tcBorders>
              <w:left w:val="single" w:sz="4" w:space="0" w:color="auto"/>
              <w:bottom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Levenskwaliteit/diversificatie (maatregel 413)</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V/B.4.4</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jc w:val="left"/>
              <w:rPr>
                <w:spacing w:val="-10"/>
                <w:sz w:val="20"/>
              </w:rPr>
            </w:pPr>
            <w:r>
              <w:rPr>
                <w:sz w:val="20"/>
              </w:rPr>
              <w:t>Art. 68, lid 2, onder b)</w:t>
            </w:r>
          </w:p>
        </w:tc>
        <w:tc>
          <w:tcPr>
            <w:tcW w:w="2639" w:type="dxa"/>
            <w:tcBorders>
              <w:top w:val="single" w:sz="4" w:space="0" w:color="auto"/>
              <w:left w:val="single" w:sz="4" w:space="0" w:color="auto"/>
              <w:bottom w:val="single" w:sz="4" w:space="0" w:color="auto"/>
              <w:right w:val="single" w:sz="4" w:space="0" w:color="auto"/>
            </w:tcBorders>
          </w:tcPr>
          <w:p w:rsidR="00EB01CB" w:rsidRDefault="00EB01CB">
            <w:pPr>
              <w:spacing w:before="60" w:after="60"/>
              <w:rPr>
                <w:spacing w:val="-10"/>
                <w:sz w:val="20"/>
                <w:highlight w:val="yellow"/>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 xml:space="preserve">Transnationale en interregionale samenwerking </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V/B.4.5</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jc w:val="left"/>
              <w:rPr>
                <w:spacing w:val="-10"/>
                <w:sz w:val="20"/>
              </w:rPr>
            </w:pPr>
            <w:r>
              <w:rPr>
                <w:sz w:val="20"/>
              </w:rPr>
              <w:t>Art. 63, onder c)</w:t>
            </w:r>
          </w:p>
        </w:tc>
        <w:tc>
          <w:tcPr>
            <w:tcW w:w="2639" w:type="dxa"/>
            <w:tcBorders>
              <w:top w:val="single" w:sz="4" w:space="0" w:color="auto"/>
              <w:left w:val="single" w:sz="4" w:space="0" w:color="auto"/>
              <w:bottom w:val="single" w:sz="4" w:space="0" w:color="auto"/>
              <w:right w:val="single" w:sz="4" w:space="0" w:color="auto"/>
            </w:tcBorders>
          </w:tcPr>
          <w:p w:rsidR="00EB01CB" w:rsidRDefault="00EB01CB">
            <w:pPr>
              <w:spacing w:before="60" w:after="60"/>
              <w:rPr>
                <w:spacing w:val="-10"/>
                <w:sz w:val="20"/>
                <w:highlight w:val="yellow"/>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Beheer van de plaatselijke groep, verwerving van vakkundigheid en dynamisering van het gebied</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V/B.4.6</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jc w:val="left"/>
              <w:rPr>
                <w:spacing w:val="-10"/>
                <w:sz w:val="20"/>
              </w:rPr>
            </w:pPr>
            <w:r>
              <w:rPr>
                <w:sz w:val="20"/>
              </w:rPr>
              <w:t xml:space="preserve">Art. 66 </w:t>
            </w:r>
          </w:p>
        </w:tc>
        <w:tc>
          <w:tcPr>
            <w:tcW w:w="2639" w:type="dxa"/>
            <w:tcBorders>
              <w:top w:val="single" w:sz="4" w:space="0" w:color="auto"/>
              <w:left w:val="single" w:sz="4" w:space="0" w:color="auto"/>
              <w:bottom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Technische bijstand</w:t>
            </w:r>
          </w:p>
        </w:tc>
      </w:tr>
      <w:tr w:rsidR="00EB01CB" w:rsidTr="001A78D0">
        <w:tc>
          <w:tcPr>
            <w:tcW w:w="0" w:type="auto"/>
            <w:tcBorders>
              <w:top w:val="single" w:sz="4" w:space="0" w:color="auto"/>
              <w:left w:val="single" w:sz="4" w:space="0" w:color="auto"/>
              <w:bottom w:val="single" w:sz="4" w:space="0" w:color="auto"/>
              <w:right w:val="single" w:sz="4" w:space="0" w:color="auto"/>
            </w:tcBorders>
          </w:tcPr>
          <w:p w:rsidR="00EB01CB" w:rsidRDefault="00850AB4">
            <w:pPr>
              <w:spacing w:before="60" w:after="60"/>
              <w:rPr>
                <w:spacing w:val="-10"/>
                <w:sz w:val="20"/>
              </w:rPr>
            </w:pPr>
            <w:r>
              <w:rPr>
                <w:sz w:val="20"/>
              </w:rPr>
              <w:t>V/B.4.7</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jc w:val="left"/>
              <w:rPr>
                <w:spacing w:val="-10"/>
                <w:sz w:val="20"/>
              </w:rPr>
            </w:pPr>
            <w:r>
              <w:rPr>
                <w:sz w:val="20"/>
              </w:rPr>
              <w:t>Art. 39 bis van Verordening (EG) nr. 1974/2006</w:t>
            </w:r>
          </w:p>
        </w:tc>
        <w:tc>
          <w:tcPr>
            <w:tcW w:w="2639" w:type="dxa"/>
            <w:tcBorders>
              <w:top w:val="single" w:sz="4" w:space="0" w:color="auto"/>
              <w:left w:val="single" w:sz="4" w:space="0" w:color="auto"/>
              <w:bottom w:val="single" w:sz="4" w:space="0" w:color="auto"/>
              <w:right w:val="single" w:sz="4" w:space="0" w:color="auto"/>
            </w:tcBorders>
          </w:tcPr>
          <w:p w:rsidR="00EB01CB" w:rsidRDefault="00EB01CB">
            <w:pPr>
              <w:spacing w:before="60" w:after="60"/>
              <w:rPr>
                <w:spacing w:val="-10"/>
                <w:sz w:val="20"/>
              </w:rPr>
            </w:pPr>
          </w:p>
        </w:tc>
        <w:tc>
          <w:tcPr>
            <w:tcW w:w="10253" w:type="dxa"/>
            <w:tcBorders>
              <w:top w:val="single" w:sz="4" w:space="0" w:color="auto"/>
              <w:left w:val="single" w:sz="4" w:space="0" w:color="auto"/>
              <w:bottom w:val="single" w:sz="4" w:space="0" w:color="auto"/>
              <w:right w:val="single" w:sz="4" w:space="0" w:color="auto"/>
            </w:tcBorders>
            <w:shd w:val="clear" w:color="auto" w:fill="auto"/>
          </w:tcPr>
          <w:p w:rsidR="00EB01CB" w:rsidRDefault="00850AB4">
            <w:pPr>
              <w:spacing w:before="60" w:after="60"/>
              <w:rPr>
                <w:spacing w:val="-10"/>
                <w:sz w:val="20"/>
              </w:rPr>
            </w:pPr>
            <w:r>
              <w:rPr>
                <w:sz w:val="20"/>
              </w:rPr>
              <w:t>Aanvullende rechtstreekse betalingen in Bulgarije en Roemenië (maatregel 611)</w:t>
            </w:r>
          </w:p>
        </w:tc>
      </w:tr>
    </w:tbl>
    <w:p w:rsidR="00EB01CB" w:rsidRDefault="00EB01CB">
      <w:pPr>
        <w:spacing w:after="120"/>
        <w:jc w:val="center"/>
        <w:rPr>
          <w:b/>
          <w:spacing w:val="6"/>
        </w:rPr>
      </w:pPr>
    </w:p>
    <w:p w:rsidR="00EB01CB" w:rsidRDefault="009268D8">
      <w:pPr>
        <w:spacing w:after="120"/>
        <w:jc w:val="center"/>
        <w:rPr>
          <w:b/>
          <w:spacing w:val="6"/>
        </w:rPr>
      </w:pPr>
      <w:r>
        <w:br w:type="page"/>
      </w:r>
      <w:r>
        <w:rPr>
          <w:b/>
        </w:rPr>
        <w:lastRenderedPageBreak/>
        <w:t>VI/A. Voorlichtings- en afzetbevorderingsacties als bedoeld in Verordening (EU) nr. 1144/2014</w:t>
      </w:r>
    </w:p>
    <w:tbl>
      <w:tblPr>
        <w:tblpPr w:leftFromText="180" w:rightFromText="180" w:vertAnchor="text" w:horzAnchor="margin" w:tblpXSpec="center" w:tblpY="150"/>
        <w:tblW w:w="1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701"/>
        <w:gridCol w:w="12441"/>
      </w:tblGrid>
      <w:tr w:rsidR="00EB01CB" w:rsidTr="00C44CF5">
        <w:tc>
          <w:tcPr>
            <w:tcW w:w="1026" w:type="dxa"/>
            <w:tcBorders>
              <w:top w:val="single" w:sz="4" w:space="0" w:color="auto"/>
              <w:left w:val="single" w:sz="4" w:space="0" w:color="auto"/>
              <w:bottom w:val="single" w:sz="4" w:space="0" w:color="auto"/>
              <w:right w:val="single" w:sz="4" w:space="0" w:color="auto"/>
            </w:tcBorders>
          </w:tcPr>
          <w:p w:rsidR="00EB01CB" w:rsidRDefault="00D27F06">
            <w:pPr>
              <w:spacing w:before="60" w:after="60"/>
              <w:rPr>
                <w:sz w:val="20"/>
              </w:rPr>
            </w:pPr>
            <w:r>
              <w:rPr>
                <w:sz w:val="20"/>
              </w:rPr>
              <w:t>VI/A.1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B01CB" w:rsidRDefault="00EB34C9">
            <w:pPr>
              <w:spacing w:before="60" w:after="60"/>
              <w:jc w:val="left"/>
              <w:rPr>
                <w:sz w:val="20"/>
              </w:rPr>
            </w:pPr>
            <w:r>
              <w:rPr>
                <w:sz w:val="20"/>
              </w:rPr>
              <w:t>Voorlichtings- en afzet</w:t>
            </w:r>
            <w:r w:rsidR="00A17AE3">
              <w:rPr>
                <w:sz w:val="20"/>
              </w:rPr>
              <w:softHyphen/>
            </w:r>
            <w:r>
              <w:rPr>
                <w:sz w:val="20"/>
              </w:rPr>
              <w:t>bevorderings</w:t>
            </w:r>
            <w:r w:rsidR="00A17AE3">
              <w:rPr>
                <w:sz w:val="20"/>
              </w:rPr>
              <w:softHyphen/>
            </w:r>
            <w:r>
              <w:rPr>
                <w:sz w:val="20"/>
              </w:rPr>
              <w:t xml:space="preserve">acties </w:t>
            </w:r>
          </w:p>
        </w:tc>
        <w:tc>
          <w:tcPr>
            <w:tcW w:w="12441" w:type="dxa"/>
            <w:tcBorders>
              <w:top w:val="single" w:sz="4" w:space="0" w:color="auto"/>
              <w:left w:val="single" w:sz="4" w:space="0" w:color="auto"/>
              <w:bottom w:val="single" w:sz="4" w:space="0" w:color="auto"/>
              <w:right w:val="single" w:sz="4" w:space="0" w:color="auto"/>
            </w:tcBorders>
            <w:shd w:val="clear" w:color="auto" w:fill="auto"/>
          </w:tcPr>
          <w:p w:rsidR="00EB01CB" w:rsidRDefault="00EB34C9">
            <w:pPr>
              <w:spacing w:before="60" w:after="60"/>
              <w:rPr>
                <w:sz w:val="20"/>
              </w:rPr>
            </w:pPr>
            <w:r>
              <w:rPr>
                <w:sz w:val="20"/>
              </w:rPr>
              <w:t>De Unie kan overeenkomstig de bepalingen van Verordening (EU) nr. 1144/2014 middelen uit haar begroting gebruiken voor de volledige of gedeeltelijke financiering van op de interne markt of in derde landen uitgevoerde en in die verordening genoemde voorlichtings- en afzetbevorderingacties voor landbouwproducten en bepaalde op basis van landbouwproducten geproduceerde levensmiddelen. Deze acties worden uitgevoerd in de vorm van voorlichtings- en afzetbevorderingsprogramma's.</w:t>
            </w:r>
          </w:p>
        </w:tc>
      </w:tr>
    </w:tbl>
    <w:p w:rsidR="00EB01CB" w:rsidRDefault="00EB01CB">
      <w:pPr>
        <w:spacing w:after="120"/>
        <w:jc w:val="center"/>
        <w:rPr>
          <w:b/>
          <w:spacing w:val="6"/>
        </w:rPr>
      </w:pPr>
    </w:p>
    <w:p w:rsidR="00EB01CB" w:rsidRDefault="00EB01CB">
      <w:pPr>
        <w:spacing w:after="120"/>
        <w:jc w:val="center"/>
        <w:rPr>
          <w:b/>
          <w:spacing w:val="6"/>
        </w:rPr>
      </w:pPr>
    </w:p>
    <w:p w:rsidR="00EB01CB" w:rsidRDefault="00D27F06">
      <w:pPr>
        <w:spacing w:after="0"/>
        <w:jc w:val="center"/>
        <w:rPr>
          <w:b/>
          <w:spacing w:val="6"/>
        </w:rPr>
      </w:pPr>
      <w:r>
        <w:rPr>
          <w:b/>
        </w:rPr>
        <w:t>VI/B. Voorlichtings- en afzetbevorderingsacties als bedoeld in Verordening (EG) nr. 3/2008 van de Raad</w:t>
      </w:r>
    </w:p>
    <w:tbl>
      <w:tblPr>
        <w:tblpPr w:leftFromText="180" w:rightFromText="180" w:vertAnchor="text" w:horzAnchor="margin" w:tblpXSpec="center" w:tblpY="150"/>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2"/>
        <w:gridCol w:w="12333"/>
      </w:tblGrid>
      <w:tr w:rsidR="00EB01CB" w:rsidTr="00E25F77">
        <w:trPr>
          <w:trHeight w:val="933"/>
        </w:trPr>
        <w:tc>
          <w:tcPr>
            <w:tcW w:w="959" w:type="dxa"/>
            <w:tcBorders>
              <w:top w:val="single" w:sz="4" w:space="0" w:color="auto"/>
              <w:left w:val="single" w:sz="4" w:space="0" w:color="auto"/>
              <w:bottom w:val="single" w:sz="4" w:space="0" w:color="auto"/>
              <w:right w:val="single" w:sz="4" w:space="0" w:color="auto"/>
            </w:tcBorders>
          </w:tcPr>
          <w:p w:rsidR="00EB01CB" w:rsidRDefault="00D27F06">
            <w:pPr>
              <w:spacing w:before="60" w:after="60"/>
              <w:ind w:left="-426" w:firstLine="426"/>
              <w:rPr>
                <w:sz w:val="20"/>
              </w:rPr>
            </w:pPr>
            <w:r>
              <w:rPr>
                <w:sz w:val="20"/>
              </w:rPr>
              <w:t>VI/B.1</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B01CB" w:rsidRDefault="007A703F">
            <w:pPr>
              <w:spacing w:before="60" w:after="60"/>
              <w:jc w:val="left"/>
              <w:rPr>
                <w:sz w:val="20"/>
              </w:rPr>
            </w:pPr>
            <w:r>
              <w:rPr>
                <w:sz w:val="20"/>
              </w:rPr>
              <w:t>Voorlichtings- en afzetbevorderings</w:t>
            </w:r>
            <w:r w:rsidR="00A17AE3">
              <w:rPr>
                <w:sz w:val="20"/>
              </w:rPr>
              <w:softHyphen/>
            </w:r>
            <w:r>
              <w:rPr>
                <w:sz w:val="20"/>
              </w:rPr>
              <w:t>acties</w:t>
            </w:r>
          </w:p>
        </w:tc>
        <w:tc>
          <w:tcPr>
            <w:tcW w:w="12333" w:type="dxa"/>
            <w:tcBorders>
              <w:top w:val="single" w:sz="4" w:space="0" w:color="auto"/>
              <w:left w:val="single" w:sz="4" w:space="0" w:color="auto"/>
              <w:bottom w:val="single" w:sz="4" w:space="0" w:color="auto"/>
              <w:right w:val="single" w:sz="4" w:space="0" w:color="auto"/>
            </w:tcBorders>
            <w:shd w:val="clear" w:color="auto" w:fill="auto"/>
          </w:tcPr>
          <w:p w:rsidR="00EB01CB" w:rsidRDefault="007A703F">
            <w:pPr>
              <w:spacing w:before="60" w:after="60"/>
              <w:rPr>
                <w:sz w:val="20"/>
              </w:rPr>
            </w:pPr>
            <w:r>
              <w:rPr>
                <w:sz w:val="20"/>
              </w:rPr>
              <w:t>De Unie kan overeenkomstig de bepalingen van Verordening (EG) nr. 3/2008 deze verordening middelen uit haar begroting gebruiken voor de volledige of gedeeltelijke financiering van op de interne markt of in derde landen uit te voeren en in artikel 2 van die verordening genoemde voorlichtings- en afzetbevorderingsmaatregelen voor landbouwproducten en de wijze waarop deze worden geproduceerd, alsmede voor op basis van landbouwproducten geproduceerde levensmiddelen. Deze acties worden uitgevoerd in het kader van een voorlichtings- en afzetbevorderingsprogramma.</w:t>
            </w:r>
          </w:p>
        </w:tc>
      </w:tr>
    </w:tbl>
    <w:p w:rsidR="00EB01CB" w:rsidRDefault="00EB01CB">
      <w:pPr>
        <w:spacing w:after="120"/>
        <w:jc w:val="center"/>
        <w:rPr>
          <w:b/>
          <w:spacing w:val="6"/>
        </w:rPr>
      </w:pPr>
    </w:p>
    <w:p w:rsidR="00EB01CB" w:rsidRDefault="00EB01CB">
      <w:pPr>
        <w:spacing w:after="120"/>
        <w:jc w:val="center"/>
        <w:rPr>
          <w:b/>
          <w:spacing w:val="6"/>
        </w:rPr>
      </w:pPr>
    </w:p>
    <w:p w:rsidR="00EB01CB" w:rsidRDefault="00D27F06">
      <w:pPr>
        <w:spacing w:after="120"/>
        <w:jc w:val="center"/>
        <w:rPr>
          <w:b/>
          <w:spacing w:val="6"/>
        </w:rPr>
      </w:pPr>
      <w:r>
        <w:rPr>
          <w:b/>
        </w:rPr>
        <w:t>VI/C. Maatregelen zoals vastgesteld in de Verordeningen (EG) nr. 247/2006 en (EU) nr. 228/2013 van het Europees Parlement en de Raad</w:t>
      </w: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843"/>
        <w:gridCol w:w="12332"/>
      </w:tblGrid>
      <w:tr w:rsidR="00EB01CB" w:rsidTr="00E25F77">
        <w:tc>
          <w:tcPr>
            <w:tcW w:w="993" w:type="dxa"/>
            <w:tcBorders>
              <w:top w:val="single" w:sz="4" w:space="0" w:color="auto"/>
              <w:left w:val="single" w:sz="4" w:space="0" w:color="auto"/>
              <w:bottom w:val="single" w:sz="4" w:space="0" w:color="auto"/>
              <w:right w:val="single" w:sz="4" w:space="0" w:color="auto"/>
            </w:tcBorders>
          </w:tcPr>
          <w:p w:rsidR="00EB01CB" w:rsidRDefault="00D27F06">
            <w:pPr>
              <w:spacing w:before="60" w:after="60"/>
              <w:rPr>
                <w:sz w:val="20"/>
              </w:rPr>
            </w:pPr>
            <w:r>
              <w:rPr>
                <w:sz w:val="20"/>
              </w:rPr>
              <w:t>VI/C.1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B01CB" w:rsidRDefault="00CE3E78">
            <w:pPr>
              <w:spacing w:before="60" w:after="60"/>
              <w:rPr>
                <w:sz w:val="20"/>
              </w:rPr>
            </w:pPr>
            <w:r>
              <w:rPr>
                <w:sz w:val="20"/>
              </w:rPr>
              <w:t xml:space="preserve">Posei </w:t>
            </w:r>
          </w:p>
        </w:tc>
        <w:tc>
          <w:tcPr>
            <w:tcW w:w="12332" w:type="dxa"/>
            <w:tcBorders>
              <w:top w:val="single" w:sz="4" w:space="0" w:color="auto"/>
              <w:left w:val="single" w:sz="4" w:space="0" w:color="auto"/>
              <w:bottom w:val="single" w:sz="4" w:space="0" w:color="auto"/>
              <w:right w:val="single" w:sz="4" w:space="0" w:color="auto"/>
            </w:tcBorders>
            <w:shd w:val="clear" w:color="auto" w:fill="auto"/>
          </w:tcPr>
          <w:p w:rsidR="00EB01CB" w:rsidRDefault="00CE3E78">
            <w:pPr>
              <w:spacing w:before="60" w:after="0"/>
              <w:rPr>
                <w:sz w:val="20"/>
              </w:rPr>
            </w:pPr>
            <w:r>
              <w:rPr>
                <w:sz w:val="20"/>
              </w:rPr>
              <w:t>Steun voor de volgende maatregel:</w:t>
            </w:r>
          </w:p>
          <w:p w:rsidR="00EB01CB" w:rsidRDefault="00CE3E78">
            <w:pPr>
              <w:spacing w:before="60" w:after="60"/>
              <w:rPr>
                <w:sz w:val="20"/>
              </w:rPr>
            </w:pPr>
            <w:r>
              <w:rPr>
                <w:sz w:val="20"/>
              </w:rPr>
              <w:t>Posei is een specifieke regeling op landbouwgebied die bedoeld is om overeenkomstig artikel 349 VWEU rekening te houden met de beperkingen van de ultraperifere gebieden. De regeling bestaat uit twee hoofdelementen: de specifieke voorzieningsregeling (SVR) en steunmaatregelen voor de lokale productie. De SVR is gericht op verlichting van de extra kosten voor de voorziening met essentiële producten die worden veroorzaakt door het afgelegen karakter van die gebieden (via steun voor producten uit de EU en de vrijstelling van invoerrechten voor producten uit derde landen); de steunmaatregelen voor de lokale productie zijn erop gericht de ontwikkeling van de lokale landbouwsector te steunen (via rechtstreekse betalingen en marktmaatregelen). Posei maakt ook de financiering van fytosanitaire programma's mogelijk.</w:t>
            </w:r>
          </w:p>
        </w:tc>
      </w:tr>
    </w:tbl>
    <w:p w:rsidR="00EB01CB" w:rsidRDefault="00EB01CB">
      <w:pPr>
        <w:spacing w:after="120"/>
        <w:jc w:val="center"/>
        <w:rPr>
          <w:b/>
          <w:spacing w:val="6"/>
        </w:rPr>
      </w:pPr>
    </w:p>
    <w:p w:rsidR="00EB01CB" w:rsidRDefault="00EB01CB">
      <w:pPr>
        <w:spacing w:after="120"/>
        <w:jc w:val="center"/>
        <w:rPr>
          <w:b/>
          <w:spacing w:val="6"/>
        </w:rPr>
      </w:pPr>
    </w:p>
    <w:p w:rsidR="00EB01CB" w:rsidRDefault="00200CE4">
      <w:pPr>
        <w:spacing w:after="120"/>
        <w:jc w:val="center"/>
        <w:rPr>
          <w:b/>
          <w:spacing w:val="6"/>
        </w:rPr>
      </w:pPr>
      <w:r>
        <w:rPr>
          <w:b/>
        </w:rPr>
        <w:t>VI/D. Maatregelen zoals vastgesteld in Verordening (EG) nr. 229/2013 van het Europees Parlement en de Raad</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732"/>
        <w:gridCol w:w="12332"/>
      </w:tblGrid>
      <w:tr w:rsidR="00EB01CB" w:rsidTr="00850AB4">
        <w:tc>
          <w:tcPr>
            <w:tcW w:w="962" w:type="dxa"/>
            <w:tcBorders>
              <w:top w:val="single" w:sz="4" w:space="0" w:color="auto"/>
              <w:left w:val="single" w:sz="4" w:space="0" w:color="auto"/>
              <w:bottom w:val="single" w:sz="4" w:space="0" w:color="auto"/>
              <w:right w:val="single" w:sz="4" w:space="0" w:color="auto"/>
            </w:tcBorders>
          </w:tcPr>
          <w:p w:rsidR="00EB01CB" w:rsidRDefault="00D27F06">
            <w:pPr>
              <w:spacing w:before="60" w:after="60"/>
              <w:rPr>
                <w:sz w:val="20"/>
              </w:rPr>
            </w:pPr>
            <w:r>
              <w:rPr>
                <w:sz w:val="20"/>
              </w:rPr>
              <w:t>VI/D.1</w:t>
            </w:r>
          </w:p>
        </w:tc>
        <w:tc>
          <w:tcPr>
            <w:tcW w:w="1732" w:type="dxa"/>
            <w:tcBorders>
              <w:top w:val="single" w:sz="4" w:space="0" w:color="auto"/>
              <w:left w:val="single" w:sz="4" w:space="0" w:color="auto"/>
              <w:bottom w:val="single" w:sz="4" w:space="0" w:color="auto"/>
              <w:right w:val="single" w:sz="4" w:space="0" w:color="auto"/>
            </w:tcBorders>
            <w:shd w:val="clear" w:color="auto" w:fill="auto"/>
          </w:tcPr>
          <w:p w:rsidR="00EB01CB" w:rsidRDefault="00CE3E78">
            <w:pPr>
              <w:spacing w:before="60" w:after="60"/>
              <w:jc w:val="left"/>
              <w:rPr>
                <w:sz w:val="20"/>
              </w:rPr>
            </w:pPr>
            <w:r>
              <w:rPr>
                <w:sz w:val="20"/>
              </w:rPr>
              <w:t>Kleinere eilanden in de Egeïsche Zee</w:t>
            </w:r>
          </w:p>
        </w:tc>
        <w:tc>
          <w:tcPr>
            <w:tcW w:w="12332" w:type="dxa"/>
            <w:tcBorders>
              <w:top w:val="single" w:sz="4" w:space="0" w:color="auto"/>
              <w:left w:val="single" w:sz="4" w:space="0" w:color="auto"/>
              <w:bottom w:val="single" w:sz="4" w:space="0" w:color="auto"/>
              <w:right w:val="single" w:sz="4" w:space="0" w:color="auto"/>
            </w:tcBorders>
            <w:shd w:val="clear" w:color="auto" w:fill="auto"/>
          </w:tcPr>
          <w:p w:rsidR="00EB01CB" w:rsidRDefault="00CE3E78">
            <w:pPr>
              <w:spacing w:before="60" w:after="0"/>
              <w:rPr>
                <w:sz w:val="20"/>
              </w:rPr>
            </w:pPr>
            <w:r>
              <w:rPr>
                <w:sz w:val="20"/>
              </w:rPr>
              <w:t>Steun voor de volgende maatregel:</w:t>
            </w:r>
          </w:p>
          <w:p w:rsidR="00EB01CB" w:rsidRDefault="00CE3E78">
            <w:pPr>
              <w:spacing w:before="60" w:after="60"/>
              <w:rPr>
                <w:sz w:val="20"/>
              </w:rPr>
            </w:pPr>
            <w:r>
              <w:rPr>
                <w:sz w:val="20"/>
              </w:rPr>
              <w:t>De regeling voor de kleinere eilanden in de Egeïsche Zee is vergelijkbaar met Posei, maar heeft niet dezelfde rechtsgrondslag in het Verdrag en is kleinschaliger dan Posei. Zij omvat zowel de specifieke voorzieningsregeling (maar dan beperkt tot steun voor producten uit de EU) als steunmaatregelen voor de lokale landbouwactiviteiten, bestaande uit extra betalingen voor specifiek omschreven lokale producten.</w:t>
            </w:r>
          </w:p>
        </w:tc>
      </w:tr>
    </w:tbl>
    <w:p w:rsidR="00EB01CB" w:rsidRDefault="00EB01CB" w:rsidP="00A17AE3">
      <w:pPr>
        <w:spacing w:after="140"/>
        <w:rPr>
          <w:sz w:val="20"/>
        </w:rPr>
      </w:pPr>
    </w:p>
    <w:sectPr w:rsidR="00EB01CB" w:rsidSect="00A90A99">
      <w:headerReference w:type="even" r:id="rId13"/>
      <w:headerReference w:type="default" r:id="rId14"/>
      <w:footerReference w:type="even" r:id="rId15"/>
      <w:footerReference w:type="default" r:id="rId16"/>
      <w:headerReference w:type="first" r:id="rId17"/>
      <w:footerReference w:type="first" r:id="rId18"/>
      <w:pgSz w:w="16838" w:h="11906" w:orient="landscape"/>
      <w:pgMar w:top="1134" w:right="964" w:bottom="1304" w:left="964" w:header="601"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CB" w:rsidRDefault="00634B36">
      <w:pPr>
        <w:spacing w:after="0"/>
      </w:pPr>
      <w:r>
        <w:separator/>
      </w:r>
    </w:p>
  </w:endnote>
  <w:endnote w:type="continuationSeparator" w:id="0">
    <w:p w:rsidR="00EB01CB" w:rsidRDefault="00634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EB" w:rsidRDefault="00D25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41" w:rsidRDefault="003D4441">
    <w:pPr>
      <w:pStyle w:val="Footer"/>
      <w:jc w:val="center"/>
    </w:pPr>
    <w:r>
      <w:fldChar w:fldCharType="begin"/>
    </w:r>
    <w:r>
      <w:instrText xml:space="preserve"> PAGE   \* MERGEFORMAT </w:instrText>
    </w:r>
    <w:r>
      <w:fldChar w:fldCharType="separate"/>
    </w:r>
    <w:r w:rsidR="00ED514E">
      <w:rPr>
        <w:noProof/>
      </w:rPr>
      <w:t>2</w:t>
    </w:r>
    <w:r>
      <w:fldChar w:fldCharType="end"/>
    </w:r>
  </w:p>
  <w:p w:rsidR="00625DDB" w:rsidRDefault="00625D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DDB" w:rsidRDefault="00625DDB" w:rsidP="00815A82">
    <w:pPr>
      <w:pStyle w:val="Footer"/>
      <w:tabs>
        <w:tab w:val="center" w:pos="7371"/>
        <w:tab w:val="right" w:pos="14742"/>
        <w:tab w:val="right" w:pos="15593"/>
      </w:tabs>
      <w:ind w:left="-567"/>
      <w:rPr>
        <w:sz w:val="24"/>
        <w:szCs w:val="24"/>
      </w:rPr>
    </w:pPr>
    <w:r>
      <w:rPr>
        <w:b/>
        <w:sz w:val="48"/>
      </w:rPr>
      <w:t>EN</w:t>
    </w:r>
    <w:r>
      <w:rPr>
        <w:b/>
        <w:sz w:val="48"/>
      </w:rPr>
      <w:tab/>
    </w:r>
    <w:r>
      <w:fldChar w:fldCharType="begin"/>
    </w:r>
    <w:r>
      <w:instrText xml:space="preserve"> PAGE  \* MERGEFORMAT </w:instrText>
    </w:r>
    <w:r>
      <w:fldChar w:fldCharType="separate"/>
    </w:r>
    <w:r w:rsidR="00ED514E">
      <w:rPr>
        <w:noProof/>
      </w:rPr>
      <w:t>1</w:t>
    </w:r>
    <w:r>
      <w:fldChar w:fldCharType="end"/>
    </w:r>
    <w:r>
      <w:rPr>
        <w:b/>
        <w:sz w:val="48"/>
      </w:rPr>
      <w:t xml:space="preserve"> </w:t>
    </w:r>
    <w:r>
      <w:rPr>
        <w:b/>
        <w:sz w:val="48"/>
      </w:rPr>
      <w:tab/>
    </w:r>
    <w:r>
      <w:rPr>
        <w:b/>
        <w:sz w:val="48"/>
      </w:rPr>
      <w:tab/>
      <w:t>EN</w:t>
    </w:r>
    <w:r>
      <w:rPr>
        <w:b/>
        <w:sz w:val="48"/>
      </w:rPr>
      <w:tab/>
    </w:r>
    <w:r>
      <w:tab/>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CB" w:rsidRDefault="00634B36">
      <w:pPr>
        <w:spacing w:after="0"/>
      </w:pPr>
      <w:r>
        <w:separator/>
      </w:r>
    </w:p>
  </w:footnote>
  <w:footnote w:type="continuationSeparator" w:id="0">
    <w:p w:rsidR="00EB01CB" w:rsidRDefault="00634B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EB" w:rsidRDefault="00D25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EB" w:rsidRDefault="00D25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DDB" w:rsidRPr="00A17AE3" w:rsidRDefault="007914C7" w:rsidP="00855F82">
    <w:pPr>
      <w:pStyle w:val="Header"/>
      <w:spacing w:after="0"/>
      <w:rPr>
        <w:sz w:val="20"/>
        <w:lang w:val="fr-BE"/>
      </w:rPr>
    </w:pPr>
    <w:r w:rsidRPr="00A17AE3">
      <w:rPr>
        <w:sz w:val="20"/>
        <w:lang w:val="fr-BE"/>
      </w:rPr>
      <w:t>DG AGRI D.1-</w:t>
    </w:r>
    <w:r w:rsidR="00ED514E">
      <w:rPr>
        <w:sz w:val="20"/>
        <w:lang w:val="fr-BE"/>
      </w:rPr>
      <w:t>Transparantie/ Werkdocument Rev7</w:t>
    </w:r>
    <w:bookmarkStart w:id="0" w:name="_GoBack"/>
    <w:bookmarkEnd w:id="0"/>
    <w:r w:rsidRPr="00A17AE3">
      <w:rPr>
        <w:sz w:val="20"/>
        <w:lang w:val="fr-BE"/>
      </w:rPr>
      <w:tab/>
    </w:r>
    <w:r w:rsidRPr="00A17AE3">
      <w:rPr>
        <w:sz w:val="20"/>
        <w:lang w:val="fr-BE"/>
      </w:rPr>
      <w:tab/>
    </w:r>
    <w:r w:rsidRPr="00A17AE3">
      <w:rPr>
        <w:sz w:val="20"/>
        <w:lang w:val="fr-BE"/>
      </w:rPr>
      <w:tab/>
    </w:r>
    <w:r w:rsidRPr="00A17AE3">
      <w:rPr>
        <w:sz w:val="20"/>
        <w:lang w:val="fr-BE"/>
      </w:rPr>
      <w:tab/>
    </w:r>
    <w:r w:rsidRPr="00A17AE3">
      <w:rPr>
        <w:sz w:val="20"/>
        <w:lang w:val="fr-BE"/>
      </w:rPr>
      <w:tab/>
    </w:r>
    <w:r w:rsidRPr="00A17AE3">
      <w:rPr>
        <w:rFonts w:ascii="Arial" w:hAnsi="Arial"/>
        <w:sz w:val="16"/>
        <w:szCs w:val="16"/>
        <w:lang w:val="fr-BE"/>
      </w:rPr>
      <w:t xml:space="preserve"> </w:t>
    </w:r>
    <w:r w:rsidR="00D802C7" w:rsidRPr="00D802C7">
      <w:rPr>
        <w:sz w:val="20"/>
        <w:lang w:val="fr-BE"/>
      </w:rPr>
      <w:t>Ares(2020) 1797851- 27/03/2020</w:t>
    </w:r>
  </w:p>
  <w:p w:rsidR="00625DDB" w:rsidRPr="00A17AE3" w:rsidRDefault="00625DDB">
    <w:pPr>
      <w:pStyle w:val="Header"/>
      <w:spacing w:after="0"/>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5B4124"/>
    <w:multiLevelType w:val="hybridMultilevel"/>
    <w:tmpl w:val="75D87762"/>
    <w:lvl w:ilvl="0" w:tplc="0F8CCFBA">
      <w:start w:val="1"/>
      <w:numFmt w:val="bullet"/>
      <w:lvlText w:val=""/>
      <w:lvlJc w:val="left"/>
      <w:pPr>
        <w:tabs>
          <w:tab w:val="num" w:pos="643"/>
        </w:tabs>
        <w:ind w:left="643" w:hanging="283"/>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F35BAF"/>
    <w:multiLevelType w:val="hybridMultilevel"/>
    <w:tmpl w:val="92626650"/>
    <w:lvl w:ilvl="0" w:tplc="5B36B1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20994901"/>
    <w:multiLevelType w:val="hybridMultilevel"/>
    <w:tmpl w:val="D472BD1A"/>
    <w:lvl w:ilvl="0" w:tplc="1D8CD932">
      <w:start w:val="1"/>
      <w:numFmt w:val="bullet"/>
      <w:lvlText w:val="-"/>
      <w:lvlJc w:val="left"/>
      <w:pPr>
        <w:ind w:left="754" w:hanging="360"/>
      </w:pPr>
      <w:rPr>
        <w:rFonts w:ascii="Vrinda" w:hAnsi="Vrinda"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76A4C9C"/>
    <w:multiLevelType w:val="hybridMultilevel"/>
    <w:tmpl w:val="7EA60268"/>
    <w:lvl w:ilvl="0" w:tplc="5B36B1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577226"/>
    <w:multiLevelType w:val="hybridMultilevel"/>
    <w:tmpl w:val="D30E6C14"/>
    <w:lvl w:ilvl="0" w:tplc="92E62F9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2" w15:restartNumberingAfterBreak="0">
    <w:nsid w:val="2FF33781"/>
    <w:multiLevelType w:val="hybridMultilevel"/>
    <w:tmpl w:val="11F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3CA66A9D"/>
    <w:multiLevelType w:val="hybridMultilevel"/>
    <w:tmpl w:val="D9FAE53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3E2B40C7"/>
    <w:multiLevelType w:val="hybridMultilevel"/>
    <w:tmpl w:val="D58628AE"/>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34D2ED6"/>
    <w:multiLevelType w:val="hybridMultilevel"/>
    <w:tmpl w:val="F154CD34"/>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18" w15:restartNumberingAfterBreak="0">
    <w:nsid w:val="442B7457"/>
    <w:multiLevelType w:val="hybridMultilevel"/>
    <w:tmpl w:val="13D4F070"/>
    <w:lvl w:ilvl="0" w:tplc="0809000F">
      <w:start w:val="1"/>
      <w:numFmt w:val="decimal"/>
      <w:lvlText w:val="%1."/>
      <w:lvlJc w:val="left"/>
      <w:pPr>
        <w:ind w:left="1440" w:hanging="360"/>
      </w:pPr>
      <w:rPr>
        <w:rFonts w:cs="Times New Roman"/>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9"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3F6003"/>
    <w:multiLevelType w:val="hybridMultilevel"/>
    <w:tmpl w:val="D174D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432656"/>
    <w:multiLevelType w:val="multilevel"/>
    <w:tmpl w:val="AC885D7A"/>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5" w15:restartNumberingAfterBreak="0">
    <w:nsid w:val="574E106B"/>
    <w:multiLevelType w:val="hybridMultilevel"/>
    <w:tmpl w:val="12C6AA5C"/>
    <w:lvl w:ilvl="0" w:tplc="A3D0FE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310C5"/>
    <w:multiLevelType w:val="hybridMultilevel"/>
    <w:tmpl w:val="FC389EAA"/>
    <w:lvl w:ilvl="0" w:tplc="72E430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87D4F06"/>
    <w:multiLevelType w:val="multilevel"/>
    <w:tmpl w:val="C18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349A8"/>
    <w:multiLevelType w:val="hybridMultilevel"/>
    <w:tmpl w:val="10A6053C"/>
    <w:lvl w:ilvl="0" w:tplc="5B36B1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25080"/>
    <w:multiLevelType w:val="hybridMultilevel"/>
    <w:tmpl w:val="782CB6AA"/>
    <w:lvl w:ilvl="0" w:tplc="B3EE4938">
      <w:numFmt w:val="bullet"/>
      <w:lvlText w:val="-"/>
      <w:lvlJc w:val="left"/>
      <w:pPr>
        <w:ind w:left="394" w:hanging="360"/>
      </w:pPr>
      <w:rPr>
        <w:rFonts w:ascii="Times New Roman" w:eastAsia="MS Mincho" w:hAnsi="Times New Roman" w:cs="Times New Roman"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3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4" w15:restartNumberingAfterBreak="0">
    <w:nsid w:val="724C13F0"/>
    <w:multiLevelType w:val="hybridMultilevel"/>
    <w:tmpl w:val="0AEA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EC1E16"/>
    <w:multiLevelType w:val="hybridMultilevel"/>
    <w:tmpl w:val="BFF6EF02"/>
    <w:lvl w:ilvl="0" w:tplc="A3D0FE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ED7FEC"/>
    <w:multiLevelType w:val="hybridMultilevel"/>
    <w:tmpl w:val="C3669C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1"/>
  </w:num>
  <w:num w:numId="2">
    <w:abstractNumId w:val="0"/>
  </w:num>
  <w:num w:numId="3">
    <w:abstractNumId w:val="23"/>
  </w:num>
  <w:num w:numId="4">
    <w:abstractNumId w:val="24"/>
  </w:num>
  <w:num w:numId="5">
    <w:abstractNumId w:val="13"/>
  </w:num>
  <w:num w:numId="6">
    <w:abstractNumId w:val="11"/>
  </w:num>
  <w:num w:numId="7">
    <w:abstractNumId w:val="6"/>
  </w:num>
  <w:num w:numId="8">
    <w:abstractNumId w:val="5"/>
  </w:num>
  <w:num w:numId="9">
    <w:abstractNumId w:val="27"/>
  </w:num>
  <w:num w:numId="10">
    <w:abstractNumId w:val="29"/>
  </w:num>
  <w:num w:numId="11">
    <w:abstractNumId w:val="28"/>
  </w:num>
  <w:num w:numId="12">
    <w:abstractNumId w:val="33"/>
  </w:num>
  <w:num w:numId="13">
    <w:abstractNumId w:val="8"/>
  </w:num>
  <w:num w:numId="14">
    <w:abstractNumId w:val="16"/>
  </w:num>
  <w:num w:numId="15">
    <w:abstractNumId w:val="20"/>
  </w:num>
  <w:num w:numId="16">
    <w:abstractNumId w:val="19"/>
  </w:num>
  <w:num w:numId="17">
    <w:abstractNumId w:val="3"/>
  </w:num>
  <w:num w:numId="18">
    <w:abstractNumId w:val="2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 w:numId="24">
    <w:abstractNumId w:val="14"/>
  </w:num>
  <w:num w:numId="25">
    <w:abstractNumId w:val="36"/>
  </w:num>
  <w:num w:numId="26">
    <w:abstractNumId w:val="16"/>
  </w:num>
  <w:num w:numId="27">
    <w:abstractNumId w:val="34"/>
  </w:num>
  <w:num w:numId="28">
    <w:abstractNumId w:val="16"/>
  </w:num>
  <w:num w:numId="29">
    <w:abstractNumId w:val="17"/>
  </w:num>
  <w:num w:numId="30">
    <w:abstractNumId w:val="2"/>
  </w:num>
  <w:num w:numId="31">
    <w:abstractNumId w:val="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5"/>
  </w:num>
  <w:num w:numId="36">
    <w:abstractNumId w:val="25"/>
  </w:num>
  <w:num w:numId="37">
    <w:abstractNumId w:val="7"/>
  </w:num>
  <w:num w:numId="38">
    <w:abstractNumId w:val="32"/>
  </w:num>
  <w:num w:numId="39">
    <w:abstractNumId w:val="21"/>
  </w:num>
  <w:num w:numId="40">
    <w:abstractNumId w:val="10"/>
  </w:num>
  <w:num w:numId="41">
    <w:abstractNumId w:val="26"/>
  </w:num>
  <w:num w:numId="42">
    <w:abstractNumId w:val="4"/>
  </w:num>
  <w:num w:numId="43">
    <w:abstractNumId w:val="9"/>
  </w:num>
  <w:num w:numId="44">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NOT"/>
  </w:docVars>
  <w:rsids>
    <w:rsidRoot w:val="008E5D23"/>
    <w:rsid w:val="00001904"/>
    <w:rsid w:val="00001F69"/>
    <w:rsid w:val="00002348"/>
    <w:rsid w:val="00002E8D"/>
    <w:rsid w:val="000053EC"/>
    <w:rsid w:val="000066D3"/>
    <w:rsid w:val="00006785"/>
    <w:rsid w:val="00006BD7"/>
    <w:rsid w:val="00011DA3"/>
    <w:rsid w:val="00013669"/>
    <w:rsid w:val="00014F28"/>
    <w:rsid w:val="00021365"/>
    <w:rsid w:val="00022A02"/>
    <w:rsid w:val="000230EE"/>
    <w:rsid w:val="00025F3D"/>
    <w:rsid w:val="00026A67"/>
    <w:rsid w:val="000275BC"/>
    <w:rsid w:val="00035162"/>
    <w:rsid w:val="00043D5F"/>
    <w:rsid w:val="00055F02"/>
    <w:rsid w:val="000574AE"/>
    <w:rsid w:val="00060498"/>
    <w:rsid w:val="00060BB8"/>
    <w:rsid w:val="000642A1"/>
    <w:rsid w:val="000778C6"/>
    <w:rsid w:val="000846A3"/>
    <w:rsid w:val="00085A14"/>
    <w:rsid w:val="0009017A"/>
    <w:rsid w:val="00093FA5"/>
    <w:rsid w:val="00095B7A"/>
    <w:rsid w:val="00096F67"/>
    <w:rsid w:val="000A46E5"/>
    <w:rsid w:val="000A6C7B"/>
    <w:rsid w:val="000B1675"/>
    <w:rsid w:val="000B44B7"/>
    <w:rsid w:val="000C19C9"/>
    <w:rsid w:val="000C3873"/>
    <w:rsid w:val="000C42CA"/>
    <w:rsid w:val="000C7BF3"/>
    <w:rsid w:val="000D0D87"/>
    <w:rsid w:val="000D34E7"/>
    <w:rsid w:val="000D6DA9"/>
    <w:rsid w:val="000E1233"/>
    <w:rsid w:val="000E6F39"/>
    <w:rsid w:val="000F1FF5"/>
    <w:rsid w:val="000F2FCB"/>
    <w:rsid w:val="000F5417"/>
    <w:rsid w:val="000F7854"/>
    <w:rsid w:val="00106F2F"/>
    <w:rsid w:val="00110F26"/>
    <w:rsid w:val="00115540"/>
    <w:rsid w:val="00132145"/>
    <w:rsid w:val="001341E7"/>
    <w:rsid w:val="00140457"/>
    <w:rsid w:val="00143ECE"/>
    <w:rsid w:val="00154169"/>
    <w:rsid w:val="0015516B"/>
    <w:rsid w:val="00160B53"/>
    <w:rsid w:val="00165B87"/>
    <w:rsid w:val="0016638D"/>
    <w:rsid w:val="001714FA"/>
    <w:rsid w:val="00171606"/>
    <w:rsid w:val="0017192E"/>
    <w:rsid w:val="00172139"/>
    <w:rsid w:val="00181412"/>
    <w:rsid w:val="001871B8"/>
    <w:rsid w:val="00192AFB"/>
    <w:rsid w:val="001944A3"/>
    <w:rsid w:val="00194DB4"/>
    <w:rsid w:val="00195F68"/>
    <w:rsid w:val="001967C5"/>
    <w:rsid w:val="001A0DFE"/>
    <w:rsid w:val="001A78D0"/>
    <w:rsid w:val="001C10BD"/>
    <w:rsid w:val="001C723D"/>
    <w:rsid w:val="001D5B82"/>
    <w:rsid w:val="001E0B10"/>
    <w:rsid w:val="001F11F1"/>
    <w:rsid w:val="001F4588"/>
    <w:rsid w:val="00200CE4"/>
    <w:rsid w:val="00201EC3"/>
    <w:rsid w:val="00202A79"/>
    <w:rsid w:val="00213D68"/>
    <w:rsid w:val="00216F79"/>
    <w:rsid w:val="0022036A"/>
    <w:rsid w:val="00226F50"/>
    <w:rsid w:val="0022704D"/>
    <w:rsid w:val="002304C2"/>
    <w:rsid w:val="00234ABE"/>
    <w:rsid w:val="00235537"/>
    <w:rsid w:val="00236C5C"/>
    <w:rsid w:val="0024183D"/>
    <w:rsid w:val="00243D65"/>
    <w:rsid w:val="00243F12"/>
    <w:rsid w:val="00243F4D"/>
    <w:rsid w:val="0024609D"/>
    <w:rsid w:val="0024675B"/>
    <w:rsid w:val="00250D0F"/>
    <w:rsid w:val="0025210D"/>
    <w:rsid w:val="00255828"/>
    <w:rsid w:val="002569F8"/>
    <w:rsid w:val="00267E7A"/>
    <w:rsid w:val="002720F0"/>
    <w:rsid w:val="00274B0B"/>
    <w:rsid w:val="00274F1D"/>
    <w:rsid w:val="002765BE"/>
    <w:rsid w:val="00292A99"/>
    <w:rsid w:val="002A1EA1"/>
    <w:rsid w:val="002A222C"/>
    <w:rsid w:val="002A6043"/>
    <w:rsid w:val="002B0E06"/>
    <w:rsid w:val="002B2622"/>
    <w:rsid w:val="002B4BDA"/>
    <w:rsid w:val="002C000C"/>
    <w:rsid w:val="002C233C"/>
    <w:rsid w:val="002C6C1C"/>
    <w:rsid w:val="002C6D65"/>
    <w:rsid w:val="002C79D3"/>
    <w:rsid w:val="002C7DAB"/>
    <w:rsid w:val="002D065D"/>
    <w:rsid w:val="002E0D39"/>
    <w:rsid w:val="002F077E"/>
    <w:rsid w:val="002F51A0"/>
    <w:rsid w:val="002F6F15"/>
    <w:rsid w:val="003014A2"/>
    <w:rsid w:val="0030294E"/>
    <w:rsid w:val="003039EA"/>
    <w:rsid w:val="00303F86"/>
    <w:rsid w:val="00304F48"/>
    <w:rsid w:val="003158C4"/>
    <w:rsid w:val="00325805"/>
    <w:rsid w:val="0033337D"/>
    <w:rsid w:val="00341054"/>
    <w:rsid w:val="003414E2"/>
    <w:rsid w:val="00342F28"/>
    <w:rsid w:val="00344E5C"/>
    <w:rsid w:val="003450A0"/>
    <w:rsid w:val="0034517C"/>
    <w:rsid w:val="00350829"/>
    <w:rsid w:val="00354E22"/>
    <w:rsid w:val="0035642A"/>
    <w:rsid w:val="003625BD"/>
    <w:rsid w:val="003627F7"/>
    <w:rsid w:val="0036521B"/>
    <w:rsid w:val="003726F3"/>
    <w:rsid w:val="00373B5C"/>
    <w:rsid w:val="0037589C"/>
    <w:rsid w:val="003928B7"/>
    <w:rsid w:val="003950F6"/>
    <w:rsid w:val="00395E97"/>
    <w:rsid w:val="00396EA5"/>
    <w:rsid w:val="00397532"/>
    <w:rsid w:val="003A01F3"/>
    <w:rsid w:val="003A46D9"/>
    <w:rsid w:val="003A6595"/>
    <w:rsid w:val="003A6E23"/>
    <w:rsid w:val="003C0D6D"/>
    <w:rsid w:val="003C2447"/>
    <w:rsid w:val="003C3EE1"/>
    <w:rsid w:val="003C6159"/>
    <w:rsid w:val="003C7690"/>
    <w:rsid w:val="003D1428"/>
    <w:rsid w:val="003D3792"/>
    <w:rsid w:val="003D4441"/>
    <w:rsid w:val="003D5813"/>
    <w:rsid w:val="003D61A3"/>
    <w:rsid w:val="003D75E1"/>
    <w:rsid w:val="003E21CB"/>
    <w:rsid w:val="003E5F5C"/>
    <w:rsid w:val="003E71D6"/>
    <w:rsid w:val="003F1C18"/>
    <w:rsid w:val="003F7D7E"/>
    <w:rsid w:val="00401D31"/>
    <w:rsid w:val="004045E8"/>
    <w:rsid w:val="00405702"/>
    <w:rsid w:val="0041144F"/>
    <w:rsid w:val="00413329"/>
    <w:rsid w:val="00415B8E"/>
    <w:rsid w:val="004166D9"/>
    <w:rsid w:val="00427EDD"/>
    <w:rsid w:val="00434183"/>
    <w:rsid w:val="00435B11"/>
    <w:rsid w:val="00435B77"/>
    <w:rsid w:val="004451DB"/>
    <w:rsid w:val="004536CC"/>
    <w:rsid w:val="00453AAB"/>
    <w:rsid w:val="004630B9"/>
    <w:rsid w:val="0046492E"/>
    <w:rsid w:val="00467973"/>
    <w:rsid w:val="00474835"/>
    <w:rsid w:val="00481509"/>
    <w:rsid w:val="00482B20"/>
    <w:rsid w:val="00483F36"/>
    <w:rsid w:val="00485200"/>
    <w:rsid w:val="00495373"/>
    <w:rsid w:val="004967FC"/>
    <w:rsid w:val="004A4DA2"/>
    <w:rsid w:val="004A58C0"/>
    <w:rsid w:val="004B6140"/>
    <w:rsid w:val="004D1820"/>
    <w:rsid w:val="004E56C6"/>
    <w:rsid w:val="004E614F"/>
    <w:rsid w:val="004E721B"/>
    <w:rsid w:val="004E7471"/>
    <w:rsid w:val="004F148A"/>
    <w:rsid w:val="004F48A1"/>
    <w:rsid w:val="005027FA"/>
    <w:rsid w:val="0050442E"/>
    <w:rsid w:val="00506663"/>
    <w:rsid w:val="0051011A"/>
    <w:rsid w:val="00510470"/>
    <w:rsid w:val="00510616"/>
    <w:rsid w:val="00512B71"/>
    <w:rsid w:val="0051587A"/>
    <w:rsid w:val="00524150"/>
    <w:rsid w:val="00530677"/>
    <w:rsid w:val="00531051"/>
    <w:rsid w:val="005311B3"/>
    <w:rsid w:val="00540CA8"/>
    <w:rsid w:val="005413FC"/>
    <w:rsid w:val="0054412C"/>
    <w:rsid w:val="00544EFF"/>
    <w:rsid w:val="005468E8"/>
    <w:rsid w:val="00546F86"/>
    <w:rsid w:val="005529D1"/>
    <w:rsid w:val="005566B4"/>
    <w:rsid w:val="00557647"/>
    <w:rsid w:val="00566414"/>
    <w:rsid w:val="00570C34"/>
    <w:rsid w:val="00573E2C"/>
    <w:rsid w:val="00577A5F"/>
    <w:rsid w:val="00585F6A"/>
    <w:rsid w:val="0058644E"/>
    <w:rsid w:val="00593FD9"/>
    <w:rsid w:val="005945B7"/>
    <w:rsid w:val="005A1CCD"/>
    <w:rsid w:val="005A5493"/>
    <w:rsid w:val="005A5B57"/>
    <w:rsid w:val="005A755B"/>
    <w:rsid w:val="005B464C"/>
    <w:rsid w:val="005B5972"/>
    <w:rsid w:val="005C02F0"/>
    <w:rsid w:val="005C4442"/>
    <w:rsid w:val="005C7153"/>
    <w:rsid w:val="005D5DD4"/>
    <w:rsid w:val="005E0C59"/>
    <w:rsid w:val="005E0F2D"/>
    <w:rsid w:val="006023BA"/>
    <w:rsid w:val="006034AA"/>
    <w:rsid w:val="00604857"/>
    <w:rsid w:val="00612A02"/>
    <w:rsid w:val="006159D0"/>
    <w:rsid w:val="0061648E"/>
    <w:rsid w:val="00617767"/>
    <w:rsid w:val="006233D4"/>
    <w:rsid w:val="00625DDB"/>
    <w:rsid w:val="006332BC"/>
    <w:rsid w:val="00634B36"/>
    <w:rsid w:val="00634BF8"/>
    <w:rsid w:val="00646515"/>
    <w:rsid w:val="006517A5"/>
    <w:rsid w:val="00652240"/>
    <w:rsid w:val="006536C4"/>
    <w:rsid w:val="00656077"/>
    <w:rsid w:val="006562F3"/>
    <w:rsid w:val="00661632"/>
    <w:rsid w:val="00664FF3"/>
    <w:rsid w:val="00666046"/>
    <w:rsid w:val="00666EE9"/>
    <w:rsid w:val="0067043A"/>
    <w:rsid w:val="00671BA1"/>
    <w:rsid w:val="006748C8"/>
    <w:rsid w:val="00685DE1"/>
    <w:rsid w:val="00686C8C"/>
    <w:rsid w:val="00686E9F"/>
    <w:rsid w:val="006875D6"/>
    <w:rsid w:val="00696CF3"/>
    <w:rsid w:val="00696F19"/>
    <w:rsid w:val="006A0754"/>
    <w:rsid w:val="006A2434"/>
    <w:rsid w:val="006B17E7"/>
    <w:rsid w:val="006C22AF"/>
    <w:rsid w:val="006D0946"/>
    <w:rsid w:val="006D4A42"/>
    <w:rsid w:val="006D54F5"/>
    <w:rsid w:val="006D783E"/>
    <w:rsid w:val="006E099F"/>
    <w:rsid w:val="006E09B3"/>
    <w:rsid w:val="006E7180"/>
    <w:rsid w:val="006F0422"/>
    <w:rsid w:val="006F0C75"/>
    <w:rsid w:val="006F56C4"/>
    <w:rsid w:val="006F753E"/>
    <w:rsid w:val="007065B4"/>
    <w:rsid w:val="007174FC"/>
    <w:rsid w:val="00720ECA"/>
    <w:rsid w:val="007215BE"/>
    <w:rsid w:val="007232FF"/>
    <w:rsid w:val="00726B49"/>
    <w:rsid w:val="00732F70"/>
    <w:rsid w:val="00734CAC"/>
    <w:rsid w:val="00740CCF"/>
    <w:rsid w:val="00740E32"/>
    <w:rsid w:val="00741FB2"/>
    <w:rsid w:val="007427D6"/>
    <w:rsid w:val="00743A91"/>
    <w:rsid w:val="00750AD8"/>
    <w:rsid w:val="00753413"/>
    <w:rsid w:val="00756ABB"/>
    <w:rsid w:val="00762AB0"/>
    <w:rsid w:val="007660D3"/>
    <w:rsid w:val="00766220"/>
    <w:rsid w:val="00771BE7"/>
    <w:rsid w:val="0077717D"/>
    <w:rsid w:val="007819D7"/>
    <w:rsid w:val="007821D1"/>
    <w:rsid w:val="0078287A"/>
    <w:rsid w:val="00787010"/>
    <w:rsid w:val="007914C7"/>
    <w:rsid w:val="007936A0"/>
    <w:rsid w:val="00793F33"/>
    <w:rsid w:val="00794171"/>
    <w:rsid w:val="00796306"/>
    <w:rsid w:val="007A6D09"/>
    <w:rsid w:val="007A703F"/>
    <w:rsid w:val="007B1528"/>
    <w:rsid w:val="007B39B6"/>
    <w:rsid w:val="007B46AB"/>
    <w:rsid w:val="007B6304"/>
    <w:rsid w:val="007C079D"/>
    <w:rsid w:val="007C0C96"/>
    <w:rsid w:val="007C2613"/>
    <w:rsid w:val="007C28A4"/>
    <w:rsid w:val="007C408E"/>
    <w:rsid w:val="007C5D7F"/>
    <w:rsid w:val="007D6C79"/>
    <w:rsid w:val="007E0DC9"/>
    <w:rsid w:val="007E5699"/>
    <w:rsid w:val="007E641D"/>
    <w:rsid w:val="007F1506"/>
    <w:rsid w:val="007F65E4"/>
    <w:rsid w:val="00800D03"/>
    <w:rsid w:val="00807585"/>
    <w:rsid w:val="008133F0"/>
    <w:rsid w:val="00813E83"/>
    <w:rsid w:val="00815A82"/>
    <w:rsid w:val="00815D4C"/>
    <w:rsid w:val="00817451"/>
    <w:rsid w:val="00824E97"/>
    <w:rsid w:val="00825229"/>
    <w:rsid w:val="0084049D"/>
    <w:rsid w:val="008445DD"/>
    <w:rsid w:val="00850567"/>
    <w:rsid w:val="00850AB4"/>
    <w:rsid w:val="00853832"/>
    <w:rsid w:val="00855F82"/>
    <w:rsid w:val="00856F50"/>
    <w:rsid w:val="00861643"/>
    <w:rsid w:val="00864B05"/>
    <w:rsid w:val="00870BAB"/>
    <w:rsid w:val="008725AB"/>
    <w:rsid w:val="00876856"/>
    <w:rsid w:val="0088472B"/>
    <w:rsid w:val="008B29B3"/>
    <w:rsid w:val="008C2EBF"/>
    <w:rsid w:val="008C4955"/>
    <w:rsid w:val="008C6844"/>
    <w:rsid w:val="008D0133"/>
    <w:rsid w:val="008D73CC"/>
    <w:rsid w:val="008E5281"/>
    <w:rsid w:val="008E5D23"/>
    <w:rsid w:val="008E72F2"/>
    <w:rsid w:val="008F0149"/>
    <w:rsid w:val="008F58EB"/>
    <w:rsid w:val="008F7611"/>
    <w:rsid w:val="0090100C"/>
    <w:rsid w:val="00902F9F"/>
    <w:rsid w:val="00907B3E"/>
    <w:rsid w:val="009129BC"/>
    <w:rsid w:val="0091488F"/>
    <w:rsid w:val="00914A01"/>
    <w:rsid w:val="00914A02"/>
    <w:rsid w:val="009150AF"/>
    <w:rsid w:val="0092480C"/>
    <w:rsid w:val="009268D8"/>
    <w:rsid w:val="00926A5C"/>
    <w:rsid w:val="00932DAE"/>
    <w:rsid w:val="00934278"/>
    <w:rsid w:val="0093630A"/>
    <w:rsid w:val="009377A1"/>
    <w:rsid w:val="00944CB1"/>
    <w:rsid w:val="00946D31"/>
    <w:rsid w:val="00947251"/>
    <w:rsid w:val="00950E77"/>
    <w:rsid w:val="00951E19"/>
    <w:rsid w:val="009542CA"/>
    <w:rsid w:val="00960BBC"/>
    <w:rsid w:val="0096698F"/>
    <w:rsid w:val="00971105"/>
    <w:rsid w:val="00973B2F"/>
    <w:rsid w:val="00976012"/>
    <w:rsid w:val="009767C8"/>
    <w:rsid w:val="009777EA"/>
    <w:rsid w:val="00980B78"/>
    <w:rsid w:val="00981DA1"/>
    <w:rsid w:val="00986BFE"/>
    <w:rsid w:val="009876E9"/>
    <w:rsid w:val="009A14BC"/>
    <w:rsid w:val="009A1891"/>
    <w:rsid w:val="009A2BA0"/>
    <w:rsid w:val="009A35B4"/>
    <w:rsid w:val="009A60A3"/>
    <w:rsid w:val="009C0EAF"/>
    <w:rsid w:val="009C4247"/>
    <w:rsid w:val="009C513D"/>
    <w:rsid w:val="009D48B7"/>
    <w:rsid w:val="009E094F"/>
    <w:rsid w:val="009E1EC3"/>
    <w:rsid w:val="009E38F8"/>
    <w:rsid w:val="009E7691"/>
    <w:rsid w:val="009F0087"/>
    <w:rsid w:val="009F3FE5"/>
    <w:rsid w:val="009F4443"/>
    <w:rsid w:val="009F6E42"/>
    <w:rsid w:val="00A03286"/>
    <w:rsid w:val="00A077F4"/>
    <w:rsid w:val="00A1158A"/>
    <w:rsid w:val="00A1173D"/>
    <w:rsid w:val="00A1531C"/>
    <w:rsid w:val="00A15A0B"/>
    <w:rsid w:val="00A16AA7"/>
    <w:rsid w:val="00A17537"/>
    <w:rsid w:val="00A17AE3"/>
    <w:rsid w:val="00A21F82"/>
    <w:rsid w:val="00A25BE3"/>
    <w:rsid w:val="00A27062"/>
    <w:rsid w:val="00A307B1"/>
    <w:rsid w:val="00A4234E"/>
    <w:rsid w:val="00A432CF"/>
    <w:rsid w:val="00A46852"/>
    <w:rsid w:val="00A53BB1"/>
    <w:rsid w:val="00A5557D"/>
    <w:rsid w:val="00A568BF"/>
    <w:rsid w:val="00A571A1"/>
    <w:rsid w:val="00A66CA1"/>
    <w:rsid w:val="00A71720"/>
    <w:rsid w:val="00A90A2F"/>
    <w:rsid w:val="00A90A99"/>
    <w:rsid w:val="00A90EEE"/>
    <w:rsid w:val="00A92003"/>
    <w:rsid w:val="00A9684F"/>
    <w:rsid w:val="00AA6108"/>
    <w:rsid w:val="00AB04D0"/>
    <w:rsid w:val="00AB46D1"/>
    <w:rsid w:val="00AB46E8"/>
    <w:rsid w:val="00AB4D53"/>
    <w:rsid w:val="00AB6620"/>
    <w:rsid w:val="00AB6A55"/>
    <w:rsid w:val="00AC5EAA"/>
    <w:rsid w:val="00AD0F26"/>
    <w:rsid w:val="00AD1BD5"/>
    <w:rsid w:val="00AD260A"/>
    <w:rsid w:val="00AD755C"/>
    <w:rsid w:val="00AE112B"/>
    <w:rsid w:val="00AE16C8"/>
    <w:rsid w:val="00AE654C"/>
    <w:rsid w:val="00AF281E"/>
    <w:rsid w:val="00AF3410"/>
    <w:rsid w:val="00AF51CC"/>
    <w:rsid w:val="00AF5C8F"/>
    <w:rsid w:val="00AF7596"/>
    <w:rsid w:val="00B0181E"/>
    <w:rsid w:val="00B05A79"/>
    <w:rsid w:val="00B05D47"/>
    <w:rsid w:val="00B15D9D"/>
    <w:rsid w:val="00B162BF"/>
    <w:rsid w:val="00B166FF"/>
    <w:rsid w:val="00B21C96"/>
    <w:rsid w:val="00B23915"/>
    <w:rsid w:val="00B25E54"/>
    <w:rsid w:val="00B32D36"/>
    <w:rsid w:val="00B33386"/>
    <w:rsid w:val="00B337B5"/>
    <w:rsid w:val="00B3582D"/>
    <w:rsid w:val="00B37F36"/>
    <w:rsid w:val="00B46159"/>
    <w:rsid w:val="00B60FE3"/>
    <w:rsid w:val="00B61C5D"/>
    <w:rsid w:val="00B934EE"/>
    <w:rsid w:val="00B9794A"/>
    <w:rsid w:val="00BA572C"/>
    <w:rsid w:val="00BA6D26"/>
    <w:rsid w:val="00BB11AC"/>
    <w:rsid w:val="00BB29AE"/>
    <w:rsid w:val="00BB34A6"/>
    <w:rsid w:val="00BB5070"/>
    <w:rsid w:val="00BB57EC"/>
    <w:rsid w:val="00BD4404"/>
    <w:rsid w:val="00BD6DBF"/>
    <w:rsid w:val="00BE1BED"/>
    <w:rsid w:val="00BE317C"/>
    <w:rsid w:val="00BE602D"/>
    <w:rsid w:val="00BF05E7"/>
    <w:rsid w:val="00BF20E1"/>
    <w:rsid w:val="00BF4A5E"/>
    <w:rsid w:val="00BF6843"/>
    <w:rsid w:val="00C02B12"/>
    <w:rsid w:val="00C02C2A"/>
    <w:rsid w:val="00C05F74"/>
    <w:rsid w:val="00C07D17"/>
    <w:rsid w:val="00C1097B"/>
    <w:rsid w:val="00C15DDD"/>
    <w:rsid w:val="00C22481"/>
    <w:rsid w:val="00C23F6E"/>
    <w:rsid w:val="00C25E20"/>
    <w:rsid w:val="00C279FB"/>
    <w:rsid w:val="00C303C1"/>
    <w:rsid w:val="00C40E3C"/>
    <w:rsid w:val="00C44060"/>
    <w:rsid w:val="00C44CF5"/>
    <w:rsid w:val="00C45D5B"/>
    <w:rsid w:val="00C61ED3"/>
    <w:rsid w:val="00C653AD"/>
    <w:rsid w:val="00C72918"/>
    <w:rsid w:val="00C74E5A"/>
    <w:rsid w:val="00C76673"/>
    <w:rsid w:val="00C830CF"/>
    <w:rsid w:val="00C834FF"/>
    <w:rsid w:val="00C869FB"/>
    <w:rsid w:val="00C92771"/>
    <w:rsid w:val="00C94411"/>
    <w:rsid w:val="00CA143C"/>
    <w:rsid w:val="00CA448C"/>
    <w:rsid w:val="00CA55A2"/>
    <w:rsid w:val="00CA56B9"/>
    <w:rsid w:val="00CA6475"/>
    <w:rsid w:val="00CA741D"/>
    <w:rsid w:val="00CA7E33"/>
    <w:rsid w:val="00CB15C5"/>
    <w:rsid w:val="00CB4BA6"/>
    <w:rsid w:val="00CC1529"/>
    <w:rsid w:val="00CC7B85"/>
    <w:rsid w:val="00CD7276"/>
    <w:rsid w:val="00CE3E78"/>
    <w:rsid w:val="00CE4B85"/>
    <w:rsid w:val="00CE66A3"/>
    <w:rsid w:val="00CE7FB5"/>
    <w:rsid w:val="00CF2152"/>
    <w:rsid w:val="00CF44CA"/>
    <w:rsid w:val="00D031B6"/>
    <w:rsid w:val="00D1163C"/>
    <w:rsid w:val="00D138AC"/>
    <w:rsid w:val="00D16E0A"/>
    <w:rsid w:val="00D2025F"/>
    <w:rsid w:val="00D23E77"/>
    <w:rsid w:val="00D25AEB"/>
    <w:rsid w:val="00D27F06"/>
    <w:rsid w:val="00D30BEA"/>
    <w:rsid w:val="00D329F0"/>
    <w:rsid w:val="00D37E30"/>
    <w:rsid w:val="00D4538B"/>
    <w:rsid w:val="00D47701"/>
    <w:rsid w:val="00D50325"/>
    <w:rsid w:val="00D5128C"/>
    <w:rsid w:val="00D63B4D"/>
    <w:rsid w:val="00D6753B"/>
    <w:rsid w:val="00D755CC"/>
    <w:rsid w:val="00D802C7"/>
    <w:rsid w:val="00D80F75"/>
    <w:rsid w:val="00D81ACA"/>
    <w:rsid w:val="00D871CC"/>
    <w:rsid w:val="00D91115"/>
    <w:rsid w:val="00D918E9"/>
    <w:rsid w:val="00D94983"/>
    <w:rsid w:val="00D968D6"/>
    <w:rsid w:val="00DA27C1"/>
    <w:rsid w:val="00DB2D63"/>
    <w:rsid w:val="00DD2C85"/>
    <w:rsid w:val="00DD4E8F"/>
    <w:rsid w:val="00DD654F"/>
    <w:rsid w:val="00DD7761"/>
    <w:rsid w:val="00DE1B73"/>
    <w:rsid w:val="00DF1466"/>
    <w:rsid w:val="00DF5E5F"/>
    <w:rsid w:val="00DF62B4"/>
    <w:rsid w:val="00DF7F22"/>
    <w:rsid w:val="00E0495D"/>
    <w:rsid w:val="00E0765A"/>
    <w:rsid w:val="00E15EAF"/>
    <w:rsid w:val="00E21398"/>
    <w:rsid w:val="00E2141A"/>
    <w:rsid w:val="00E2490A"/>
    <w:rsid w:val="00E25F77"/>
    <w:rsid w:val="00E27968"/>
    <w:rsid w:val="00E351B7"/>
    <w:rsid w:val="00E43177"/>
    <w:rsid w:val="00E46274"/>
    <w:rsid w:val="00E46B8D"/>
    <w:rsid w:val="00E47585"/>
    <w:rsid w:val="00E53CC6"/>
    <w:rsid w:val="00E5598F"/>
    <w:rsid w:val="00E6659F"/>
    <w:rsid w:val="00E67843"/>
    <w:rsid w:val="00E75FDA"/>
    <w:rsid w:val="00E83647"/>
    <w:rsid w:val="00E836AA"/>
    <w:rsid w:val="00E84CEC"/>
    <w:rsid w:val="00E854C8"/>
    <w:rsid w:val="00E865F6"/>
    <w:rsid w:val="00E91971"/>
    <w:rsid w:val="00E932C5"/>
    <w:rsid w:val="00E94E07"/>
    <w:rsid w:val="00EA3972"/>
    <w:rsid w:val="00EB01CB"/>
    <w:rsid w:val="00EB34C9"/>
    <w:rsid w:val="00EB688A"/>
    <w:rsid w:val="00EB7C0C"/>
    <w:rsid w:val="00EC2098"/>
    <w:rsid w:val="00EC7197"/>
    <w:rsid w:val="00ED514E"/>
    <w:rsid w:val="00EE0E9C"/>
    <w:rsid w:val="00EE1769"/>
    <w:rsid w:val="00EE2BAB"/>
    <w:rsid w:val="00EE51DD"/>
    <w:rsid w:val="00EE7BFE"/>
    <w:rsid w:val="00EF0D60"/>
    <w:rsid w:val="00EF0FE3"/>
    <w:rsid w:val="00EF2831"/>
    <w:rsid w:val="00EF2FA3"/>
    <w:rsid w:val="00F010DF"/>
    <w:rsid w:val="00F03A35"/>
    <w:rsid w:val="00F04E09"/>
    <w:rsid w:val="00F06639"/>
    <w:rsid w:val="00F06702"/>
    <w:rsid w:val="00F0733E"/>
    <w:rsid w:val="00F133CD"/>
    <w:rsid w:val="00F144FF"/>
    <w:rsid w:val="00F15384"/>
    <w:rsid w:val="00F2256F"/>
    <w:rsid w:val="00F3017A"/>
    <w:rsid w:val="00F30C07"/>
    <w:rsid w:val="00F31E77"/>
    <w:rsid w:val="00F32197"/>
    <w:rsid w:val="00F322DD"/>
    <w:rsid w:val="00F3292C"/>
    <w:rsid w:val="00F37909"/>
    <w:rsid w:val="00F4049F"/>
    <w:rsid w:val="00F42338"/>
    <w:rsid w:val="00F4485D"/>
    <w:rsid w:val="00F44981"/>
    <w:rsid w:val="00F45609"/>
    <w:rsid w:val="00F50FAC"/>
    <w:rsid w:val="00F5289D"/>
    <w:rsid w:val="00F53740"/>
    <w:rsid w:val="00F55A41"/>
    <w:rsid w:val="00F55DB2"/>
    <w:rsid w:val="00F573D0"/>
    <w:rsid w:val="00F63E60"/>
    <w:rsid w:val="00F65E9F"/>
    <w:rsid w:val="00F67C41"/>
    <w:rsid w:val="00F717FC"/>
    <w:rsid w:val="00F726D9"/>
    <w:rsid w:val="00F74CE0"/>
    <w:rsid w:val="00F756C2"/>
    <w:rsid w:val="00F760E5"/>
    <w:rsid w:val="00F929C1"/>
    <w:rsid w:val="00F940EA"/>
    <w:rsid w:val="00F94CCC"/>
    <w:rsid w:val="00F95948"/>
    <w:rsid w:val="00F97242"/>
    <w:rsid w:val="00FA3821"/>
    <w:rsid w:val="00FA41EB"/>
    <w:rsid w:val="00FB168A"/>
    <w:rsid w:val="00FB358C"/>
    <w:rsid w:val="00FB4A2D"/>
    <w:rsid w:val="00FB6EC2"/>
    <w:rsid w:val="00FC6649"/>
    <w:rsid w:val="00FC6779"/>
    <w:rsid w:val="00FD150C"/>
    <w:rsid w:val="00FD3E32"/>
    <w:rsid w:val="00FD3F4A"/>
    <w:rsid w:val="00FD7EDA"/>
    <w:rsid w:val="00FE0699"/>
    <w:rsid w:val="00FE4FCC"/>
    <w:rsid w:val="00FE79DC"/>
    <w:rsid w:val="00FF107C"/>
    <w:rsid w:val="00FF54B8"/>
    <w:rsid w:val="00FF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1CC0E80"/>
  <w15:docId w15:val="{7968F8FE-F946-4BEC-A573-D9ED1B69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nl-NL"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sz w:val="24"/>
      <w:lang w:eastAsia="en-US"/>
    </w:rPr>
  </w:style>
  <w:style w:type="paragraph" w:styleId="Heading1">
    <w:name w:val="heading 1"/>
    <w:basedOn w:val="Normal"/>
    <w:next w:val="Text1"/>
    <w:qFormat/>
    <w:pPr>
      <w:keepNext/>
      <w:numPr>
        <w:numId w:val="3"/>
      </w:numPr>
      <w:spacing w:before="240"/>
      <w:outlineLvl w:val="0"/>
    </w:pPr>
    <w:rPr>
      <w:b/>
      <w:smallCaps/>
    </w:rPr>
  </w:style>
  <w:style w:type="paragraph" w:styleId="Heading2">
    <w:name w:val="heading 2"/>
    <w:basedOn w:val="Normal"/>
    <w:next w:val="Text2"/>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link w:val="SignatureChar"/>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link w:val="FootnoteTextChar"/>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Enclosures"/>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rPr>
  </w:style>
  <w:style w:type="paragraph" w:customStyle="1" w:styleId="RUE">
    <w:name w:val="RUE"/>
    <w:basedOn w:val="Normal"/>
    <w:pPr>
      <w:spacing w:after="0"/>
      <w:jc w:val="center"/>
    </w:pPr>
    <w:rPr>
      <w:b/>
      <w:caps/>
      <w:sz w:val="32"/>
      <w:bdr w:val="single" w:sz="18" w:space="0" w:color="auto"/>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8E5D23"/>
    <w:rPr>
      <w:rFonts w:ascii="Arial" w:hAnsi="Arial"/>
      <w:sz w:val="16"/>
      <w:lang w:eastAsia="en-US"/>
    </w:rPr>
  </w:style>
  <w:style w:type="character" w:customStyle="1" w:styleId="DateChar">
    <w:name w:val="Date Char"/>
    <w:link w:val="Date"/>
    <w:uiPriority w:val="99"/>
    <w:rsid w:val="008E5D23"/>
    <w:rPr>
      <w:sz w:val="24"/>
      <w:lang w:eastAsia="en-US"/>
    </w:rPr>
  </w:style>
  <w:style w:type="character" w:customStyle="1" w:styleId="SignatureChar">
    <w:name w:val="Signature Char"/>
    <w:link w:val="Signature"/>
    <w:uiPriority w:val="99"/>
    <w:rsid w:val="008E5D23"/>
    <w:rPr>
      <w:sz w:val="24"/>
      <w:lang w:eastAsia="en-US"/>
    </w:rPr>
  </w:style>
  <w:style w:type="paragraph" w:customStyle="1" w:styleId="ZCom">
    <w:name w:val="Z_Com"/>
    <w:basedOn w:val="Normal"/>
    <w:next w:val="ZDGName"/>
    <w:uiPriority w:val="99"/>
    <w:rsid w:val="008E5D23"/>
    <w:pPr>
      <w:widowControl w:val="0"/>
      <w:autoSpaceDE w:val="0"/>
      <w:autoSpaceDN w:val="0"/>
      <w:spacing w:after="0"/>
      <w:ind w:right="85"/>
    </w:pPr>
    <w:rPr>
      <w:rFonts w:ascii="Arial" w:eastAsia="Times New Roman" w:hAnsi="Arial" w:cs="Arial"/>
      <w:szCs w:val="24"/>
      <w:lang w:eastAsia="en-GB"/>
    </w:rPr>
  </w:style>
  <w:style w:type="paragraph" w:customStyle="1" w:styleId="ZDGName">
    <w:name w:val="Z_DGName"/>
    <w:basedOn w:val="Normal"/>
    <w:uiPriority w:val="99"/>
    <w:rsid w:val="008E5D23"/>
    <w:pPr>
      <w:widowControl w:val="0"/>
      <w:autoSpaceDE w:val="0"/>
      <w:autoSpaceDN w:val="0"/>
      <w:spacing w:after="0"/>
      <w:ind w:right="85"/>
      <w:jc w:val="left"/>
    </w:pPr>
    <w:rPr>
      <w:rFonts w:ascii="Arial" w:eastAsia="Times New Roman" w:hAnsi="Arial" w:cs="Arial"/>
      <w:sz w:val="16"/>
      <w:szCs w:val="16"/>
      <w:lang w:eastAsia="en-GB"/>
    </w:rPr>
  </w:style>
  <w:style w:type="character" w:customStyle="1" w:styleId="HeaderChar">
    <w:name w:val="Header Char"/>
    <w:link w:val="Header"/>
    <w:uiPriority w:val="99"/>
    <w:rsid w:val="008E5D23"/>
    <w:rPr>
      <w:sz w:val="24"/>
      <w:lang w:eastAsia="en-US"/>
    </w:rPr>
  </w:style>
  <w:style w:type="character" w:styleId="FootnoteReference">
    <w:name w:val="footnote reference"/>
    <w:uiPriority w:val="99"/>
    <w:unhideWhenUsed/>
    <w:rsid w:val="00236C5C"/>
    <w:rPr>
      <w:vertAlign w:val="superscript"/>
    </w:rPr>
  </w:style>
  <w:style w:type="character" w:styleId="Hyperlink">
    <w:name w:val="Hyperlink"/>
    <w:uiPriority w:val="99"/>
    <w:unhideWhenUsed/>
    <w:rsid w:val="00800D03"/>
    <w:rPr>
      <w:color w:val="0000FF"/>
      <w:u w:val="single"/>
    </w:rPr>
  </w:style>
  <w:style w:type="paragraph" w:styleId="BalloonText">
    <w:name w:val="Balloon Text"/>
    <w:basedOn w:val="Normal"/>
    <w:link w:val="BalloonTextChar"/>
    <w:uiPriority w:val="99"/>
    <w:semiHidden/>
    <w:unhideWhenUsed/>
    <w:rsid w:val="00F67C41"/>
    <w:pPr>
      <w:spacing w:after="0"/>
    </w:pPr>
    <w:rPr>
      <w:rFonts w:ascii="Tahoma" w:hAnsi="Tahoma" w:cs="Tahoma"/>
      <w:sz w:val="16"/>
      <w:szCs w:val="16"/>
    </w:rPr>
  </w:style>
  <w:style w:type="character" w:customStyle="1" w:styleId="BalloonTextChar">
    <w:name w:val="Balloon Text Char"/>
    <w:link w:val="BalloonText"/>
    <w:uiPriority w:val="99"/>
    <w:semiHidden/>
    <w:rsid w:val="00F67C41"/>
    <w:rPr>
      <w:rFonts w:ascii="Tahoma" w:hAnsi="Tahoma" w:cs="Tahoma"/>
      <w:sz w:val="16"/>
      <w:szCs w:val="16"/>
      <w:lang w:eastAsia="en-US"/>
    </w:rPr>
  </w:style>
  <w:style w:type="character" w:styleId="CommentReference">
    <w:name w:val="annotation reference"/>
    <w:uiPriority w:val="99"/>
    <w:semiHidden/>
    <w:unhideWhenUsed/>
    <w:rsid w:val="00F67C41"/>
    <w:rPr>
      <w:sz w:val="16"/>
      <w:szCs w:val="16"/>
    </w:rPr>
  </w:style>
  <w:style w:type="paragraph" w:styleId="CommentSubject">
    <w:name w:val="annotation subject"/>
    <w:basedOn w:val="CommentText"/>
    <w:next w:val="CommentText"/>
    <w:link w:val="CommentSubjectChar"/>
    <w:uiPriority w:val="99"/>
    <w:semiHidden/>
    <w:unhideWhenUsed/>
    <w:rsid w:val="00F67C41"/>
    <w:rPr>
      <w:b/>
      <w:bCs/>
    </w:rPr>
  </w:style>
  <w:style w:type="character" w:customStyle="1" w:styleId="CommentTextChar">
    <w:name w:val="Comment Text Char"/>
    <w:link w:val="CommentText"/>
    <w:semiHidden/>
    <w:rsid w:val="00F67C41"/>
    <w:rPr>
      <w:lang w:eastAsia="en-US"/>
    </w:rPr>
  </w:style>
  <w:style w:type="character" w:customStyle="1" w:styleId="CommentSubjectChar">
    <w:name w:val="Comment Subject Char"/>
    <w:link w:val="CommentSubject"/>
    <w:uiPriority w:val="99"/>
    <w:semiHidden/>
    <w:rsid w:val="00F67C41"/>
    <w:rPr>
      <w:b/>
      <w:bCs/>
      <w:lang w:eastAsia="en-US"/>
    </w:rPr>
  </w:style>
  <w:style w:type="table" w:styleId="TableGrid">
    <w:name w:val="Table Grid"/>
    <w:basedOn w:val="TableNormal"/>
    <w:uiPriority w:val="59"/>
    <w:rsid w:val="006D4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E1233"/>
    <w:rPr>
      <w:b/>
      <w:bCs/>
    </w:rPr>
  </w:style>
  <w:style w:type="paragraph" w:styleId="NormalWeb">
    <w:name w:val="Normal (Web)"/>
    <w:basedOn w:val="Normal"/>
    <w:uiPriority w:val="99"/>
    <w:semiHidden/>
    <w:unhideWhenUsed/>
    <w:rsid w:val="000E1233"/>
    <w:pPr>
      <w:spacing w:before="100" w:beforeAutospacing="1" w:after="100" w:afterAutospacing="1"/>
      <w:jc w:val="left"/>
    </w:pPr>
    <w:rPr>
      <w:rFonts w:eastAsia="Times New Roman"/>
      <w:szCs w:val="24"/>
      <w:lang w:eastAsia="en-GB"/>
    </w:rPr>
  </w:style>
  <w:style w:type="paragraph" w:customStyle="1" w:styleId="Normal1">
    <w:name w:val="Normal1"/>
    <w:basedOn w:val="Normal"/>
    <w:rsid w:val="00A568BF"/>
    <w:pPr>
      <w:spacing w:before="120" w:after="0"/>
    </w:pPr>
    <w:rPr>
      <w:rFonts w:eastAsia="Times New Roman"/>
      <w:szCs w:val="24"/>
      <w:lang w:eastAsia="en-GB"/>
    </w:rPr>
  </w:style>
  <w:style w:type="paragraph" w:customStyle="1" w:styleId="sti-art">
    <w:name w:val="sti-art"/>
    <w:basedOn w:val="Normal"/>
    <w:rsid w:val="00796306"/>
    <w:pPr>
      <w:spacing w:before="60" w:after="120"/>
      <w:jc w:val="center"/>
    </w:pPr>
    <w:rPr>
      <w:rFonts w:eastAsia="Times New Roman"/>
      <w:b/>
      <w:bCs/>
      <w:szCs w:val="24"/>
      <w:lang w:eastAsia="en-GB"/>
    </w:rPr>
  </w:style>
  <w:style w:type="paragraph" w:styleId="ListParagraph">
    <w:name w:val="List Paragraph"/>
    <w:basedOn w:val="Normal"/>
    <w:uiPriority w:val="34"/>
    <w:qFormat/>
    <w:rsid w:val="00202A79"/>
    <w:pPr>
      <w:spacing w:after="200" w:line="276" w:lineRule="auto"/>
      <w:ind w:left="720"/>
      <w:contextualSpacing/>
      <w:jc w:val="left"/>
    </w:pPr>
    <w:rPr>
      <w:rFonts w:ascii="Calibri" w:eastAsia="Calibri" w:hAnsi="Calibri"/>
      <w:sz w:val="22"/>
      <w:szCs w:val="22"/>
    </w:rPr>
  </w:style>
  <w:style w:type="character" w:customStyle="1" w:styleId="FootnoteTextChar">
    <w:name w:val="Footnote Text Char"/>
    <w:link w:val="FootnoteText"/>
    <w:rsid w:val="00202A79"/>
    <w:rPr>
      <w:lang w:eastAsia="en-US"/>
    </w:rPr>
  </w:style>
  <w:style w:type="paragraph" w:styleId="Revision">
    <w:name w:val="Revision"/>
    <w:hidden/>
    <w:uiPriority w:val="99"/>
    <w:semiHidden/>
    <w:rsid w:val="00202A79"/>
    <w:rPr>
      <w:sz w:val="24"/>
      <w:lang w:eastAsia="en-US"/>
    </w:rPr>
  </w:style>
  <w:style w:type="paragraph" w:customStyle="1" w:styleId="CM11">
    <w:name w:val="CM1+1"/>
    <w:basedOn w:val="Normal"/>
    <w:next w:val="Normal"/>
    <w:uiPriority w:val="99"/>
    <w:rsid w:val="004536CC"/>
    <w:pPr>
      <w:autoSpaceDE w:val="0"/>
      <w:autoSpaceDN w:val="0"/>
      <w:adjustRightInd w:val="0"/>
      <w:spacing w:after="0"/>
      <w:jc w:val="left"/>
    </w:pPr>
    <w:rPr>
      <w:rFonts w:ascii="EUAlbertina" w:hAnsi="EUAlbertina"/>
      <w:szCs w:val="24"/>
      <w:lang w:eastAsia="en-GB"/>
    </w:rPr>
  </w:style>
  <w:style w:type="paragraph" w:customStyle="1" w:styleId="CM31">
    <w:name w:val="CM3+1"/>
    <w:basedOn w:val="Normal"/>
    <w:next w:val="Normal"/>
    <w:uiPriority w:val="99"/>
    <w:rsid w:val="004536CC"/>
    <w:pPr>
      <w:autoSpaceDE w:val="0"/>
      <w:autoSpaceDN w:val="0"/>
      <w:adjustRightInd w:val="0"/>
      <w:spacing w:after="0"/>
      <w:jc w:val="left"/>
    </w:pPr>
    <w:rPr>
      <w:rFonts w:ascii="EUAlbertina" w:hAnsi="EUAlbertina"/>
      <w:szCs w:val="24"/>
      <w:lang w:eastAsia="en-GB"/>
    </w:rPr>
  </w:style>
  <w:style w:type="paragraph" w:customStyle="1" w:styleId="CM1">
    <w:name w:val="CM1"/>
    <w:basedOn w:val="Normal"/>
    <w:next w:val="Normal"/>
    <w:uiPriority w:val="99"/>
    <w:rsid w:val="00453AAB"/>
    <w:pPr>
      <w:autoSpaceDE w:val="0"/>
      <w:autoSpaceDN w:val="0"/>
      <w:adjustRightInd w:val="0"/>
      <w:spacing w:after="0"/>
      <w:jc w:val="left"/>
    </w:pPr>
    <w:rPr>
      <w:rFonts w:ascii="EUAlbertina" w:hAnsi="EUAlbertina"/>
      <w:szCs w:val="24"/>
      <w:lang w:eastAsia="en-GB"/>
    </w:rPr>
  </w:style>
  <w:style w:type="paragraph" w:customStyle="1" w:styleId="CM3">
    <w:name w:val="CM3"/>
    <w:basedOn w:val="Normal"/>
    <w:next w:val="Normal"/>
    <w:uiPriority w:val="99"/>
    <w:rsid w:val="00453AAB"/>
    <w:pPr>
      <w:autoSpaceDE w:val="0"/>
      <w:autoSpaceDN w:val="0"/>
      <w:adjustRightInd w:val="0"/>
      <w:spacing w:after="0"/>
      <w:jc w:val="left"/>
    </w:pPr>
    <w:rPr>
      <w:rFonts w:ascii="EUAlbertina" w:hAnsi="EUAlbertina"/>
      <w:szCs w:val="24"/>
      <w:lang w:eastAsia="en-GB"/>
    </w:rPr>
  </w:style>
  <w:style w:type="paragraph" w:customStyle="1" w:styleId="CM4">
    <w:name w:val="CM4"/>
    <w:basedOn w:val="Normal"/>
    <w:next w:val="Normal"/>
    <w:uiPriority w:val="99"/>
    <w:rsid w:val="00453AAB"/>
    <w:pPr>
      <w:autoSpaceDE w:val="0"/>
      <w:autoSpaceDN w:val="0"/>
      <w:adjustRightInd w:val="0"/>
      <w:spacing w:after="0"/>
      <w:jc w:val="left"/>
    </w:pPr>
    <w:rPr>
      <w:rFonts w:ascii="EUAlbertina" w:hAnsi="EUAlbertina"/>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6233">
      <w:bodyDiv w:val="1"/>
      <w:marLeft w:val="0"/>
      <w:marRight w:val="0"/>
      <w:marTop w:val="0"/>
      <w:marBottom w:val="0"/>
      <w:divBdr>
        <w:top w:val="none" w:sz="0" w:space="0" w:color="auto"/>
        <w:left w:val="none" w:sz="0" w:space="0" w:color="auto"/>
        <w:bottom w:val="none" w:sz="0" w:space="0" w:color="auto"/>
        <w:right w:val="none" w:sz="0" w:space="0" w:color="auto"/>
      </w:divBdr>
    </w:div>
    <w:div w:id="77948008">
      <w:bodyDiv w:val="1"/>
      <w:marLeft w:val="390"/>
      <w:marRight w:val="390"/>
      <w:marTop w:val="0"/>
      <w:marBottom w:val="0"/>
      <w:divBdr>
        <w:top w:val="none" w:sz="0" w:space="0" w:color="auto"/>
        <w:left w:val="none" w:sz="0" w:space="0" w:color="auto"/>
        <w:bottom w:val="none" w:sz="0" w:space="0" w:color="auto"/>
        <w:right w:val="none" w:sz="0" w:space="0" w:color="auto"/>
      </w:divBdr>
    </w:div>
    <w:div w:id="89208343">
      <w:bodyDiv w:val="1"/>
      <w:marLeft w:val="0"/>
      <w:marRight w:val="0"/>
      <w:marTop w:val="0"/>
      <w:marBottom w:val="0"/>
      <w:divBdr>
        <w:top w:val="none" w:sz="0" w:space="0" w:color="auto"/>
        <w:left w:val="none" w:sz="0" w:space="0" w:color="auto"/>
        <w:bottom w:val="none" w:sz="0" w:space="0" w:color="auto"/>
        <w:right w:val="none" w:sz="0" w:space="0" w:color="auto"/>
      </w:divBdr>
    </w:div>
    <w:div w:id="147794750">
      <w:bodyDiv w:val="1"/>
      <w:marLeft w:val="0"/>
      <w:marRight w:val="0"/>
      <w:marTop w:val="0"/>
      <w:marBottom w:val="0"/>
      <w:divBdr>
        <w:top w:val="none" w:sz="0" w:space="0" w:color="auto"/>
        <w:left w:val="none" w:sz="0" w:space="0" w:color="auto"/>
        <w:bottom w:val="none" w:sz="0" w:space="0" w:color="auto"/>
        <w:right w:val="none" w:sz="0" w:space="0" w:color="auto"/>
      </w:divBdr>
    </w:div>
    <w:div w:id="343172242">
      <w:bodyDiv w:val="1"/>
      <w:marLeft w:val="390"/>
      <w:marRight w:val="390"/>
      <w:marTop w:val="0"/>
      <w:marBottom w:val="0"/>
      <w:divBdr>
        <w:top w:val="none" w:sz="0" w:space="0" w:color="auto"/>
        <w:left w:val="none" w:sz="0" w:space="0" w:color="auto"/>
        <w:bottom w:val="none" w:sz="0" w:space="0" w:color="auto"/>
        <w:right w:val="none" w:sz="0" w:space="0" w:color="auto"/>
      </w:divBdr>
    </w:div>
    <w:div w:id="357975465">
      <w:bodyDiv w:val="1"/>
      <w:marLeft w:val="390"/>
      <w:marRight w:val="390"/>
      <w:marTop w:val="0"/>
      <w:marBottom w:val="0"/>
      <w:divBdr>
        <w:top w:val="none" w:sz="0" w:space="0" w:color="auto"/>
        <w:left w:val="none" w:sz="0" w:space="0" w:color="auto"/>
        <w:bottom w:val="none" w:sz="0" w:space="0" w:color="auto"/>
        <w:right w:val="none" w:sz="0" w:space="0" w:color="auto"/>
      </w:divBdr>
    </w:div>
    <w:div w:id="536505869">
      <w:bodyDiv w:val="1"/>
      <w:marLeft w:val="390"/>
      <w:marRight w:val="390"/>
      <w:marTop w:val="0"/>
      <w:marBottom w:val="0"/>
      <w:divBdr>
        <w:top w:val="none" w:sz="0" w:space="0" w:color="auto"/>
        <w:left w:val="none" w:sz="0" w:space="0" w:color="auto"/>
        <w:bottom w:val="none" w:sz="0" w:space="0" w:color="auto"/>
        <w:right w:val="none" w:sz="0" w:space="0" w:color="auto"/>
      </w:divBdr>
    </w:div>
    <w:div w:id="551573327">
      <w:bodyDiv w:val="1"/>
      <w:marLeft w:val="390"/>
      <w:marRight w:val="390"/>
      <w:marTop w:val="0"/>
      <w:marBottom w:val="0"/>
      <w:divBdr>
        <w:top w:val="none" w:sz="0" w:space="0" w:color="auto"/>
        <w:left w:val="none" w:sz="0" w:space="0" w:color="auto"/>
        <w:bottom w:val="none" w:sz="0" w:space="0" w:color="auto"/>
        <w:right w:val="none" w:sz="0" w:space="0" w:color="auto"/>
      </w:divBdr>
    </w:div>
    <w:div w:id="585848108">
      <w:bodyDiv w:val="1"/>
      <w:marLeft w:val="390"/>
      <w:marRight w:val="390"/>
      <w:marTop w:val="0"/>
      <w:marBottom w:val="0"/>
      <w:divBdr>
        <w:top w:val="none" w:sz="0" w:space="0" w:color="auto"/>
        <w:left w:val="none" w:sz="0" w:space="0" w:color="auto"/>
        <w:bottom w:val="none" w:sz="0" w:space="0" w:color="auto"/>
        <w:right w:val="none" w:sz="0" w:space="0" w:color="auto"/>
      </w:divBdr>
    </w:div>
    <w:div w:id="615404103">
      <w:bodyDiv w:val="1"/>
      <w:marLeft w:val="0"/>
      <w:marRight w:val="0"/>
      <w:marTop w:val="0"/>
      <w:marBottom w:val="0"/>
      <w:divBdr>
        <w:top w:val="none" w:sz="0" w:space="0" w:color="auto"/>
        <w:left w:val="none" w:sz="0" w:space="0" w:color="auto"/>
        <w:bottom w:val="none" w:sz="0" w:space="0" w:color="auto"/>
        <w:right w:val="none" w:sz="0" w:space="0" w:color="auto"/>
      </w:divBdr>
    </w:div>
    <w:div w:id="777141442">
      <w:bodyDiv w:val="1"/>
      <w:marLeft w:val="0"/>
      <w:marRight w:val="0"/>
      <w:marTop w:val="0"/>
      <w:marBottom w:val="0"/>
      <w:divBdr>
        <w:top w:val="none" w:sz="0" w:space="0" w:color="auto"/>
        <w:left w:val="none" w:sz="0" w:space="0" w:color="auto"/>
        <w:bottom w:val="none" w:sz="0" w:space="0" w:color="auto"/>
        <w:right w:val="none" w:sz="0" w:space="0" w:color="auto"/>
      </w:divBdr>
      <w:divsChild>
        <w:div w:id="1714386016">
          <w:marLeft w:val="0"/>
          <w:marRight w:val="0"/>
          <w:marTop w:val="0"/>
          <w:marBottom w:val="0"/>
          <w:divBdr>
            <w:top w:val="none" w:sz="0" w:space="0" w:color="auto"/>
            <w:left w:val="none" w:sz="0" w:space="0" w:color="auto"/>
            <w:bottom w:val="none" w:sz="0" w:space="0" w:color="auto"/>
            <w:right w:val="none" w:sz="0" w:space="0" w:color="auto"/>
          </w:divBdr>
          <w:divsChild>
            <w:div w:id="1747603861">
              <w:marLeft w:val="0"/>
              <w:marRight w:val="0"/>
              <w:marTop w:val="0"/>
              <w:marBottom w:val="0"/>
              <w:divBdr>
                <w:top w:val="none" w:sz="0" w:space="0" w:color="auto"/>
                <w:left w:val="none" w:sz="0" w:space="0" w:color="auto"/>
                <w:bottom w:val="none" w:sz="0" w:space="0" w:color="auto"/>
                <w:right w:val="none" w:sz="0" w:space="0" w:color="auto"/>
              </w:divBdr>
              <w:divsChild>
                <w:div w:id="443113351">
                  <w:marLeft w:val="0"/>
                  <w:marRight w:val="0"/>
                  <w:marTop w:val="0"/>
                  <w:marBottom w:val="0"/>
                  <w:divBdr>
                    <w:top w:val="none" w:sz="0" w:space="0" w:color="auto"/>
                    <w:left w:val="none" w:sz="0" w:space="0" w:color="auto"/>
                    <w:bottom w:val="none" w:sz="0" w:space="0" w:color="auto"/>
                    <w:right w:val="none" w:sz="0" w:space="0" w:color="auto"/>
                  </w:divBdr>
                  <w:divsChild>
                    <w:div w:id="989093682">
                      <w:marLeft w:val="0"/>
                      <w:marRight w:val="0"/>
                      <w:marTop w:val="0"/>
                      <w:marBottom w:val="0"/>
                      <w:divBdr>
                        <w:top w:val="none" w:sz="0" w:space="0" w:color="auto"/>
                        <w:left w:val="none" w:sz="0" w:space="0" w:color="auto"/>
                        <w:bottom w:val="none" w:sz="0" w:space="0" w:color="auto"/>
                        <w:right w:val="none" w:sz="0" w:space="0" w:color="auto"/>
                      </w:divBdr>
                      <w:divsChild>
                        <w:div w:id="1772168576">
                          <w:marLeft w:val="0"/>
                          <w:marRight w:val="0"/>
                          <w:marTop w:val="0"/>
                          <w:marBottom w:val="0"/>
                          <w:divBdr>
                            <w:top w:val="none" w:sz="0" w:space="0" w:color="auto"/>
                            <w:left w:val="none" w:sz="0" w:space="0" w:color="auto"/>
                            <w:bottom w:val="none" w:sz="0" w:space="0" w:color="auto"/>
                            <w:right w:val="none" w:sz="0" w:space="0" w:color="auto"/>
                          </w:divBdr>
                          <w:divsChild>
                            <w:div w:id="1668903897">
                              <w:marLeft w:val="0"/>
                              <w:marRight w:val="0"/>
                              <w:marTop w:val="0"/>
                              <w:marBottom w:val="0"/>
                              <w:divBdr>
                                <w:top w:val="none" w:sz="0" w:space="0" w:color="auto"/>
                                <w:left w:val="none" w:sz="0" w:space="0" w:color="auto"/>
                                <w:bottom w:val="none" w:sz="0" w:space="0" w:color="auto"/>
                                <w:right w:val="none" w:sz="0" w:space="0" w:color="auto"/>
                              </w:divBdr>
                              <w:divsChild>
                                <w:div w:id="1729569503">
                                  <w:marLeft w:val="0"/>
                                  <w:marRight w:val="0"/>
                                  <w:marTop w:val="0"/>
                                  <w:marBottom w:val="0"/>
                                  <w:divBdr>
                                    <w:top w:val="none" w:sz="0" w:space="0" w:color="auto"/>
                                    <w:left w:val="none" w:sz="0" w:space="0" w:color="auto"/>
                                    <w:bottom w:val="none" w:sz="0" w:space="0" w:color="auto"/>
                                    <w:right w:val="none" w:sz="0" w:space="0" w:color="auto"/>
                                  </w:divBdr>
                                  <w:divsChild>
                                    <w:div w:id="1193299933">
                                      <w:marLeft w:val="0"/>
                                      <w:marRight w:val="0"/>
                                      <w:marTop w:val="0"/>
                                      <w:marBottom w:val="0"/>
                                      <w:divBdr>
                                        <w:top w:val="none" w:sz="0" w:space="0" w:color="auto"/>
                                        <w:left w:val="none" w:sz="0" w:space="0" w:color="auto"/>
                                        <w:bottom w:val="none" w:sz="0" w:space="0" w:color="auto"/>
                                        <w:right w:val="none" w:sz="0" w:space="0" w:color="auto"/>
                                      </w:divBdr>
                                      <w:divsChild>
                                        <w:div w:id="2044624400">
                                          <w:marLeft w:val="0"/>
                                          <w:marRight w:val="0"/>
                                          <w:marTop w:val="0"/>
                                          <w:marBottom w:val="0"/>
                                          <w:divBdr>
                                            <w:top w:val="none" w:sz="0" w:space="0" w:color="auto"/>
                                            <w:left w:val="none" w:sz="0" w:space="0" w:color="auto"/>
                                            <w:bottom w:val="none" w:sz="0" w:space="0" w:color="auto"/>
                                            <w:right w:val="none" w:sz="0" w:space="0" w:color="auto"/>
                                          </w:divBdr>
                                          <w:divsChild>
                                            <w:div w:id="17789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96582">
      <w:bodyDiv w:val="1"/>
      <w:marLeft w:val="390"/>
      <w:marRight w:val="390"/>
      <w:marTop w:val="0"/>
      <w:marBottom w:val="0"/>
      <w:divBdr>
        <w:top w:val="none" w:sz="0" w:space="0" w:color="auto"/>
        <w:left w:val="none" w:sz="0" w:space="0" w:color="auto"/>
        <w:bottom w:val="none" w:sz="0" w:space="0" w:color="auto"/>
        <w:right w:val="none" w:sz="0" w:space="0" w:color="auto"/>
      </w:divBdr>
    </w:div>
    <w:div w:id="1123235347">
      <w:bodyDiv w:val="1"/>
      <w:marLeft w:val="0"/>
      <w:marRight w:val="0"/>
      <w:marTop w:val="0"/>
      <w:marBottom w:val="0"/>
      <w:divBdr>
        <w:top w:val="none" w:sz="0" w:space="0" w:color="auto"/>
        <w:left w:val="none" w:sz="0" w:space="0" w:color="auto"/>
        <w:bottom w:val="none" w:sz="0" w:space="0" w:color="auto"/>
        <w:right w:val="none" w:sz="0" w:space="0" w:color="auto"/>
      </w:divBdr>
    </w:div>
    <w:div w:id="1167402312">
      <w:bodyDiv w:val="1"/>
      <w:marLeft w:val="0"/>
      <w:marRight w:val="0"/>
      <w:marTop w:val="0"/>
      <w:marBottom w:val="0"/>
      <w:divBdr>
        <w:top w:val="none" w:sz="0" w:space="0" w:color="auto"/>
        <w:left w:val="none" w:sz="0" w:space="0" w:color="auto"/>
        <w:bottom w:val="none" w:sz="0" w:space="0" w:color="auto"/>
        <w:right w:val="none" w:sz="0" w:space="0" w:color="auto"/>
      </w:divBdr>
    </w:div>
    <w:div w:id="1180504470">
      <w:bodyDiv w:val="1"/>
      <w:marLeft w:val="0"/>
      <w:marRight w:val="0"/>
      <w:marTop w:val="0"/>
      <w:marBottom w:val="0"/>
      <w:divBdr>
        <w:top w:val="none" w:sz="0" w:space="0" w:color="auto"/>
        <w:left w:val="none" w:sz="0" w:space="0" w:color="auto"/>
        <w:bottom w:val="none" w:sz="0" w:space="0" w:color="auto"/>
        <w:right w:val="none" w:sz="0" w:space="0" w:color="auto"/>
      </w:divBdr>
    </w:div>
    <w:div w:id="1252081440">
      <w:bodyDiv w:val="1"/>
      <w:marLeft w:val="390"/>
      <w:marRight w:val="390"/>
      <w:marTop w:val="0"/>
      <w:marBottom w:val="0"/>
      <w:divBdr>
        <w:top w:val="none" w:sz="0" w:space="0" w:color="auto"/>
        <w:left w:val="none" w:sz="0" w:space="0" w:color="auto"/>
        <w:bottom w:val="none" w:sz="0" w:space="0" w:color="auto"/>
        <w:right w:val="none" w:sz="0" w:space="0" w:color="auto"/>
      </w:divBdr>
    </w:div>
    <w:div w:id="1256285327">
      <w:bodyDiv w:val="1"/>
      <w:marLeft w:val="390"/>
      <w:marRight w:val="390"/>
      <w:marTop w:val="0"/>
      <w:marBottom w:val="0"/>
      <w:divBdr>
        <w:top w:val="none" w:sz="0" w:space="0" w:color="auto"/>
        <w:left w:val="none" w:sz="0" w:space="0" w:color="auto"/>
        <w:bottom w:val="none" w:sz="0" w:space="0" w:color="auto"/>
        <w:right w:val="none" w:sz="0" w:space="0" w:color="auto"/>
      </w:divBdr>
    </w:div>
    <w:div w:id="1363285074">
      <w:bodyDiv w:val="1"/>
      <w:marLeft w:val="0"/>
      <w:marRight w:val="0"/>
      <w:marTop w:val="0"/>
      <w:marBottom w:val="0"/>
      <w:divBdr>
        <w:top w:val="none" w:sz="0" w:space="0" w:color="auto"/>
        <w:left w:val="none" w:sz="0" w:space="0" w:color="auto"/>
        <w:bottom w:val="none" w:sz="0" w:space="0" w:color="auto"/>
        <w:right w:val="none" w:sz="0" w:space="0" w:color="auto"/>
      </w:divBdr>
    </w:div>
    <w:div w:id="1384911562">
      <w:bodyDiv w:val="1"/>
      <w:marLeft w:val="390"/>
      <w:marRight w:val="390"/>
      <w:marTop w:val="0"/>
      <w:marBottom w:val="0"/>
      <w:divBdr>
        <w:top w:val="none" w:sz="0" w:space="0" w:color="auto"/>
        <w:left w:val="none" w:sz="0" w:space="0" w:color="auto"/>
        <w:bottom w:val="none" w:sz="0" w:space="0" w:color="auto"/>
        <w:right w:val="none" w:sz="0" w:space="0" w:color="auto"/>
      </w:divBdr>
    </w:div>
    <w:div w:id="1406226957">
      <w:bodyDiv w:val="1"/>
      <w:marLeft w:val="0"/>
      <w:marRight w:val="0"/>
      <w:marTop w:val="0"/>
      <w:marBottom w:val="0"/>
      <w:divBdr>
        <w:top w:val="none" w:sz="0" w:space="0" w:color="auto"/>
        <w:left w:val="none" w:sz="0" w:space="0" w:color="auto"/>
        <w:bottom w:val="none" w:sz="0" w:space="0" w:color="auto"/>
        <w:right w:val="none" w:sz="0" w:space="0" w:color="auto"/>
      </w:divBdr>
    </w:div>
    <w:div w:id="1792020154">
      <w:bodyDiv w:val="1"/>
      <w:marLeft w:val="390"/>
      <w:marRight w:val="390"/>
      <w:marTop w:val="0"/>
      <w:marBottom w:val="0"/>
      <w:divBdr>
        <w:top w:val="none" w:sz="0" w:space="0" w:color="auto"/>
        <w:left w:val="none" w:sz="0" w:space="0" w:color="auto"/>
        <w:bottom w:val="none" w:sz="0" w:space="0" w:color="auto"/>
        <w:right w:val="none" w:sz="0" w:space="0" w:color="auto"/>
      </w:divBdr>
    </w:div>
    <w:div w:id="1814062992">
      <w:bodyDiv w:val="1"/>
      <w:marLeft w:val="390"/>
      <w:marRight w:val="390"/>
      <w:marTop w:val="0"/>
      <w:marBottom w:val="0"/>
      <w:divBdr>
        <w:top w:val="none" w:sz="0" w:space="0" w:color="auto"/>
        <w:left w:val="none" w:sz="0" w:space="0" w:color="auto"/>
        <w:bottom w:val="none" w:sz="0" w:space="0" w:color="auto"/>
        <w:right w:val="none" w:sz="0" w:space="0" w:color="auto"/>
      </w:divBdr>
    </w:div>
    <w:div w:id="1871456527">
      <w:bodyDiv w:val="1"/>
      <w:marLeft w:val="390"/>
      <w:marRight w:val="390"/>
      <w:marTop w:val="0"/>
      <w:marBottom w:val="0"/>
      <w:divBdr>
        <w:top w:val="none" w:sz="0" w:space="0" w:color="auto"/>
        <w:left w:val="none" w:sz="0" w:space="0" w:color="auto"/>
        <w:bottom w:val="none" w:sz="0" w:space="0" w:color="auto"/>
        <w:right w:val="none" w:sz="0" w:space="0" w:color="auto"/>
      </w:divBdr>
    </w:div>
    <w:div w:id="1961300774">
      <w:bodyDiv w:val="1"/>
      <w:marLeft w:val="390"/>
      <w:marRight w:val="390"/>
      <w:marTop w:val="0"/>
      <w:marBottom w:val="0"/>
      <w:divBdr>
        <w:top w:val="none" w:sz="0" w:space="0" w:color="auto"/>
        <w:left w:val="none" w:sz="0" w:space="0" w:color="auto"/>
        <w:bottom w:val="none" w:sz="0" w:space="0" w:color="auto"/>
        <w:right w:val="none" w:sz="0" w:space="0" w:color="auto"/>
      </w:divBdr>
    </w:div>
    <w:div w:id="1985086047">
      <w:bodyDiv w:val="1"/>
      <w:marLeft w:val="0"/>
      <w:marRight w:val="0"/>
      <w:marTop w:val="0"/>
      <w:marBottom w:val="0"/>
      <w:divBdr>
        <w:top w:val="none" w:sz="0" w:space="0" w:color="auto"/>
        <w:left w:val="none" w:sz="0" w:space="0" w:color="auto"/>
        <w:bottom w:val="none" w:sz="0" w:space="0" w:color="auto"/>
        <w:right w:val="none" w:sz="0" w:space="0" w:color="auto"/>
      </w:divBdr>
    </w:div>
    <w:div w:id="1999453606">
      <w:bodyDiv w:val="1"/>
      <w:marLeft w:val="0"/>
      <w:marRight w:val="0"/>
      <w:marTop w:val="0"/>
      <w:marBottom w:val="0"/>
      <w:divBdr>
        <w:top w:val="none" w:sz="0" w:space="0" w:color="auto"/>
        <w:left w:val="none" w:sz="0" w:space="0" w:color="auto"/>
        <w:bottom w:val="none" w:sz="0" w:space="0" w:color="auto"/>
        <w:right w:val="none" w:sz="0" w:space="0" w:color="auto"/>
      </w:divBdr>
    </w:div>
    <w:div w:id="2016610215">
      <w:bodyDiv w:val="1"/>
      <w:marLeft w:val="0"/>
      <w:marRight w:val="0"/>
      <w:marTop w:val="0"/>
      <w:marBottom w:val="0"/>
      <w:divBdr>
        <w:top w:val="none" w:sz="0" w:space="0" w:color="auto"/>
        <w:left w:val="none" w:sz="0" w:space="0" w:color="auto"/>
        <w:bottom w:val="none" w:sz="0" w:space="0" w:color="auto"/>
        <w:right w:val="none" w:sz="0" w:space="0" w:color="auto"/>
      </w:divBdr>
    </w:div>
    <w:div w:id="2057460699">
      <w:bodyDiv w:val="1"/>
      <w:marLeft w:val="0"/>
      <w:marRight w:val="0"/>
      <w:marTop w:val="0"/>
      <w:marBottom w:val="0"/>
      <w:divBdr>
        <w:top w:val="none" w:sz="0" w:space="0" w:color="auto"/>
        <w:left w:val="none" w:sz="0" w:space="0" w:color="auto"/>
        <w:bottom w:val="none" w:sz="0" w:space="0" w:color="auto"/>
        <w:right w:val="none" w:sz="0" w:space="0" w:color="auto"/>
      </w:divBdr>
    </w:div>
    <w:div w:id="20982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c.europa.eu/agriculture/fruit-and-vegetables/crisis-prevention/index_en.ht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c.europa.eu/agriculture/fruit-and-vegetables/producer-organisations/index_en.ht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uthor Role="Creator">
  <Id>f0f3a148-e537-4c00-9e5e-167176f80337</Id>
  <Names>
    <Latin>
      <FirstName>TSILIKAS</FirstName>
      <LastName>Vassiliki</LastName>
    </Latin>
    <Greek>
      <FirstName/>
      <LastName/>
    </Greek>
    <Cyrillic>
      <FirstName/>
      <LastName/>
    </Cyrillic>
    <DocumentScript>
      <FirstName>TSILIKAS</FirstName>
      <LastName>Vassiliki</LastName>
      <FullName>TSILIKAS Vassiliki</FullName>
    </DocumentScript>
  </Names>
  <Initials>VT</Initials>
  <Gender>f</Gender>
  <Email>Vassiliki.TSILIKAS@ec.europa.eu</Email>
  <Service>AGRI.DDG2.D.1</Service>
  <Function ShowInSignature="true"/>
  <WebAddress/>
  <InheritedWebAddress>WebAddress</InheritedWebAddress>
  <OrgaEntity1>
    <Id>470cbc82-089a-40a5-a69c-f5abfd74f289</Id>
    <LogicalLevel>1</LogicalLevel>
    <Name>AGRI</Name>
    <HeadLine1>DIRECTORATE-GENERAL FOR AGRICULTURE AND RURAL DEVELOPMENT</HeadLine1>
    <HeadLine2/>
    <PrimaryAddressId>f03b5801-04c9-4931-aa17-c6d6c70bc579</PrimaryAddressId>
    <SecondaryAddressId/>
    <WebAddress>WebAddress</WebAddress>
    <InheritedWebAddress>WebAddress</InheritedWebAddress>
    <ShowInHeader>true</ShowInHeader>
  </OrgaEntity1>
  <OrgaEntity2>
    <Id>156df486-537c-4c66-bd9b-87e9d302f011</Id>
    <LogicalLevel>2</LogicalLevel>
    <Name>AGRI.DDG2.D</Name>
    <HeadLine1>Directorate D. Sustainability and income support</HeadLine1>
    <HeadLine2/>
    <PrimaryAddressId>f03b5801-04c9-4931-aa17-c6d6c70bc579</PrimaryAddressId>
    <SecondaryAddressId/>
    <WebAddress/>
    <InheritedWebAddress>WebAddress</InheritedWebAddress>
    <ShowInHeader>true</ShowInHeader>
  </OrgaEntity2>
  <OrgaEntity3>
    <Id>7db8634e-1b21-4d6a-8057-9293a671d8cc</Id>
    <LogicalLevel>3</LogicalLevel>
    <Name>AGRI.DDG2.D.1</Name>
    <HeadLine1>D.1. Direct payments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+32 229 55739</Phone>
    <Office>L130 09/063</Office>
  </MainWorkplace>
  <Workplaces>
    <Workplace IsMain="false">
      <AddressId>1264fb81-f6bb-475e-9f9d-a937d3be6ee2</AddressId>
      <Fax/>
      <Phone/>
      <Office/>
    </Workplace>
    <Workplace IsMain="true">
      <AddressId>f03b5801-04c9-4931-aa17-c6d6c70bc579</AddressId>
      <Fax/>
      <Phone>+32 229 55739</Phone>
      <Office>L130 09/063</Office>
    </Workplace>
  </Workplaces>
</Author>
</file>

<file path=customXml/item2.xml><?xml version="1.0" encoding="utf-8"?>
<EurolookProperties>
  <ProductCustomizationId/>
  <Created>
    <Version>4.5</Version>
    <Date>2019-05-21T10:01:13</Date>
    <Language>EN</Language>
  </Created>
  <Edited>
    <Version>10.0.40769.0</Version>
    <Date>2020-04-14T15:51:47</Date>
  </Edited>
  <DocumentModel>
    <Id>0b054141-88b1-4efb-8c91-2905cb0bed6c</Id>
    <Name>Note</Name>
  </DocumentModel>
  <DocumentDate/>
  <DocumentVersion/>
  <CompatibilityMode>Eurolook4X</CompatibilityMode>
  <Address/>
</EurolookProperties>
</file>

<file path=customXml/item3.xml><?xml version="1.0" encoding="utf-8"?>
<Texts>
  <SecurityPharma>Pharma investigations</SecurityPharma>
  <MarkingUntilText>UNTIL</MarkingUntilText>
  <SecurityMediationServiceMatter>Mediation service</SecurityMediationServiceMatter>
  <SecurityEconomyAndFinance>Economy and finance</SecurityEconomyAndFinance>
  <FooterFax>Fax</FooterFax>
  <NoteCopy>c.c.:</NoteCopy>
  <FooterOffice>Office:</FooterOffice>
  <SecurityOlafInvestigations>OLAF investigations</SecurityOlafInvestigations>
  <NoteReference>Ref.:</NoteReference>
  <SensitiveHandling>Handling instructions for SENSITIVE information are given at https://europa.eu/!db43PX</SensitiveHandling>
  <NoteFile>Note for the File</NoteFile>
  <SecurityOlafSpecialHandling>OLAF investigations</SecurityOlafSpecialHandling>
  <NoteParticipants>Participants:</NoteParticipants>
  <CourtProceduralDocuments>Court procedural documents</CourtProceduralDocuments>
  <NoteParticipant>Participant:</NoteParticipant>
  <OrgaRoot>EUROPEAN COMMISSION</OrgaRoot>
  <NoteCopies>c.c.:</NoteCopies>
  <NoteSubject>Subject:</NoteSubject>
  <Contact>Contact:</Contact>
  <SensitiveLabel>Sensitive</SensitiveLabel>
  <SpecialHandlingLabel>Special Handling</SpecialHandlingLabel>
  <SecurityInvestigationsDisciplinary>Investigations and disciplinary matters</SecurityInvestigationsDisciplinary>
  <SecurityCompOperations>COMP Operations</SecurityCompOperations>
  <NoteEnclosure>Enclosure:</NoteEnclosure>
  <SecurityReleasable>RELEASABLE TO:</SecurityReleasable>
  <AddresseeTo>To:</AddresseeTo>
  <SecurityStaffMatter>Staff matter</SecurityStaffMatter>
  <SecurityOpinionLegalService>Opinion of the Legal Service</SecurityOpinionLegalService>
  <SpecialHandlingFootnote>Special handling instructions are given at https://europa.eu/!db43PX</SpecialHandlingFootnote>
  <SecurityEtsSensitive>ETS</SecurityEtsSensitive>
  <NoteHead>Note for the attention of</NoteHead>
  <SecurityEtsCritical>ETS Critical</SecurityEtsCritical>
  <SecurityCompSpecial>COMP</SecurityCompSpecial>
  <SecurityPharmaSpecial>Pharma investigations</SecurityPharmaSpecial>
  <TOCHeading>Table of Contents</TOCHeading>
  <AddressFooterBrussels>Commission européenne/Europese Commissie, 1049 Bruxelles/Brussel, BELGIQUE/BELGIË - Tel. +32 22991111</AddressFooterBrussels>
  <SecurityIasOperations>IAS operations</SecurityIasOperations>
  <FooterPhone>Tel. direct line</FooterPhone>
  <SecuritySecurityMatter>Security matter</SecuritySecurityMatter>
  <NoteEnclosures>Enclosures:</NoteEnclosures>
  <TLPAmber>TLP: Amber</TLPAmber>
  <SecurityMedicalSecret>Medical secret</SecurityMedicalSecret>
  <Contacts>Contacts:</Contacts>
  <SecurityEmbargo>Embargo until</SecurityEmbargo>
  <DateFormatShort>dd/MM/yyyy</DateFormatShort>
  <DateFormatLong>d MMMM yyyy</DateFormatLong>
</Text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A420C-25BB-4C89-A1DB-298EECD94C74}">
  <ds:schemaRefs/>
</ds:datastoreItem>
</file>

<file path=customXml/itemProps2.xml><?xml version="1.0" encoding="utf-8"?>
<ds:datastoreItem xmlns:ds="http://schemas.openxmlformats.org/officeDocument/2006/customXml" ds:itemID="{3A22E818-996B-47EB-8535-4D4252167F24}">
  <ds:schemaRefs/>
</ds:datastoreItem>
</file>

<file path=customXml/itemProps3.xml><?xml version="1.0" encoding="utf-8"?>
<ds:datastoreItem xmlns:ds="http://schemas.openxmlformats.org/officeDocument/2006/customXml" ds:itemID="{BDB26025-AFD1-485A-A956-7A6F3BB752CF}">
  <ds:schemaRefs/>
</ds:datastoreItem>
</file>

<file path=customXml/itemProps4.xml><?xml version="1.0" encoding="utf-8"?>
<ds:datastoreItem xmlns:ds="http://schemas.openxmlformats.org/officeDocument/2006/customXml" ds:itemID="{388430BC-3301-4070-8998-D8FF9FFD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11</TotalTime>
  <Pages>21</Pages>
  <Words>7477</Words>
  <Characters>42624</Characters>
  <Application>Microsoft Office Word</Application>
  <DocSecurity>0</DocSecurity>
  <PresentationFormat>Microsoft Word 14.0</PresentationFormat>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Unit E5- Transparency-Description of measures</Company>
  <LinksUpToDate>false</LinksUpToDate>
  <CharactersWithSpaces>50001</CharactersWithSpaces>
  <SharedDoc>false</SharedDoc>
  <HLinks>
    <vt:vector size="12" baseType="variant">
      <vt:variant>
        <vt:i4>6357009</vt:i4>
      </vt:variant>
      <vt:variant>
        <vt:i4>3</vt:i4>
      </vt:variant>
      <vt:variant>
        <vt:i4>0</vt:i4>
      </vt:variant>
      <vt:variant>
        <vt:i4>5</vt:i4>
      </vt:variant>
      <vt:variant>
        <vt:lpwstr>http://ec.europa.eu/agriculture/fruit-and-vegetables/crisis-prevention/index_en.htm</vt:lpwstr>
      </vt:variant>
      <vt:variant>
        <vt:lpwstr/>
      </vt:variant>
      <vt:variant>
        <vt:i4>2490437</vt:i4>
      </vt:variant>
      <vt:variant>
        <vt:i4>0</vt:i4>
      </vt:variant>
      <vt:variant>
        <vt:i4>0</vt:i4>
      </vt:variant>
      <vt:variant>
        <vt:i4>5</vt:i4>
      </vt:variant>
      <vt:variant>
        <vt:lpwstr>http://ec.europa.eu/agriculture/fruit-and-vegetables/producer-organisations/index_en.htm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Moray Gilland</dc:creator>
  <cp:keywords>EL4</cp:keywords>
  <cp:lastModifiedBy>TSILIKAS Vassiliki (AGRI)</cp:lastModifiedBy>
  <cp:revision>9</cp:revision>
  <cp:lastPrinted>2017-11-10T13:08:00Z</cp:lastPrinted>
  <dcterms:created xsi:type="dcterms:W3CDTF">2020-01-22T14:55:00Z</dcterms:created>
  <dcterms:modified xsi:type="dcterms:W3CDTF">2020-04-14T13:51:00Z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4.5.0.3</vt:lpwstr>
  </property>
  <property fmtid="{D5CDD505-2E9C-101B-9397-08002B2CF9AE}" pid="3" name="EurolookVersion">
    <vt:lpwstr>4.5</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19516</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Moray Gilland</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y fmtid="{D5CDD505-2E9C-101B-9397-08002B2CF9AE}" pid="13" name="_NewReviewCycle">
    <vt:lpwstr/>
  </property>
</Properties>
</file>