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 docente Fernando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Estimado profesor le enviamos nuestro trabajo siguiendo los requerimientos pedidos en la cursada, nos es grato comentarle que hemos adquirido saberes por demás importantes y estamos muy conformes con toda la cursada.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Nuestro proyecto elegido fue Juegos Dados y Pipati (Piedra, Papel y Tijera)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versión enviada es para ser revisada y puesta a su consideración.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del grupo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Nicolas Pérez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eduardo Gabriel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Nayla pamela Cardozo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Oscar Benerito Yapura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Javier Fernando Rivero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Rubén Masseilot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Romina Laura Carolina Pérez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Carlos Gustavo Penza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Arroyo Pacheco David Jorge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Daniela Cortes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Gabriel Cendra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Virginia Buenanueva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Graciela Gispert de la Puente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María Lorena Albornoz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