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296" w:rsidRDefault="00FA1188">
      <w:pPr>
        <w:jc w:val="center"/>
        <w:rPr>
          <w:rFonts w:ascii="Trebuchet MS" w:hAnsi="Trebuchet MS"/>
          <w:b/>
          <w:sz w:val="28"/>
          <w:szCs w:val="28"/>
          <w:lang w:val="en-GB"/>
        </w:rPr>
      </w:pPr>
      <w:r>
        <w:rPr>
          <w:rFonts w:ascii="Trebuchet MS" w:hAnsi="Trebuchet MS"/>
          <w:b/>
          <w:sz w:val="28"/>
          <w:szCs w:val="28"/>
          <w:lang w:val="en-GB"/>
        </w:rPr>
        <w:fldChar w:fldCharType="begin"/>
      </w:r>
      <w:r>
        <w:rPr>
          <w:rFonts w:ascii="Trebuchet MS" w:hAnsi="Trebuchet MS"/>
          <w:b/>
          <w:sz w:val="28"/>
          <w:szCs w:val="28"/>
          <w:lang w:val="en-GB"/>
        </w:rPr>
        <w:instrText xml:space="preserve"> MACROBUTTON MTEditEquationSection </w:instrText>
      </w:r>
      <w:r>
        <w:rPr>
          <w:rStyle w:val="MTEquationSection"/>
        </w:rPr>
        <w:instrText>Equation Section 1</w:instrText>
      </w:r>
      <w:r>
        <w:rPr>
          <w:rFonts w:ascii="Trebuchet MS" w:hAnsi="Trebuchet MS"/>
          <w:b/>
          <w:sz w:val="28"/>
          <w:szCs w:val="28"/>
          <w:lang w:val="en-GB"/>
        </w:rPr>
        <w:fldChar w:fldCharType="begin"/>
      </w:r>
      <w:r>
        <w:rPr>
          <w:rFonts w:ascii="Trebuchet MS" w:hAnsi="Trebuchet MS"/>
          <w:b/>
          <w:sz w:val="28"/>
          <w:szCs w:val="28"/>
          <w:lang w:val="en-GB"/>
        </w:rPr>
        <w:instrText xml:space="preserve"> SEQ MTEqn \r \h \* MERGEFORMAT </w:instrText>
      </w:r>
      <w:r>
        <w:rPr>
          <w:rFonts w:ascii="Trebuchet MS" w:hAnsi="Trebuchet MS"/>
          <w:b/>
          <w:sz w:val="28"/>
          <w:szCs w:val="28"/>
          <w:lang w:val="en-GB"/>
        </w:rPr>
        <w:fldChar w:fldCharType="end"/>
      </w:r>
      <w:r>
        <w:rPr>
          <w:rFonts w:ascii="Trebuchet MS" w:hAnsi="Trebuchet MS"/>
          <w:b/>
          <w:sz w:val="28"/>
          <w:szCs w:val="28"/>
          <w:lang w:val="en-GB"/>
        </w:rPr>
        <w:fldChar w:fldCharType="begin"/>
      </w:r>
      <w:r>
        <w:rPr>
          <w:rFonts w:ascii="Trebuchet MS" w:hAnsi="Trebuchet MS"/>
          <w:b/>
          <w:sz w:val="28"/>
          <w:szCs w:val="28"/>
          <w:lang w:val="en-GB"/>
        </w:rPr>
        <w:instrText xml:space="preserve"> SEQ MTSec \r 1 \h \* MERGEFORMAT </w:instrText>
      </w:r>
      <w:r>
        <w:rPr>
          <w:rFonts w:ascii="Trebuchet MS" w:hAnsi="Trebuchet MS"/>
          <w:b/>
          <w:sz w:val="28"/>
          <w:szCs w:val="28"/>
          <w:lang w:val="en-GB"/>
        </w:rPr>
        <w:fldChar w:fldCharType="end"/>
      </w:r>
      <w:r>
        <w:rPr>
          <w:rFonts w:ascii="Trebuchet MS" w:hAnsi="Trebuchet MS"/>
          <w:b/>
          <w:sz w:val="28"/>
          <w:szCs w:val="28"/>
          <w:lang w:val="en-GB"/>
        </w:rPr>
        <w:fldChar w:fldCharType="end"/>
      </w:r>
      <w:r w:rsidR="00647734">
        <w:rPr>
          <w:rFonts w:ascii="Trebuchet MS" w:hAnsi="Trebuchet MS"/>
          <w:b/>
          <w:sz w:val="28"/>
          <w:szCs w:val="28"/>
          <w:lang w:val="en-GB"/>
        </w:rPr>
        <w:t>HYPERTEACH</w:t>
      </w:r>
      <w:r>
        <w:rPr>
          <w:rFonts w:ascii="Trebuchet MS" w:hAnsi="Trebuchet MS"/>
          <w:b/>
          <w:sz w:val="28"/>
          <w:szCs w:val="28"/>
          <w:lang w:val="en-GB"/>
        </w:rPr>
        <w:t xml:space="preserve"> Marine Optics and Remote Sensing</w:t>
      </w:r>
    </w:p>
    <w:p w:rsidR="00FA1188" w:rsidRDefault="00FA1188">
      <w:pPr>
        <w:jc w:val="center"/>
        <w:rPr>
          <w:rFonts w:ascii="Trebuchet MS" w:hAnsi="Trebuchet MS"/>
          <w:b/>
          <w:sz w:val="28"/>
          <w:szCs w:val="28"/>
          <w:lang w:val="en-GB"/>
        </w:rPr>
      </w:pPr>
      <w:r>
        <w:rPr>
          <w:rFonts w:ascii="Trebuchet MS" w:hAnsi="Trebuchet MS"/>
          <w:b/>
          <w:sz w:val="28"/>
          <w:szCs w:val="28"/>
          <w:lang w:val="en-GB"/>
        </w:rPr>
        <w:t>Computer Lesson 1: The colour of water</w:t>
      </w:r>
      <w:r>
        <w:rPr>
          <w:rStyle w:val="FootnoteReference"/>
          <w:rFonts w:ascii="Trebuchet MS" w:hAnsi="Trebuchet MS"/>
          <w:b/>
          <w:sz w:val="28"/>
          <w:szCs w:val="28"/>
          <w:lang w:val="en-GB"/>
        </w:rPr>
        <w:footnoteReference w:id="1"/>
      </w:r>
    </w:p>
    <w:p w:rsidR="00FA1188" w:rsidRDefault="00FA1188">
      <w:pPr>
        <w:jc w:val="center"/>
        <w:rPr>
          <w:rFonts w:ascii="Trebuchet MS" w:hAnsi="Trebuchet MS"/>
          <w:b/>
          <w:sz w:val="28"/>
          <w:szCs w:val="28"/>
          <w:lang w:val="en-GB"/>
        </w:rPr>
      </w:pPr>
      <w:r>
        <w:rPr>
          <w:rFonts w:ascii="Trebuchet MS" w:hAnsi="Trebuchet MS"/>
          <w:b/>
          <w:sz w:val="28"/>
          <w:szCs w:val="28"/>
          <w:lang w:val="en-GB"/>
        </w:rPr>
        <w:t>By Kevin Ruddick</w:t>
      </w:r>
    </w:p>
    <w:p w:rsidR="00FA1188" w:rsidRDefault="00FA1188">
      <w:pPr>
        <w:jc w:val="center"/>
        <w:rPr>
          <w:rFonts w:ascii="Trebuchet MS" w:hAnsi="Trebuchet MS"/>
          <w:b/>
          <w:sz w:val="28"/>
          <w:szCs w:val="28"/>
          <w:lang w:val="en-GB"/>
        </w:rPr>
      </w:pPr>
    </w:p>
    <w:p w:rsidR="00FA1188" w:rsidRDefault="00D615C0">
      <w:pPr>
        <w:jc w:val="center"/>
        <w:rPr>
          <w:rFonts w:ascii="Trebuchet MS" w:hAnsi="Trebuchet MS"/>
          <w:b/>
          <w:sz w:val="28"/>
          <w:szCs w:val="28"/>
          <w:lang w:val="en-GB"/>
        </w:rPr>
      </w:pPr>
      <w:r>
        <w:rPr>
          <w:rFonts w:ascii="Trebuchet MS" w:hAnsi="Trebuchet MS"/>
          <w:b/>
          <w:sz w:val="28"/>
          <w:szCs w:val="28"/>
          <w:lang w:val="en-GB"/>
        </w:rPr>
        <w:t xml:space="preserve">Version </w:t>
      </w:r>
      <w:r w:rsidR="000825D6">
        <w:rPr>
          <w:rFonts w:ascii="Trebuchet MS" w:hAnsi="Trebuchet MS"/>
          <w:b/>
          <w:sz w:val="28"/>
          <w:szCs w:val="28"/>
          <w:lang w:val="en-GB"/>
        </w:rPr>
        <w:t>3.1</w:t>
      </w:r>
      <w:r w:rsidR="00FA1188">
        <w:rPr>
          <w:rFonts w:ascii="Trebuchet MS" w:hAnsi="Trebuchet MS"/>
          <w:b/>
          <w:sz w:val="28"/>
          <w:szCs w:val="28"/>
          <w:lang w:val="en-GB"/>
        </w:rPr>
        <w:t xml:space="preserve"> – </w:t>
      </w:r>
      <w:r w:rsidR="00015418">
        <w:rPr>
          <w:rFonts w:ascii="Trebuchet MS" w:hAnsi="Trebuchet MS"/>
          <w:b/>
          <w:sz w:val="28"/>
          <w:szCs w:val="28"/>
          <w:lang w:val="en-GB"/>
        </w:rPr>
        <w:t>July 2018</w:t>
      </w:r>
    </w:p>
    <w:p w:rsidR="00B576D9" w:rsidRDefault="00B576D9">
      <w:pPr>
        <w:jc w:val="center"/>
        <w:rPr>
          <w:rFonts w:ascii="Trebuchet MS" w:hAnsi="Trebuchet MS"/>
          <w:b/>
          <w:sz w:val="28"/>
          <w:szCs w:val="28"/>
          <w:lang w:val="en-GB"/>
        </w:rPr>
      </w:pPr>
      <w:r>
        <w:rPr>
          <w:rFonts w:ascii="Trebuchet MS" w:hAnsi="Trebuchet MS"/>
          <w:b/>
          <w:sz w:val="28"/>
          <w:szCs w:val="28"/>
          <w:lang w:val="en-GB"/>
        </w:rPr>
        <w:t>Pres</w:t>
      </w:r>
      <w:r w:rsidR="00BC534B">
        <w:rPr>
          <w:rFonts w:ascii="Trebuchet MS" w:hAnsi="Trebuchet MS"/>
          <w:b/>
          <w:sz w:val="28"/>
          <w:szCs w:val="28"/>
          <w:lang w:val="en-GB"/>
        </w:rPr>
        <w:t>ented at the IOCCG Summer School</w:t>
      </w:r>
      <w:r>
        <w:rPr>
          <w:rFonts w:ascii="Trebuchet MS" w:hAnsi="Trebuchet MS"/>
          <w:b/>
          <w:sz w:val="28"/>
          <w:szCs w:val="28"/>
          <w:lang w:val="en-GB"/>
        </w:rPr>
        <w:t xml:space="preserve">, </w:t>
      </w:r>
      <w:proofErr w:type="spellStart"/>
      <w:r>
        <w:rPr>
          <w:rFonts w:ascii="Trebuchet MS" w:hAnsi="Trebuchet MS"/>
          <w:b/>
          <w:sz w:val="28"/>
          <w:szCs w:val="28"/>
          <w:lang w:val="en-GB"/>
        </w:rPr>
        <w:t>Villefranche</w:t>
      </w:r>
      <w:proofErr w:type="spellEnd"/>
    </w:p>
    <w:p w:rsidR="00B576D9" w:rsidRDefault="00B576D9">
      <w:pPr>
        <w:jc w:val="center"/>
        <w:rPr>
          <w:rFonts w:ascii="Trebuchet MS" w:hAnsi="Trebuchet MS"/>
          <w:b/>
          <w:sz w:val="28"/>
          <w:szCs w:val="28"/>
          <w:lang w:val="en-GB"/>
        </w:rPr>
      </w:pPr>
      <w:r>
        <w:rPr>
          <w:rFonts w:ascii="Trebuchet MS" w:hAnsi="Trebuchet MS"/>
          <w:b/>
          <w:sz w:val="28"/>
          <w:szCs w:val="28"/>
          <w:lang w:val="en-GB"/>
        </w:rPr>
        <w:t>Topic: “Ocean colour remote sensing of turbid waters”</w:t>
      </w:r>
    </w:p>
    <w:p w:rsidR="00FA1188" w:rsidRDefault="00FA1188">
      <w:pPr>
        <w:jc w:val="center"/>
        <w:rPr>
          <w:rFonts w:ascii="Trebuchet MS" w:hAnsi="Trebuchet MS"/>
          <w:b/>
          <w:sz w:val="28"/>
          <w:szCs w:val="28"/>
          <w:lang w:val="en-GB"/>
        </w:rPr>
      </w:pPr>
    </w:p>
    <w:p w:rsidR="00FA1188" w:rsidRDefault="00FA1188">
      <w:pPr>
        <w:jc w:val="both"/>
        <w:rPr>
          <w:rFonts w:ascii="Trebuchet MS" w:hAnsi="Trebuchet MS"/>
          <w:b/>
          <w:lang w:val="en-GB"/>
        </w:rPr>
      </w:pPr>
    </w:p>
    <w:p w:rsidR="00FA1188" w:rsidRDefault="00FA1188">
      <w:pPr>
        <w:jc w:val="center"/>
        <w:rPr>
          <w:rFonts w:ascii="Trebuchet MS" w:hAnsi="Trebuchet MS"/>
          <w:b/>
          <w:u w:val="single"/>
          <w:lang w:val="en-GB"/>
        </w:rPr>
      </w:pPr>
      <w:r>
        <w:rPr>
          <w:rFonts w:ascii="Trebuchet MS" w:hAnsi="Trebuchet MS"/>
          <w:b/>
          <w:u w:val="single"/>
          <w:lang w:val="en-GB"/>
        </w:rPr>
        <w:t>Aim of Lesson</w:t>
      </w:r>
    </w:p>
    <w:p w:rsidR="00FA1188" w:rsidRDefault="00FA1188">
      <w:pPr>
        <w:jc w:val="both"/>
        <w:rPr>
          <w:rFonts w:ascii="Trebuchet MS" w:hAnsi="Trebuchet MS"/>
          <w:b/>
          <w:lang w:val="en-GB"/>
        </w:rPr>
      </w:pPr>
    </w:p>
    <w:p w:rsidR="00FA1188" w:rsidRDefault="00FA1188">
      <w:pPr>
        <w:jc w:val="both"/>
        <w:rPr>
          <w:rFonts w:ascii="Trebuchet MS" w:hAnsi="Trebuchet MS"/>
          <w:lang w:val="en-GB"/>
        </w:rPr>
      </w:pPr>
      <w:r>
        <w:rPr>
          <w:rFonts w:ascii="Trebuchet MS" w:hAnsi="Trebuchet MS"/>
          <w:lang w:val="en-GB"/>
        </w:rPr>
        <w:t>To learn how the colour of water is affected by its constituents and hence how optical remote sensing can be used to estimate concentrations of chlorophyll-a (</w:t>
      </w:r>
      <w:smartTag w:uri="urn:schemas-microsoft-com:office:smarttags" w:element="stockticker">
        <w:r>
          <w:rPr>
            <w:rFonts w:ascii="Trebuchet MS" w:hAnsi="Trebuchet MS"/>
            <w:lang w:val="en-GB"/>
          </w:rPr>
          <w:t>CHL</w:t>
        </w:r>
      </w:smartTag>
      <w:r>
        <w:rPr>
          <w:rFonts w:ascii="Trebuchet MS" w:hAnsi="Trebuchet MS"/>
          <w:lang w:val="en-GB"/>
        </w:rPr>
        <w:t>) and total suspended particulate matter</w:t>
      </w:r>
      <w:r>
        <w:rPr>
          <w:rStyle w:val="FootnoteReference"/>
          <w:rFonts w:ascii="Trebuchet MS" w:hAnsi="Trebuchet MS"/>
          <w:lang w:val="en-GB"/>
        </w:rPr>
        <w:footnoteReference w:id="2"/>
      </w:r>
      <w:r>
        <w:rPr>
          <w:rFonts w:ascii="Trebuchet MS" w:hAnsi="Trebuchet MS"/>
          <w:lang w:val="en-GB"/>
        </w:rPr>
        <w:t xml:space="preserve">  (</w:t>
      </w:r>
      <w:smartTag w:uri="urn:schemas-microsoft-com:office:smarttags" w:element="stockticker">
        <w:r>
          <w:rPr>
            <w:rFonts w:ascii="Trebuchet MS" w:hAnsi="Trebuchet MS"/>
            <w:lang w:val="en-GB"/>
          </w:rPr>
          <w:t>TSM</w:t>
        </w:r>
      </w:smartTag>
      <w:r>
        <w:rPr>
          <w:rFonts w:ascii="Trebuchet MS" w:hAnsi="Trebuchet MS"/>
          <w:lang w:val="en-GB"/>
        </w:rPr>
        <w:t xml:space="preserve">) and related parameters. This computer lesson </w:t>
      </w:r>
      <w:r w:rsidR="00647734">
        <w:rPr>
          <w:rFonts w:ascii="Trebuchet MS" w:hAnsi="Trebuchet MS"/>
          <w:lang w:val="en-GB"/>
        </w:rPr>
        <w:t>illustrates points made in the corresponding lecture, e.g. regarding CHL detection limit in turbid waters with multispectral data.</w:t>
      </w:r>
    </w:p>
    <w:p w:rsidR="00647734" w:rsidRDefault="00647734" w:rsidP="00647734">
      <w:pPr>
        <w:jc w:val="both"/>
        <w:rPr>
          <w:rFonts w:ascii="Trebuchet MS" w:hAnsi="Trebuchet MS"/>
          <w:b/>
          <w:u w:val="single"/>
          <w:lang w:val="en-GB"/>
        </w:rPr>
      </w:pPr>
    </w:p>
    <w:p w:rsidR="00647734" w:rsidRDefault="00647734" w:rsidP="00647734">
      <w:pPr>
        <w:jc w:val="center"/>
        <w:rPr>
          <w:rFonts w:ascii="Trebuchet MS" w:hAnsi="Trebuchet MS"/>
          <w:b/>
          <w:u w:val="single"/>
          <w:lang w:val="en-GB"/>
        </w:rPr>
      </w:pPr>
      <w:r>
        <w:rPr>
          <w:rFonts w:ascii="Trebuchet MS" w:hAnsi="Trebuchet MS"/>
          <w:b/>
          <w:u w:val="single"/>
          <w:lang w:val="en-GB"/>
        </w:rPr>
        <w:t>Disclaimer</w:t>
      </w:r>
    </w:p>
    <w:p w:rsidR="00647734" w:rsidRDefault="00647734" w:rsidP="00647734">
      <w:pPr>
        <w:jc w:val="center"/>
        <w:rPr>
          <w:rFonts w:ascii="Trebuchet MS" w:hAnsi="Trebuchet MS"/>
          <w:b/>
          <w:u w:val="single"/>
          <w:lang w:val="en-GB"/>
        </w:rPr>
      </w:pPr>
    </w:p>
    <w:p w:rsidR="00647734" w:rsidRPr="00647734" w:rsidRDefault="00647734" w:rsidP="00647734">
      <w:pPr>
        <w:jc w:val="both"/>
        <w:rPr>
          <w:rFonts w:ascii="Trebuchet MS" w:hAnsi="Trebuchet MS"/>
          <w:lang w:val="en-GB"/>
        </w:rPr>
      </w:pPr>
      <w:r>
        <w:rPr>
          <w:rFonts w:ascii="Trebuchet MS" w:hAnsi="Trebuchet MS"/>
          <w:lang w:val="en-GB"/>
        </w:rPr>
        <w:t xml:space="preserve">This ocean colour model gives a </w:t>
      </w:r>
      <w:r w:rsidRPr="00647734">
        <w:rPr>
          <w:rFonts w:ascii="Trebuchet MS" w:hAnsi="Trebuchet MS"/>
          <w:lang w:val="en-GB"/>
        </w:rPr>
        <w:t>first order</w:t>
      </w:r>
      <w:r>
        <w:rPr>
          <w:rFonts w:ascii="Trebuchet MS" w:hAnsi="Trebuchet MS"/>
          <w:lang w:val="en-GB"/>
        </w:rPr>
        <w:t xml:space="preserve"> understanding of variability of ocean colour as function of chlorophyll a concentration, non-algae particle concentration and Coloured Dissolved Organic Matter absorption. It is based on an approximate reflectance model assuming no bottom reflectance, no inelastic scattering, vertically homogeneity and a fixed model for specific inherent optical properties. </w:t>
      </w:r>
      <w:r w:rsidRPr="00647734">
        <w:rPr>
          <w:rFonts w:ascii="Trebuchet MS" w:hAnsi="Trebuchet MS"/>
          <w:u w:val="single"/>
          <w:lang w:val="en-GB"/>
        </w:rPr>
        <w:t>It is intended for educational purposes only and should not be used for ocean colour data processing or for research grade ocean colour publications</w:t>
      </w:r>
      <w:r>
        <w:rPr>
          <w:rFonts w:ascii="Trebuchet MS" w:hAnsi="Trebuchet MS"/>
          <w:lang w:val="en-GB"/>
        </w:rPr>
        <w:t xml:space="preserve">. For the latter full radiative transfer simulations should be made, e.g. using HYDROLIGHT </w:t>
      </w:r>
      <w:r w:rsidR="00015418">
        <w:rPr>
          <w:rFonts w:ascii="Trebuchet MS" w:hAnsi="Trebuchet MS"/>
          <w:lang w:val="en-GB"/>
        </w:rPr>
        <w:t>water</w:t>
      </w:r>
      <w:r>
        <w:rPr>
          <w:rFonts w:ascii="Trebuchet MS" w:hAnsi="Trebuchet MS"/>
          <w:lang w:val="en-GB"/>
        </w:rPr>
        <w:t>), 6SV (atmosphere) or similar models.</w:t>
      </w:r>
    </w:p>
    <w:p w:rsidR="00647734" w:rsidRDefault="00647734">
      <w:pPr>
        <w:jc w:val="both"/>
        <w:rPr>
          <w:rFonts w:ascii="Trebuchet MS" w:hAnsi="Trebuchet MS"/>
          <w:lang w:val="en-GB"/>
        </w:rPr>
      </w:pPr>
    </w:p>
    <w:p w:rsidR="00FA1188" w:rsidRDefault="00FA1188">
      <w:pPr>
        <w:jc w:val="both"/>
        <w:rPr>
          <w:rFonts w:ascii="Trebuchet MS" w:hAnsi="Trebuchet MS"/>
          <w:b/>
          <w:u w:val="single"/>
          <w:lang w:val="en-GB"/>
        </w:rPr>
      </w:pPr>
    </w:p>
    <w:p w:rsidR="001B3906" w:rsidRPr="001B3906" w:rsidRDefault="00FA1188" w:rsidP="001B3906">
      <w:pPr>
        <w:jc w:val="center"/>
        <w:rPr>
          <w:rFonts w:ascii="Trebuchet MS" w:hAnsi="Trebuchet MS"/>
          <w:b/>
          <w:u w:val="single"/>
          <w:lang w:val="en-GB"/>
        </w:rPr>
      </w:pPr>
      <w:r>
        <w:rPr>
          <w:rFonts w:ascii="Trebuchet MS" w:hAnsi="Trebuchet MS"/>
          <w:b/>
          <w:u w:val="single"/>
          <w:lang w:val="en-GB"/>
        </w:rPr>
        <w:t>Background information</w:t>
      </w:r>
    </w:p>
    <w:p w:rsidR="00FA1188" w:rsidRDefault="00FA1188">
      <w:pPr>
        <w:jc w:val="both"/>
        <w:rPr>
          <w:rFonts w:ascii="Trebuchet MS" w:hAnsi="Trebuchet MS"/>
          <w:b/>
          <w:lang w:val="en-GB"/>
        </w:rPr>
      </w:pPr>
      <w:r>
        <w:rPr>
          <w:rFonts w:ascii="Trebuchet MS" w:hAnsi="Trebuchet MS"/>
          <w:b/>
          <w:lang w:val="en-GB"/>
        </w:rPr>
        <w:t>Software</w:t>
      </w:r>
    </w:p>
    <w:p w:rsidR="00FA1188" w:rsidRDefault="00FA1188">
      <w:pPr>
        <w:jc w:val="both"/>
        <w:rPr>
          <w:rFonts w:ascii="Trebuchet MS" w:hAnsi="Trebuchet MS"/>
          <w:b/>
          <w:lang w:val="en-GB"/>
        </w:rPr>
      </w:pPr>
      <w:r>
        <w:rPr>
          <w:rFonts w:ascii="Trebuchet MS" w:hAnsi="Trebuchet MS"/>
          <w:lang w:val="en-GB"/>
        </w:rPr>
        <w:t>Access to a PC with Excel is required to carry out the lesson.</w:t>
      </w:r>
    </w:p>
    <w:p w:rsidR="00FA1188" w:rsidRDefault="00FA1188">
      <w:pPr>
        <w:jc w:val="both"/>
        <w:rPr>
          <w:rFonts w:ascii="Trebuchet MS" w:hAnsi="Trebuchet MS"/>
          <w:b/>
          <w:lang w:val="en-GB"/>
        </w:rPr>
      </w:pPr>
    </w:p>
    <w:p w:rsidR="00FA1188" w:rsidRDefault="00FA1188">
      <w:pPr>
        <w:jc w:val="center"/>
        <w:rPr>
          <w:rFonts w:ascii="Trebuchet MS" w:hAnsi="Trebuchet MS"/>
          <w:b/>
          <w:u w:val="single"/>
          <w:lang w:val="en-GB"/>
        </w:rPr>
      </w:pPr>
      <w:r>
        <w:rPr>
          <w:rFonts w:ascii="Trebuchet MS" w:hAnsi="Trebuchet MS"/>
          <w:b/>
          <w:u w:val="single"/>
          <w:lang w:val="en-GB"/>
        </w:rPr>
        <w:t>Lesson outline</w:t>
      </w:r>
    </w:p>
    <w:p w:rsidR="00FA1188" w:rsidRDefault="00FA1188">
      <w:pPr>
        <w:jc w:val="both"/>
        <w:rPr>
          <w:rFonts w:ascii="Trebuchet MS" w:hAnsi="Trebuchet MS"/>
          <w:b/>
          <w:lang w:val="en-GB"/>
        </w:rPr>
      </w:pPr>
    </w:p>
    <w:p w:rsidR="00FA1188" w:rsidRDefault="00FA1188">
      <w:pPr>
        <w:rPr>
          <w:rFonts w:ascii="Trebuchet MS" w:hAnsi="Trebuchet MS"/>
          <w:b/>
          <w:lang w:val="en-GB"/>
        </w:rPr>
      </w:pPr>
      <w:r>
        <w:rPr>
          <w:rFonts w:ascii="Trebuchet MS" w:hAnsi="Trebuchet MS"/>
          <w:b/>
          <w:lang w:val="en-GB"/>
        </w:rPr>
        <w:t xml:space="preserve">In this lesson students will use an Excel-based forward optical model to simulate spectral remote sensing reflectance as function of the input constituents: phytoplankton pigments represented by the chlorophyll-a </w:t>
      </w:r>
      <w:r>
        <w:rPr>
          <w:rFonts w:ascii="Trebuchet MS" w:hAnsi="Trebuchet MS"/>
          <w:b/>
          <w:lang w:val="en-GB"/>
        </w:rPr>
        <w:lastRenderedPageBreak/>
        <w:t>concentration (</w:t>
      </w:r>
      <w:smartTag w:uri="urn:schemas-microsoft-com:office:smarttags" w:element="stockticker">
        <w:r>
          <w:rPr>
            <w:rFonts w:ascii="Trebuchet MS" w:hAnsi="Trebuchet MS"/>
            <w:b/>
            <w:lang w:val="en-GB"/>
          </w:rPr>
          <w:t>CHL</w:t>
        </w:r>
      </w:smartTag>
      <w:r>
        <w:rPr>
          <w:rFonts w:ascii="Trebuchet MS" w:hAnsi="Trebuchet MS"/>
          <w:b/>
          <w:lang w:val="en-GB"/>
        </w:rPr>
        <w:t>), non-algal particle concentration (</w:t>
      </w:r>
      <w:smartTag w:uri="urn:schemas-microsoft-com:office:smarttags" w:element="stockticker">
        <w:r>
          <w:rPr>
            <w:rFonts w:ascii="Trebuchet MS" w:hAnsi="Trebuchet MS"/>
            <w:b/>
            <w:lang w:val="en-GB"/>
          </w:rPr>
          <w:t>NAP</w:t>
        </w:r>
      </w:smartTag>
      <w:r>
        <w:rPr>
          <w:rFonts w:ascii="Trebuchet MS" w:hAnsi="Trebuchet MS"/>
          <w:b/>
          <w:lang w:val="en-GB"/>
        </w:rPr>
        <w:t>), and coloured dissolved organic matter absorption (CDOM).</w:t>
      </w:r>
    </w:p>
    <w:p w:rsidR="00FA1188" w:rsidRDefault="00FA1188">
      <w:pPr>
        <w:jc w:val="both"/>
        <w:rPr>
          <w:rFonts w:ascii="Trebuchet MS" w:hAnsi="Trebuchet MS"/>
          <w:lang w:val="en-GB"/>
        </w:rPr>
      </w:pPr>
    </w:p>
    <w:p w:rsidR="00FA1188" w:rsidRDefault="00FA1188">
      <w:pPr>
        <w:jc w:val="both"/>
        <w:rPr>
          <w:rFonts w:ascii="Trebuchet MS" w:hAnsi="Trebuchet MS"/>
          <w:b/>
          <w:lang w:val="en-GB"/>
        </w:rPr>
      </w:pPr>
      <w:r>
        <w:rPr>
          <w:rFonts w:ascii="Trebuchet MS" w:hAnsi="Trebuchet MS"/>
          <w:b/>
          <w:lang w:val="en-GB"/>
        </w:rPr>
        <w:t>Part 1: Basic optical modelling</w:t>
      </w:r>
    </w:p>
    <w:p w:rsidR="00FA1188" w:rsidRDefault="00FA1188">
      <w:pPr>
        <w:jc w:val="both"/>
        <w:rPr>
          <w:rFonts w:ascii="Trebuchet MS" w:hAnsi="Trebuchet MS"/>
          <w:lang w:val="en-GB"/>
        </w:rPr>
      </w:pPr>
    </w:p>
    <w:p w:rsidR="00FA1188" w:rsidRDefault="00647734">
      <w:pPr>
        <w:jc w:val="both"/>
        <w:rPr>
          <w:rFonts w:ascii="Trebuchet MS" w:hAnsi="Trebuchet MS"/>
          <w:lang w:val="en-GB"/>
        </w:rPr>
      </w:pPr>
      <w:r>
        <w:rPr>
          <w:rFonts w:ascii="Trebuchet MS" w:hAnsi="Trebuchet MS"/>
          <w:lang w:val="en-GB"/>
        </w:rPr>
        <w:t>The lecture</w:t>
      </w:r>
      <w:r w:rsidR="00FA1188">
        <w:rPr>
          <w:rFonts w:ascii="Trebuchet MS" w:hAnsi="Trebuchet MS"/>
          <w:lang w:val="en-GB"/>
        </w:rPr>
        <w:t xml:space="preserve"> and Annex A describe a simple forward model which gives spectral reflectance as output for different input concentrations of non-algae particles (</w:t>
      </w:r>
      <w:smartTag w:uri="urn:schemas-microsoft-com:office:smarttags" w:element="stockticker">
        <w:r w:rsidR="00FA1188">
          <w:rPr>
            <w:rFonts w:ascii="Trebuchet MS" w:hAnsi="Trebuchet MS"/>
            <w:lang w:val="en-GB"/>
          </w:rPr>
          <w:t>NAP</w:t>
        </w:r>
      </w:smartTag>
      <w:r w:rsidR="00FA1188">
        <w:rPr>
          <w:rFonts w:ascii="Trebuchet MS" w:hAnsi="Trebuchet MS"/>
          <w:lang w:val="en-GB"/>
        </w:rPr>
        <w:t xml:space="preserve">), </w:t>
      </w:r>
      <w:smartTag w:uri="urn:schemas-microsoft-com:office:smarttags" w:element="stockticker">
        <w:r w:rsidR="00FA1188">
          <w:rPr>
            <w:rFonts w:ascii="Trebuchet MS" w:hAnsi="Trebuchet MS"/>
            <w:lang w:val="en-GB"/>
          </w:rPr>
          <w:t>CHL</w:t>
        </w:r>
      </w:smartTag>
      <w:r w:rsidR="00FA1188">
        <w:rPr>
          <w:rFonts w:ascii="Trebuchet MS" w:hAnsi="Trebuchet MS"/>
          <w:lang w:val="en-GB"/>
        </w:rPr>
        <w:t xml:space="preserve"> and CDOM. In this model the total suspended particulate matter concentration (</w:t>
      </w:r>
      <w:smartTag w:uri="urn:schemas-microsoft-com:office:smarttags" w:element="stockticker">
        <w:r w:rsidR="00FA1188">
          <w:rPr>
            <w:rFonts w:ascii="Trebuchet MS" w:hAnsi="Trebuchet MS"/>
            <w:lang w:val="en-GB"/>
          </w:rPr>
          <w:t>TSM</w:t>
        </w:r>
      </w:smartTag>
      <w:r w:rsidR="00FA1188">
        <w:rPr>
          <w:rFonts w:ascii="Trebuchet MS" w:hAnsi="Trebuchet MS"/>
          <w:lang w:val="en-GB"/>
        </w:rPr>
        <w:t xml:space="preserve">) is obtained by adding the weight concentration of </w:t>
      </w:r>
      <w:smartTag w:uri="urn:schemas-microsoft-com:office:smarttags" w:element="stockticker">
        <w:r w:rsidR="00FA1188">
          <w:rPr>
            <w:rFonts w:ascii="Trebuchet MS" w:hAnsi="Trebuchet MS"/>
            <w:lang w:val="en-GB"/>
          </w:rPr>
          <w:t>NAP</w:t>
        </w:r>
      </w:smartTag>
      <w:r w:rsidR="00FA1188">
        <w:rPr>
          <w:rFonts w:ascii="Trebuchet MS" w:hAnsi="Trebuchet MS"/>
          <w:lang w:val="en-GB"/>
        </w:rPr>
        <w:t xml:space="preserve"> and of algae particles, where the latter is estimated from </w:t>
      </w:r>
      <w:smartTag w:uri="urn:schemas-microsoft-com:office:smarttags" w:element="stockticker">
        <w:r w:rsidR="00FA1188">
          <w:rPr>
            <w:rFonts w:ascii="Trebuchet MS" w:hAnsi="Trebuchet MS"/>
            <w:lang w:val="en-GB"/>
          </w:rPr>
          <w:t>CHL</w:t>
        </w:r>
      </w:smartTag>
      <w:r w:rsidR="00FA1188">
        <w:rPr>
          <w:rFonts w:ascii="Trebuchet MS" w:hAnsi="Trebuchet MS"/>
          <w:lang w:val="en-GB"/>
        </w:rPr>
        <w:t>. Put simply, considering that reflectance is approximately proportional to backscatter divided by absorption:</w:t>
      </w:r>
    </w:p>
    <w:p w:rsidR="00FA1188" w:rsidRDefault="00FA1188">
      <w:pPr>
        <w:numPr>
          <w:ilvl w:val="0"/>
          <w:numId w:val="30"/>
        </w:numPr>
        <w:jc w:val="both"/>
        <w:rPr>
          <w:rFonts w:ascii="Trebuchet MS" w:hAnsi="Trebuchet MS"/>
          <w:lang w:val="en-GB"/>
        </w:rPr>
      </w:pPr>
      <w:r>
        <w:rPr>
          <w:rFonts w:ascii="Trebuchet MS" w:hAnsi="Trebuchet MS"/>
          <w:lang w:val="en-GB"/>
        </w:rPr>
        <w:t xml:space="preserve">Increasing </w:t>
      </w:r>
      <w:smartTag w:uri="urn:schemas-microsoft-com:office:smarttags" w:element="stockticker">
        <w:r>
          <w:rPr>
            <w:rFonts w:ascii="Trebuchet MS" w:hAnsi="Trebuchet MS"/>
            <w:lang w:val="en-GB"/>
          </w:rPr>
          <w:t>NAP</w:t>
        </w:r>
      </w:smartTag>
      <w:r>
        <w:rPr>
          <w:rFonts w:ascii="Trebuchet MS" w:hAnsi="Trebuchet MS"/>
          <w:lang w:val="en-GB"/>
        </w:rPr>
        <w:t xml:space="preserve"> will increase backscatter throughout the spectrum and hence tend to increase reflectance throughout the spectrum. However, since particles also absorb light, especially in the blue, the increased absorption may tend to reduce reflectance at least for certain parts of the spectrum.</w:t>
      </w:r>
    </w:p>
    <w:p w:rsidR="00FA1188" w:rsidRDefault="00FA1188">
      <w:pPr>
        <w:numPr>
          <w:ilvl w:val="0"/>
          <w:numId w:val="30"/>
        </w:numPr>
        <w:jc w:val="both"/>
        <w:rPr>
          <w:rFonts w:ascii="Trebuchet MS" w:hAnsi="Trebuchet MS"/>
          <w:lang w:val="en-GB"/>
        </w:rPr>
      </w:pPr>
      <w:r>
        <w:rPr>
          <w:rFonts w:ascii="Trebuchet MS" w:hAnsi="Trebuchet MS"/>
          <w:lang w:val="en-GB"/>
        </w:rPr>
        <w:t xml:space="preserve">Increasing </w:t>
      </w:r>
      <w:smartTag w:uri="urn:schemas-microsoft-com:office:smarttags" w:element="stockticker">
        <w:r>
          <w:rPr>
            <w:rFonts w:ascii="Trebuchet MS" w:hAnsi="Trebuchet MS"/>
            <w:lang w:val="en-GB"/>
          </w:rPr>
          <w:t>CHL</w:t>
        </w:r>
      </w:smartTag>
      <w:r>
        <w:rPr>
          <w:rFonts w:ascii="Trebuchet MS" w:hAnsi="Trebuchet MS"/>
          <w:lang w:val="en-GB"/>
        </w:rPr>
        <w:t xml:space="preserve"> will increase absorption for the blue spectral range 400-500nm, especially around 440nm and also for the narrow red spectral range 660-680nm and hence tend to reduce reflectance for these ranges. If </w:t>
      </w:r>
      <w:smartTag w:uri="urn:schemas-microsoft-com:office:smarttags" w:element="stockticker">
        <w:r>
          <w:rPr>
            <w:rFonts w:ascii="Trebuchet MS" w:hAnsi="Trebuchet MS"/>
            <w:lang w:val="en-GB"/>
          </w:rPr>
          <w:t>TSM</w:t>
        </w:r>
      </w:smartTag>
      <w:r>
        <w:rPr>
          <w:rFonts w:ascii="Trebuchet MS" w:hAnsi="Trebuchet MS"/>
          <w:lang w:val="en-GB"/>
        </w:rPr>
        <w:t xml:space="preserve"> is composed mainly of non-algae particles, backscatter will change little for different </w:t>
      </w:r>
      <w:smartTag w:uri="urn:schemas-microsoft-com:office:smarttags" w:element="stockticker">
        <w:r>
          <w:rPr>
            <w:rFonts w:ascii="Trebuchet MS" w:hAnsi="Trebuchet MS"/>
            <w:lang w:val="en-GB"/>
          </w:rPr>
          <w:t>CHL</w:t>
        </w:r>
      </w:smartTag>
      <w:r>
        <w:rPr>
          <w:rFonts w:ascii="Trebuchet MS" w:hAnsi="Trebuchet MS"/>
          <w:lang w:val="en-GB"/>
        </w:rPr>
        <w:t xml:space="preserve">. However, if most suspended particles are algae particles then increasing </w:t>
      </w:r>
      <w:smartTag w:uri="urn:schemas-microsoft-com:office:smarttags" w:element="stockticker">
        <w:r>
          <w:rPr>
            <w:rFonts w:ascii="Trebuchet MS" w:hAnsi="Trebuchet MS"/>
            <w:lang w:val="en-GB"/>
          </w:rPr>
          <w:t>CHL</w:t>
        </w:r>
      </w:smartTag>
      <w:r>
        <w:rPr>
          <w:rFonts w:ascii="Trebuchet MS" w:hAnsi="Trebuchet MS"/>
          <w:lang w:val="en-GB"/>
        </w:rPr>
        <w:t xml:space="preserve"> will increase also the total backscatter as well as absorption and, hence, possibly increase reflectance at least for spectral ranges where the increased backscatter is more important than the increased absorption.</w:t>
      </w:r>
    </w:p>
    <w:p w:rsidR="00FA1188" w:rsidRDefault="00FA1188">
      <w:pPr>
        <w:numPr>
          <w:ilvl w:val="0"/>
          <w:numId w:val="30"/>
        </w:numPr>
        <w:jc w:val="both"/>
        <w:rPr>
          <w:rFonts w:ascii="Trebuchet MS" w:hAnsi="Trebuchet MS"/>
          <w:lang w:val="en-GB"/>
        </w:rPr>
      </w:pPr>
      <w:r>
        <w:rPr>
          <w:rFonts w:ascii="Trebuchet MS" w:hAnsi="Trebuchet MS"/>
          <w:lang w:val="en-GB"/>
        </w:rPr>
        <w:t>Increasing CDOM will increase absorption, especially for blue wavelengths, and hence reduce blue reflectance.</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Load the Excel workbook entitled “</w:t>
      </w:r>
      <w:r w:rsidR="000825D6">
        <w:rPr>
          <w:rFonts w:ascii="Trebuchet MS" w:hAnsi="Trebuchet MS"/>
          <w:lang w:val="en-GB"/>
        </w:rPr>
        <w:t>MORS-OCMODEL-v3.1</w:t>
      </w:r>
      <w:r w:rsidR="00647734">
        <w:rPr>
          <w:rFonts w:ascii="Trebuchet MS" w:hAnsi="Trebuchet MS"/>
          <w:lang w:val="en-GB"/>
        </w:rPr>
        <w:t>.xls”</w:t>
      </w:r>
      <w:r w:rsidR="000825D6">
        <w:rPr>
          <w:rStyle w:val="FootnoteReference"/>
          <w:rFonts w:ascii="Trebuchet MS" w:hAnsi="Trebuchet MS"/>
          <w:lang w:val="en-GB"/>
        </w:rPr>
        <w:footnoteReference w:id="3"/>
      </w:r>
      <w:r w:rsidR="00647734">
        <w:rPr>
          <w:rFonts w:ascii="Trebuchet MS" w:hAnsi="Trebuchet MS"/>
          <w:lang w:val="en-GB"/>
        </w:rPr>
        <w:t>. This contains 6</w:t>
      </w:r>
      <w:r>
        <w:rPr>
          <w:rFonts w:ascii="Trebuchet MS" w:hAnsi="Trebuchet MS"/>
          <w:lang w:val="en-GB"/>
        </w:rPr>
        <w:t xml:space="preserve"> sheets as follows:</w:t>
      </w:r>
    </w:p>
    <w:p w:rsidR="00FA1188" w:rsidRDefault="00FA1188">
      <w:pPr>
        <w:jc w:val="both"/>
        <w:rPr>
          <w:rFonts w:ascii="Trebuchet MS" w:hAnsi="Trebuchet MS"/>
          <w:lang w:val="en-GB"/>
        </w:rPr>
      </w:pPr>
      <w:r>
        <w:rPr>
          <w:rFonts w:ascii="Trebuchet MS" w:hAnsi="Trebuchet MS"/>
          <w:lang w:val="en-GB"/>
        </w:rPr>
        <w:t>INPUT: This is the sheet where you enter input concentrations and see the resulting absorption and backscatter coefficients and remote sensing reflectance spectra.</w:t>
      </w:r>
    </w:p>
    <w:p w:rsidR="00FA1188" w:rsidRDefault="00FA1188">
      <w:pPr>
        <w:jc w:val="both"/>
        <w:rPr>
          <w:rFonts w:ascii="Trebuchet MS" w:hAnsi="Trebuchet MS"/>
          <w:lang w:val="en-GB"/>
        </w:rPr>
      </w:pPr>
      <w:r>
        <w:rPr>
          <w:rFonts w:ascii="Trebuchet MS" w:hAnsi="Trebuchet MS"/>
          <w:lang w:val="en-GB"/>
        </w:rPr>
        <w:t>README: This sheet gives some background documentation and a warning regarding use of the model with remote sensing data</w:t>
      </w:r>
    </w:p>
    <w:p w:rsidR="00FA1188" w:rsidRDefault="00FA1188">
      <w:pPr>
        <w:jc w:val="both"/>
        <w:rPr>
          <w:rFonts w:ascii="Trebuchet MS" w:hAnsi="Trebuchet MS"/>
          <w:lang w:val="en-GB"/>
        </w:rPr>
      </w:pPr>
      <w:proofErr w:type="spellStart"/>
      <w:r>
        <w:rPr>
          <w:rFonts w:ascii="Trebuchet MS" w:hAnsi="Trebuchet MS"/>
          <w:lang w:val="en-GB"/>
        </w:rPr>
        <w:t>SampleRRS</w:t>
      </w:r>
      <w:proofErr w:type="spellEnd"/>
      <w:r>
        <w:rPr>
          <w:rFonts w:ascii="Trebuchet MS" w:hAnsi="Trebuchet MS"/>
          <w:lang w:val="en-GB"/>
        </w:rPr>
        <w:t>:</w:t>
      </w:r>
      <w:r>
        <w:rPr>
          <w:rFonts w:ascii="Trebuchet MS" w:hAnsi="Trebuchet MS"/>
          <w:lang w:val="en-GB"/>
        </w:rPr>
        <w:tab/>
        <w:t>This sheet contains some saved reflectance spectra which are used for learning how to fit input constituents to reflectance spectra</w:t>
      </w:r>
    </w:p>
    <w:p w:rsidR="00FA1188" w:rsidRDefault="00FA1188">
      <w:pPr>
        <w:jc w:val="both"/>
        <w:rPr>
          <w:rFonts w:ascii="Trebuchet MS" w:hAnsi="Trebuchet MS"/>
          <w:lang w:val="en-GB"/>
        </w:rPr>
      </w:pPr>
      <w:r>
        <w:rPr>
          <w:rFonts w:ascii="Trebuchet MS" w:hAnsi="Trebuchet MS"/>
          <w:lang w:val="en-GB"/>
        </w:rPr>
        <w:t>PARAMETERS: This sheet contains default parameters used by the model, which are set according to the optical theory and assumptions described in Annex A. These parameters should not be modified.</w:t>
      </w:r>
    </w:p>
    <w:p w:rsidR="00FA1188" w:rsidRDefault="00FA1188">
      <w:pPr>
        <w:jc w:val="both"/>
        <w:rPr>
          <w:rFonts w:ascii="Trebuchet MS" w:hAnsi="Trebuchet MS"/>
          <w:lang w:val="en-GB"/>
        </w:rPr>
      </w:pPr>
      <w:r>
        <w:rPr>
          <w:rFonts w:ascii="Trebuchet MS" w:hAnsi="Trebuchet MS"/>
          <w:lang w:val="en-GB"/>
        </w:rPr>
        <w:lastRenderedPageBreak/>
        <w:t>CALCULATIONS: This sheet contains all the calculations of absorption and backscatter coefficients and reflectance for wavelengths from 400nm to 800nm every 2nm. This sheet should not be modified, but is interesting for students wanting to see in more detail how the model works.</w:t>
      </w:r>
    </w:p>
    <w:p w:rsidR="00FA1188" w:rsidRDefault="00647734">
      <w:pPr>
        <w:jc w:val="both"/>
        <w:rPr>
          <w:rFonts w:ascii="Trebuchet MS" w:hAnsi="Trebuchet MS"/>
          <w:lang w:val="en-GB"/>
        </w:rPr>
      </w:pPr>
      <w:proofErr w:type="spellStart"/>
      <w:r>
        <w:rPr>
          <w:rFonts w:ascii="Trebuchet MS" w:hAnsi="Trebuchet MS"/>
          <w:lang w:val="en-GB"/>
        </w:rPr>
        <w:t>AEROSOLcorr</w:t>
      </w:r>
      <w:proofErr w:type="spellEnd"/>
      <w:r>
        <w:rPr>
          <w:rFonts w:ascii="Trebuchet MS" w:hAnsi="Trebuchet MS"/>
          <w:lang w:val="en-GB"/>
        </w:rPr>
        <w:t xml:space="preserve">: This sheet </w:t>
      </w:r>
      <w:r w:rsidR="00961DCA">
        <w:rPr>
          <w:rFonts w:ascii="Trebuchet MS" w:hAnsi="Trebuchet MS"/>
          <w:lang w:val="en-GB"/>
        </w:rPr>
        <w:t xml:space="preserve">is used in a different exercise (investigating performance of aerosol correction algorithms in turbid waters) and is not needed in the current </w:t>
      </w:r>
      <w:r>
        <w:rPr>
          <w:rFonts w:ascii="Trebuchet MS" w:hAnsi="Trebuchet MS"/>
          <w:lang w:val="en-GB"/>
        </w:rPr>
        <w:t>exercise.</w:t>
      </w:r>
    </w:p>
    <w:p w:rsidR="00647734" w:rsidRDefault="00647734">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lang w:val="en-GB"/>
        </w:rPr>
        <w:t>During this lesson the student will change inputs for Chlorophyll concentration (</w:t>
      </w:r>
      <w:smartTag w:uri="urn:schemas-microsoft-com:office:smarttags" w:element="stockticker">
        <w:r>
          <w:rPr>
            <w:rFonts w:ascii="Trebuchet MS" w:hAnsi="Trebuchet MS"/>
            <w:lang w:val="en-GB"/>
          </w:rPr>
          <w:t>CHL</w:t>
        </w:r>
      </w:smartTag>
      <w:r>
        <w:rPr>
          <w:rFonts w:ascii="Trebuchet MS" w:hAnsi="Trebuchet MS"/>
          <w:lang w:val="en-GB"/>
        </w:rPr>
        <w:t>), non-algae particle concentration (</w:t>
      </w:r>
      <w:smartTag w:uri="urn:schemas-microsoft-com:office:smarttags" w:element="stockticker">
        <w:r>
          <w:rPr>
            <w:rFonts w:ascii="Trebuchet MS" w:hAnsi="Trebuchet MS"/>
            <w:lang w:val="en-GB"/>
          </w:rPr>
          <w:t>NAP</w:t>
        </w:r>
      </w:smartTag>
      <w:r>
        <w:rPr>
          <w:rFonts w:ascii="Trebuchet MS" w:hAnsi="Trebuchet MS"/>
          <w:lang w:val="en-GB"/>
        </w:rPr>
        <w:t>) and coloured dissolved organic matter (CDOM) absorption at 443nm (the three cells marked in orange), called the “input triplet” in this lesson. These inputs are shown also in the left hand column plots of the screen (see Figure 1.1) entitled “Input constituents” together with the resulting Total Suspended Matter (</w:t>
      </w:r>
      <w:smartTag w:uri="urn:schemas-microsoft-com:office:smarttags" w:element="stockticker">
        <w:r>
          <w:rPr>
            <w:rFonts w:ascii="Trebuchet MS" w:hAnsi="Trebuchet MS"/>
            <w:lang w:val="en-GB"/>
          </w:rPr>
          <w:t>TSM</w:t>
        </w:r>
      </w:smartTag>
      <w:r>
        <w:rPr>
          <w:rFonts w:ascii="Trebuchet MS" w:hAnsi="Trebuchet MS"/>
          <w:lang w:val="en-GB"/>
        </w:rPr>
        <w:t>). The values can be changed by using the up/down buttons.</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lang w:val="en-GB"/>
        </w:rPr>
        <w:t>In the centre two plots the absorption and backscatter coefficients corresponding to this input choice are shown as components and as the total of all components.</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lang w:val="en-GB"/>
        </w:rPr>
        <w:t xml:space="preserve">In the right hand plot on the screen the remote sensing reflectance is plotted against wavelength (where appropriate the student can use the standard Excel Format-axis function to change the linear y-axis to a logarithmic y-axis to show the large range of </w:t>
      </w:r>
      <w:proofErr w:type="spellStart"/>
      <w:r>
        <w:rPr>
          <w:rFonts w:ascii="Trebuchet MS" w:hAnsi="Trebuchet MS"/>
          <w:lang w:val="en-GB"/>
        </w:rPr>
        <w:t>reflectances</w:t>
      </w:r>
      <w:proofErr w:type="spellEnd"/>
      <w:r>
        <w:rPr>
          <w:rFonts w:ascii="Trebuchet MS" w:hAnsi="Trebuchet MS"/>
          <w:lang w:val="en-GB"/>
        </w:rPr>
        <w:t xml:space="preserve"> that can be encountered). The black curve corresponds to the input triplet. </w:t>
      </w:r>
    </w:p>
    <w:p w:rsidR="00FA1188" w:rsidRDefault="00FA1188">
      <w:pPr>
        <w:jc w:val="both"/>
        <w:rPr>
          <w:rFonts w:ascii="Trebuchet MS" w:hAnsi="Trebuchet MS"/>
          <w:lang w:val="en-GB"/>
        </w:rPr>
      </w:pPr>
    </w:p>
    <w:p w:rsidR="00FA1188" w:rsidRDefault="00FF3D25">
      <w:pPr>
        <w:jc w:val="both"/>
        <w:rPr>
          <w:rFonts w:ascii="Trebuchet MS" w:hAnsi="Trebuchet MS"/>
          <w:lang w:val="en-GB"/>
        </w:rPr>
      </w:pPr>
      <w:r>
        <w:rPr>
          <w:rFonts w:ascii="Trebuchet MS" w:hAnsi="Trebuchet MS"/>
          <w:noProof/>
        </w:rP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2552065</wp:posOffset>
                </wp:positionV>
                <wp:extent cx="1257300" cy="800100"/>
                <wp:effectExtent l="0" t="0" r="0" b="635"/>
                <wp:wrapNone/>
                <wp:docPr id="1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0440" w:rsidRDefault="000C0440">
                            <w:pPr>
                              <w:jc w:val="center"/>
                              <w:rPr>
                                <w:rFonts w:ascii="Arial" w:hAnsi="Arial" w:cs="Arial"/>
                                <w:color w:val="FF0000"/>
                                <w:sz w:val="32"/>
                                <w:szCs w:val="32"/>
                                <w:lang w:val="fr-BE"/>
                              </w:rPr>
                            </w:pPr>
                            <w:r>
                              <w:rPr>
                                <w:rFonts w:ascii="Arial" w:hAnsi="Arial" w:cs="Arial"/>
                                <w:color w:val="FF0000"/>
                                <w:sz w:val="32"/>
                                <w:szCs w:val="32"/>
                                <w:lang w:val="fr-BE"/>
                              </w:rPr>
                              <w:t>See results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left:0;text-align:left;margin-left:279pt;margin-top:200.95pt;width:9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" stroked="f">
                <v:textbox>
                  <w:txbxContent>
                    <w:p w:rsidR="000C0440" w:rsidRDefault="000C0440">
                      <w:pPr>
                        <w:jc w:val="center"/>
                        <w:rPr>
                          <w:rFonts w:ascii="Arial" w:hAnsi="Arial" w:cs="Arial"/>
                          <w:color w:val="FF0000"/>
                          <w:sz w:val="32"/>
                          <w:szCs w:val="32"/>
                          <w:lang w:val="fr-BE"/>
                        </w:rPr>
                      </w:pPr>
                      <w:r>
                        <w:rPr>
                          <w:rFonts w:ascii="Arial" w:hAnsi="Arial" w:cs="Arial"/>
                          <w:color w:val="FF0000"/>
                          <w:sz w:val="32"/>
                          <w:szCs w:val="32"/>
                          <w:lang w:val="fr-BE"/>
                        </w:rPr>
                        <w:t>See results here</w:t>
                      </w:r>
                    </w:p>
                  </w:txbxContent>
                </v:textbox>
              </v:shape>
            </w:pict>
          </mc:Fallback>
        </mc:AlternateContent>
      </w:r>
      <w:r>
        <w:rPr>
          <w:rFonts w:ascii="Trebuchet MS" w:hAnsi="Trebuchet MS"/>
          <w:noProof/>
        </w:rPr>
        <mc:AlternateContent>
          <mc:Choice Requires="wps">
            <w:drawing>
              <wp:anchor distT="0" distB="0" distL="114300" distR="114300" simplePos="0" relativeHeight="251659264" behindDoc="0" locked="0" layoutInCell="1" allowOverlap="1">
                <wp:simplePos x="0" y="0"/>
                <wp:positionH relativeFrom="column">
                  <wp:posOffset>4229100</wp:posOffset>
                </wp:positionH>
                <wp:positionV relativeFrom="paragraph">
                  <wp:posOffset>1751965</wp:posOffset>
                </wp:positionV>
                <wp:extent cx="0" cy="800100"/>
                <wp:effectExtent l="85725" t="27940" r="85725" b="19685"/>
                <wp:wrapNone/>
                <wp:docPr id="1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25400">
                          <a:solidFill>
                            <a:srgbClr val="FF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B552B" id="Line 8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37.95pt" to="333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" strokecolor="red" strokeweight="2pt">
                <v:stroke endarrow="block" endarrowwidth="wide" endarrowlength="long"/>
              </v:line>
            </w:pict>
          </mc:Fallback>
        </mc:AlternateContent>
      </w:r>
      <w:r>
        <w:rPr>
          <w:rFonts w:ascii="Trebuchet MS" w:hAnsi="Trebuchet MS"/>
          <w:noProof/>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837565</wp:posOffset>
                </wp:positionV>
                <wp:extent cx="1714500" cy="914400"/>
                <wp:effectExtent l="19050" t="18415" r="19050" b="19685"/>
                <wp:wrapNone/>
                <wp:docPr id="10"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A69986" id="Oval 79" o:spid="_x0000_s1026" style="position:absolute;margin-left:261pt;margin-top:65.95pt;width:13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" filled="f" strokecolor="red" strokeweight="2pt"/>
            </w:pict>
          </mc:Fallback>
        </mc:AlternateContent>
      </w:r>
      <w:r>
        <w:rPr>
          <w:rFonts w:ascii="Trebuchet MS" w:hAnsi="Trebuchet MS"/>
          <w:noProof/>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1637665</wp:posOffset>
                </wp:positionV>
                <wp:extent cx="1257300" cy="1714500"/>
                <wp:effectExtent l="19050" t="18415" r="0" b="635"/>
                <wp:wrapNone/>
                <wp:docPr id="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714500"/>
                          <a:chOff x="2340" y="9000"/>
                          <a:chExt cx="1980" cy="2700"/>
                        </a:xfrm>
                      </wpg:grpSpPr>
                      <wps:wsp>
                        <wps:cNvPr id="7" name="Oval 74"/>
                        <wps:cNvSpPr>
                          <a:spLocks noChangeArrowheads="1"/>
                        </wps:cNvSpPr>
                        <wps:spPr bwMode="auto">
                          <a:xfrm>
                            <a:off x="2340" y="9000"/>
                            <a:ext cx="1800" cy="108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75"/>
                        <wps:cNvSpPr txBox="1">
                          <a:spLocks noChangeArrowheads="1"/>
                        </wps:cNvSpPr>
                        <wps:spPr bwMode="auto">
                          <a:xfrm>
                            <a:off x="2340" y="10440"/>
                            <a:ext cx="198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0440" w:rsidRDefault="000C0440">
                              <w:pPr>
                                <w:jc w:val="center"/>
                                <w:rPr>
                                  <w:rFonts w:ascii="Arial" w:hAnsi="Arial" w:cs="Arial"/>
                                  <w:color w:val="FF0000"/>
                                  <w:sz w:val="32"/>
                                  <w:szCs w:val="32"/>
                                  <w:lang w:val="fr-BE"/>
                                </w:rPr>
                              </w:pPr>
                              <w:r>
                                <w:rPr>
                                  <w:rFonts w:ascii="Arial" w:hAnsi="Arial" w:cs="Arial"/>
                                  <w:color w:val="FF0000"/>
                                  <w:sz w:val="32"/>
                                  <w:szCs w:val="32"/>
                                  <w:lang w:val="fr-BE"/>
                                </w:rPr>
                                <w:t>Change inputs here</w:t>
                              </w:r>
                            </w:p>
                          </w:txbxContent>
                        </wps:txbx>
                        <wps:bodyPr rot="0" vert="horz" wrap="square" lIns="91440" tIns="45720" rIns="91440" bIns="45720" anchor="t" anchorCtr="0" upright="1">
                          <a:noAutofit/>
                        </wps:bodyPr>
                      </wps:wsp>
                      <wps:wsp>
                        <wps:cNvPr id="9" name="Line 76"/>
                        <wps:cNvCnPr/>
                        <wps:spPr bwMode="auto">
                          <a:xfrm flipV="1">
                            <a:off x="3240" y="10080"/>
                            <a:ext cx="0" cy="540"/>
                          </a:xfrm>
                          <a:prstGeom prst="line">
                            <a:avLst/>
                          </a:prstGeom>
                          <a:noFill/>
                          <a:ln w="25400">
                            <a:solidFill>
                              <a:srgbClr val="FF0000"/>
                            </a:solidFill>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7" style="position:absolute;left:0;text-align:left;margin-left:27pt;margin-top:128.95pt;width:99pt;height:135pt;z-index:251656192" coordorigin="2340,9000" coordsize="198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">
                <v:oval id="Oval 74" o:spid="_x0000_s1028" style="position:absolute;left:2340;top:900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" filled="f" strokecolor="red" strokeweight="2pt"/>
                <v:shape id="Text Box 75" o:spid="_x0000_s1029" type="#_x0000_t202" style="position:absolute;left:2340;top:10440;width:19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0C0440" w:rsidRDefault="000C0440">
                        <w:pPr>
                          <w:jc w:val="center"/>
                          <w:rPr>
                            <w:rFonts w:ascii="Arial" w:hAnsi="Arial" w:cs="Arial"/>
                            <w:color w:val="FF0000"/>
                            <w:sz w:val="32"/>
                            <w:szCs w:val="32"/>
                            <w:lang w:val="fr-BE"/>
                          </w:rPr>
                        </w:pPr>
                        <w:r>
                          <w:rPr>
                            <w:rFonts w:ascii="Arial" w:hAnsi="Arial" w:cs="Arial"/>
                            <w:color w:val="FF0000"/>
                            <w:sz w:val="32"/>
                            <w:szCs w:val="32"/>
                            <w:lang w:val="fr-BE"/>
                          </w:rPr>
                          <w:t>Change inputs here</w:t>
                        </w:r>
                      </w:p>
                    </w:txbxContent>
                  </v:textbox>
                </v:shape>
                <v:line id="Line 76" o:spid="_x0000_s1030" style="position:absolute;flip:y;visibility:visible;mso-wrap-style:square" from="3240,10080" to="324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" strokecolor="red" strokeweight="2pt">
                  <v:stroke endarrow="block" endarrowwidth="wide" endarrowlength="long"/>
                </v:line>
              </v:group>
            </w:pict>
          </mc:Fallback>
        </mc:AlternateContent>
      </w:r>
      <w:r>
        <w:rPr>
          <w:rFonts w:ascii="Trebuchet MS" w:hAnsi="Trebuchet MS"/>
          <w:noProof/>
        </w:rPr>
        <w:drawing>
          <wp:inline distT="0" distB="0" distL="0" distR="0">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FA1188" w:rsidRDefault="00FA1188">
      <w:pPr>
        <w:jc w:val="both"/>
        <w:rPr>
          <w:rFonts w:ascii="Trebuchet MS" w:hAnsi="Trebuchet MS"/>
          <w:i/>
          <w:lang w:val="en-GB"/>
        </w:rPr>
      </w:pPr>
      <w:r>
        <w:rPr>
          <w:rFonts w:ascii="Trebuchet MS" w:hAnsi="Trebuchet MS"/>
          <w:i/>
          <w:lang w:val="en-GB"/>
        </w:rPr>
        <w:t>Figure 1.1. Screen shot of the Excel workbook “INPUT” worksheet where students change input and see results graphically.</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Set low values for all three input parameters: </w:t>
      </w:r>
      <w:smartTag w:uri="urn:schemas-microsoft-com:office:smarttags" w:element="stockticker">
        <w:r>
          <w:rPr>
            <w:rFonts w:ascii="Trebuchet MS" w:hAnsi="Trebuchet MS"/>
            <w:lang w:val="en-GB"/>
          </w:rPr>
          <w:t>CHL</w:t>
        </w:r>
      </w:smartTag>
      <w:r>
        <w:rPr>
          <w:rFonts w:ascii="Trebuchet MS" w:hAnsi="Trebuchet MS"/>
          <w:lang w:val="en-GB"/>
        </w:rPr>
        <w:t xml:space="preserve">=0.01 mg/m3, </w:t>
      </w:r>
      <w:smartTag w:uri="urn:schemas-microsoft-com:office:smarttags" w:element="stockticker">
        <w:r>
          <w:rPr>
            <w:rFonts w:ascii="Trebuchet MS" w:hAnsi="Trebuchet MS"/>
            <w:lang w:val="en-GB"/>
          </w:rPr>
          <w:t>NAP</w:t>
        </w:r>
      </w:smartTag>
      <w:r>
        <w:rPr>
          <w:rFonts w:ascii="Trebuchet MS" w:hAnsi="Trebuchet MS"/>
          <w:lang w:val="en-GB"/>
        </w:rPr>
        <w:t xml:space="preserve">=0.01 g/m3, CDOM=0.001 /m (as in Figure 1.1). This can be done by pressing the “RESET INPUTS” button. See that the total absorption </w:t>
      </w:r>
      <w:proofErr w:type="gramStart"/>
      <w:r>
        <w:rPr>
          <w:rFonts w:ascii="Trebuchet MS" w:hAnsi="Trebuchet MS"/>
          <w:lang w:val="en-GB"/>
        </w:rPr>
        <w:t>coefficient  is</w:t>
      </w:r>
      <w:proofErr w:type="gramEnd"/>
      <w:r>
        <w:rPr>
          <w:rFonts w:ascii="Trebuchet MS" w:hAnsi="Trebuchet MS"/>
          <w:lang w:val="en-GB"/>
        </w:rPr>
        <w:t xml:space="preserve"> almost identical to the pure water absorption coefficient, aw, (bottom-centre plot) and that the total backscatter coefficient is mainly from pure water, </w:t>
      </w:r>
      <w:proofErr w:type="spellStart"/>
      <w:r>
        <w:rPr>
          <w:rFonts w:ascii="Trebuchet MS" w:hAnsi="Trebuchet MS"/>
          <w:lang w:val="en-GB"/>
        </w:rPr>
        <w:t>bbw</w:t>
      </w:r>
      <w:proofErr w:type="spellEnd"/>
      <w:r>
        <w:rPr>
          <w:rFonts w:ascii="Trebuchet MS" w:hAnsi="Trebuchet MS"/>
          <w:lang w:val="en-GB"/>
        </w:rPr>
        <w:t xml:space="preserve">, and partly from phytoplankton, </w:t>
      </w:r>
      <w:proofErr w:type="spellStart"/>
      <w:r>
        <w:rPr>
          <w:rFonts w:ascii="Trebuchet MS" w:hAnsi="Trebuchet MS"/>
          <w:lang w:val="en-GB"/>
        </w:rPr>
        <w:t>bbph</w:t>
      </w:r>
      <w:proofErr w:type="spellEnd"/>
      <w:r>
        <w:rPr>
          <w:rFonts w:ascii="Trebuchet MS" w:hAnsi="Trebuchet MS"/>
          <w:lang w:val="en-GB"/>
        </w:rPr>
        <w:t>. The reflectance (thick black line on the right hand plots) shows a peak in the blue (400nm) with rapid decrease to below 0.0025 in the green (520nm). This is very clear blue water. Save this spectrum by clicking the “Save Spectrum” button in the reflectance chart window and plot the saved spectrum (behind in mauve) by clicking the “plot saved” checkbox in the same window.</w:t>
      </w:r>
    </w:p>
    <w:p w:rsidR="00FA1188" w:rsidRDefault="00FA1188">
      <w:pPr>
        <w:jc w:val="both"/>
        <w:rPr>
          <w:rFonts w:ascii="Trebuchet MS" w:hAnsi="Trebuchet MS"/>
          <w:lang w:val="en-GB"/>
        </w:rPr>
      </w:pPr>
      <w:r>
        <w:rPr>
          <w:rFonts w:ascii="Trebuchet MS" w:hAnsi="Trebuchet MS"/>
          <w:lang w:val="en-GB"/>
        </w:rPr>
        <w:t xml:space="preserve">Now vary the three input parameters and see how the reflectance changes and why (via the absorption and backscatter coefficients). </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b/>
          <w:i/>
          <w:lang w:val="en-GB"/>
        </w:rPr>
        <w:t>Question 1.1:</w:t>
      </w:r>
      <w:r>
        <w:rPr>
          <w:rFonts w:ascii="Trebuchet MS" w:hAnsi="Trebuchet MS"/>
          <w:i/>
          <w:lang w:val="en-GB"/>
        </w:rPr>
        <w:t xml:space="preserve"> How does increasing non-algae particle concentration (</w:t>
      </w:r>
      <w:smartTag w:uri="urn:schemas-microsoft-com:office:smarttags" w:element="stockticker">
        <w:r>
          <w:rPr>
            <w:rFonts w:ascii="Trebuchet MS" w:hAnsi="Trebuchet MS"/>
            <w:i/>
            <w:lang w:val="en-GB"/>
          </w:rPr>
          <w:t>NAP</w:t>
        </w:r>
      </w:smartTag>
      <w:proofErr w:type="gramStart"/>
      <w:r>
        <w:rPr>
          <w:rFonts w:ascii="Trebuchet MS" w:hAnsi="Trebuchet MS"/>
          <w:i/>
          <w:lang w:val="en-GB"/>
        </w:rPr>
        <w:t>),e.g.</w:t>
      </w:r>
      <w:proofErr w:type="gramEnd"/>
      <w:r>
        <w:rPr>
          <w:rFonts w:ascii="Trebuchet MS" w:hAnsi="Trebuchet MS"/>
          <w:i/>
          <w:lang w:val="en-GB"/>
        </w:rPr>
        <w:t xml:space="preserve"> to 1.0 then to 10.0 then to 100.0 g/m3 affect: a) absorption, b) backscatter and c) reflectance? </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Reset all three components to low values and now investigate how reflectance changes as </w:t>
      </w:r>
      <w:smartTag w:uri="urn:schemas-microsoft-com:office:smarttags" w:element="stockticker">
        <w:r>
          <w:rPr>
            <w:rFonts w:ascii="Trebuchet MS" w:hAnsi="Trebuchet MS"/>
            <w:lang w:val="en-GB"/>
          </w:rPr>
          <w:t>CHL</w:t>
        </w:r>
      </w:smartTag>
      <w:r>
        <w:rPr>
          <w:rFonts w:ascii="Trebuchet MS" w:hAnsi="Trebuchet MS"/>
          <w:lang w:val="en-GB"/>
        </w:rPr>
        <w:t xml:space="preserve"> is increased to 1.0 then to 30.0 mg/m</w:t>
      </w:r>
      <w:r>
        <w:rPr>
          <w:rFonts w:ascii="Trebuchet MS" w:hAnsi="Trebuchet MS"/>
          <w:vertAlign w:val="superscript"/>
          <w:lang w:val="en-GB"/>
        </w:rPr>
        <w:t>3</w:t>
      </w:r>
      <w:r>
        <w:rPr>
          <w:rFonts w:ascii="Trebuchet MS" w:hAnsi="Trebuchet MS"/>
          <w:lang w:val="en-GB"/>
        </w:rPr>
        <w:t xml:space="preserve">. </w:t>
      </w:r>
      <w:r>
        <w:rPr>
          <w:rFonts w:ascii="Trebuchet MS" w:hAnsi="Trebuchet MS"/>
          <w:i/>
          <w:lang w:val="en-GB"/>
        </w:rPr>
        <w:t>[</w:t>
      </w:r>
      <w:proofErr w:type="gramStart"/>
      <w:r>
        <w:rPr>
          <w:rFonts w:ascii="Trebuchet MS" w:hAnsi="Trebuchet MS"/>
          <w:i/>
          <w:lang w:val="en-GB"/>
        </w:rPr>
        <w:t>in reality CDOM</w:t>
      </w:r>
      <w:proofErr w:type="gramEnd"/>
      <w:r>
        <w:rPr>
          <w:rFonts w:ascii="Trebuchet MS" w:hAnsi="Trebuchet MS"/>
          <w:i/>
          <w:lang w:val="en-GB"/>
        </w:rPr>
        <w:t xml:space="preserve"> would generally increases simultaneously when </w:t>
      </w:r>
      <w:smartTag w:uri="urn:schemas-microsoft-com:office:smarttags" w:element="stockticker">
        <w:r>
          <w:rPr>
            <w:rFonts w:ascii="Trebuchet MS" w:hAnsi="Trebuchet MS"/>
            <w:i/>
            <w:lang w:val="en-GB"/>
          </w:rPr>
          <w:t>CHL</w:t>
        </w:r>
      </w:smartTag>
      <w:r>
        <w:rPr>
          <w:rFonts w:ascii="Trebuchet MS" w:hAnsi="Trebuchet MS"/>
          <w:i/>
          <w:lang w:val="en-GB"/>
        </w:rPr>
        <w:t xml:space="preserve"> increases because of generation of CDOM by degradation of marine phytoplankton but that it is not modelled explicitly here – CDOM must be increased manually by the user]</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b/>
          <w:i/>
          <w:lang w:val="en-GB"/>
        </w:rPr>
        <w:t>Question 1.2:</w:t>
      </w:r>
      <w:r>
        <w:rPr>
          <w:rFonts w:ascii="Trebuchet MS" w:hAnsi="Trebuchet MS"/>
          <w:i/>
          <w:lang w:val="en-GB"/>
        </w:rPr>
        <w:t xml:space="preserve"> For low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how does an increase in </w:t>
      </w:r>
      <w:smartTag w:uri="urn:schemas-microsoft-com:office:smarttags" w:element="stockticker">
        <w:r>
          <w:rPr>
            <w:rFonts w:ascii="Trebuchet MS" w:hAnsi="Trebuchet MS"/>
            <w:i/>
            <w:lang w:val="en-GB"/>
          </w:rPr>
          <w:t>CHL</w:t>
        </w:r>
      </w:smartTag>
      <w:r>
        <w:rPr>
          <w:rFonts w:ascii="Trebuchet MS" w:hAnsi="Trebuchet MS"/>
          <w:i/>
          <w:lang w:val="en-GB"/>
        </w:rPr>
        <w:t xml:space="preserve"> affect the wavelength of maximum reflectance? How will this be seen in terms of the colour perceived by a human observer?</w:t>
      </w:r>
    </w:p>
    <w:p w:rsidR="00FA1188" w:rsidRDefault="00FA1188">
      <w:pPr>
        <w:jc w:val="both"/>
        <w:rPr>
          <w:rFonts w:ascii="Trebuchet MS" w:hAnsi="Trebuchet MS"/>
          <w:i/>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Reset all three components to low values. Click “plot sample” to see four </w:t>
      </w:r>
      <w:proofErr w:type="spellStart"/>
      <w:r>
        <w:rPr>
          <w:rFonts w:ascii="Trebuchet MS" w:hAnsi="Trebuchet MS"/>
          <w:lang w:val="en-GB"/>
        </w:rPr>
        <w:t>pregenerated</w:t>
      </w:r>
      <w:proofErr w:type="spellEnd"/>
      <w:r>
        <w:rPr>
          <w:rFonts w:ascii="Trebuchet MS" w:hAnsi="Trebuchet MS"/>
          <w:lang w:val="en-GB"/>
        </w:rPr>
        <w:t xml:space="preserve"> reflectance spectra. Now try to find the input concentrations that correspond to these </w:t>
      </w:r>
      <w:proofErr w:type="spellStart"/>
      <w:r>
        <w:rPr>
          <w:rFonts w:ascii="Trebuchet MS" w:hAnsi="Trebuchet MS"/>
          <w:lang w:val="en-GB"/>
        </w:rPr>
        <w:t>pregenerated</w:t>
      </w:r>
      <w:proofErr w:type="spellEnd"/>
      <w:r>
        <w:rPr>
          <w:rFonts w:ascii="Trebuchet MS" w:hAnsi="Trebuchet MS"/>
          <w:lang w:val="en-GB"/>
        </w:rPr>
        <w:t xml:space="preserve"> reflectance spectra in the right hand plot by fitting the thick black curve in the reflectance plots to the other coloured curves.</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b/>
          <w:i/>
          <w:lang w:val="en-GB"/>
        </w:rPr>
        <w:t xml:space="preserve">Question 1.3: </w:t>
      </w:r>
      <w:r>
        <w:rPr>
          <w:rFonts w:ascii="Trebuchet MS" w:hAnsi="Trebuchet MS"/>
          <w:i/>
          <w:lang w:val="en-GB"/>
        </w:rPr>
        <w:t xml:space="preserve">What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combination gives a reflectance spectrum similar to that of the blue curve (low reflectance blue water)?</w:t>
      </w:r>
    </w:p>
    <w:p w:rsidR="00FA1188" w:rsidRDefault="00FA1188">
      <w:pPr>
        <w:jc w:val="both"/>
        <w:rPr>
          <w:rFonts w:ascii="Trebuchet MS" w:hAnsi="Trebuchet MS"/>
          <w:i/>
          <w:lang w:val="en-GB"/>
        </w:rPr>
      </w:pPr>
    </w:p>
    <w:p w:rsidR="00FA1188" w:rsidRDefault="00FA1188">
      <w:pPr>
        <w:jc w:val="both"/>
        <w:rPr>
          <w:rFonts w:ascii="Trebuchet MS" w:hAnsi="Trebuchet MS"/>
          <w:i/>
          <w:lang w:val="en-GB"/>
        </w:rPr>
      </w:pPr>
      <w:r>
        <w:rPr>
          <w:rFonts w:ascii="Trebuchet MS" w:hAnsi="Trebuchet MS"/>
          <w:i/>
          <w:lang w:val="en-GB"/>
        </w:rPr>
        <w:t xml:space="preserve">Hint 1: The blue curve has very low red (600nm) reflectance and so has low </w:t>
      </w:r>
      <w:smartTag w:uri="urn:schemas-microsoft-com:office:smarttags" w:element="stockticker">
        <w:r>
          <w:rPr>
            <w:rFonts w:ascii="Trebuchet MS" w:hAnsi="Trebuchet MS"/>
            <w:i/>
            <w:lang w:val="en-GB"/>
          </w:rPr>
          <w:t>NAP</w:t>
        </w:r>
      </w:smartTag>
      <w:r>
        <w:rPr>
          <w:rFonts w:ascii="Trebuchet MS" w:hAnsi="Trebuchet MS"/>
          <w:i/>
          <w:lang w:val="en-GB"/>
        </w:rPr>
        <w:t xml:space="preserve"> concentration.</w:t>
      </w:r>
    </w:p>
    <w:p w:rsidR="00FA1188" w:rsidRDefault="00FA1188">
      <w:pPr>
        <w:jc w:val="both"/>
        <w:rPr>
          <w:rFonts w:ascii="Trebuchet MS" w:hAnsi="Trebuchet MS"/>
          <w:i/>
          <w:lang w:val="en-GB"/>
        </w:rPr>
      </w:pPr>
    </w:p>
    <w:p w:rsidR="00FA1188" w:rsidRDefault="00FF3D25">
      <w:pPr>
        <w:ind w:left="-540"/>
      </w:pPr>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2057400</wp:posOffset>
                </wp:positionH>
                <wp:positionV relativeFrom="paragraph">
                  <wp:posOffset>583565</wp:posOffset>
                </wp:positionV>
                <wp:extent cx="914400" cy="800100"/>
                <wp:effectExtent l="9525" t="12065" r="9525" b="6985"/>
                <wp:wrapNone/>
                <wp:docPr id="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C0440" w:rsidRDefault="000C0440">
                            <w:pPr>
                              <w:jc w:val="center"/>
                              <w:rPr>
                                <w:rFonts w:ascii="Arial" w:hAnsi="Arial" w:cs="Arial"/>
                              </w:rPr>
                            </w:pPr>
                            <w:r>
                              <w:rPr>
                                <w:rFonts w:ascii="Arial" w:hAnsi="Arial" w:cs="Arial"/>
                              </w:rPr>
                              <w:t>Increasing CHL and CDOM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1" type="#_x0000_t202" style="position:absolute;left:0;text-align:left;margin-left:162pt;margin-top:45.95pt;width:1in;height: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" filled="f">
                <v:textbox>
                  <w:txbxContent>
                    <w:p w:rsidR="000C0440" w:rsidRDefault="000C0440">
                      <w:pPr>
                        <w:jc w:val="center"/>
                        <w:rPr>
                          <w:rFonts w:ascii="Arial" w:hAnsi="Arial" w:cs="Arial"/>
                        </w:rPr>
                      </w:pPr>
                      <w:r>
                        <w:rPr>
                          <w:rFonts w:ascii="Arial" w:hAnsi="Arial" w:cs="Arial"/>
                        </w:rPr>
                        <w:t>Increasing CHL and CDOM</w:t>
                      </w:r>
                    </w:p>
                  </w:txbxContent>
                </v:textbox>
              </v:shape>
            </w:pict>
          </mc:Fallback>
        </mc:AlternateContent>
      </w:r>
      <w:r>
        <w:rPr>
          <w:noProof/>
        </w:rPr>
        <w:drawing>
          <wp:inline distT="0" distB="0" distL="0" distR="0">
            <wp:extent cx="23241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790700"/>
                    </a:xfrm>
                    <a:prstGeom prst="rect">
                      <a:avLst/>
                    </a:prstGeom>
                    <a:noFill/>
                    <a:ln>
                      <a:noFill/>
                    </a:ln>
                  </pic:spPr>
                </pic:pic>
              </a:graphicData>
            </a:graphic>
          </wp:inline>
        </w:drawing>
      </w:r>
      <w:r>
        <w:rPr>
          <w:noProof/>
        </w:rPr>
        <mc:AlternateContent>
          <mc:Choice Requires="wpc">
            <w:drawing>
              <wp:inline distT="0" distB="0" distL="0" distR="0">
                <wp:extent cx="914400" cy="1485900"/>
                <wp:effectExtent l="0" t="0" r="28575"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66"/>
                        <wps:cNvCnPr/>
                        <wps:spPr bwMode="auto">
                          <a:xfrm>
                            <a:off x="114300" y="914400"/>
                            <a:ext cx="800100" cy="635"/>
                          </a:xfrm>
                          <a:prstGeom prst="line">
                            <a:avLst/>
                          </a:prstGeom>
                          <a:noFill/>
                          <a:ln w="31750">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34EEDE69" id="Canvas 65" o:spid="_x0000_s1026" editas="canvas" style="width:1in;height:117pt;mso-position-horizontal-relative:char;mso-position-vertical-relative:line" coordsize="914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14859;visibility:visible;mso-wrap-style:square">
                  <v:fill o:detectmouseclick="t"/>
                  <v:path o:connecttype="none"/>
                </v:shape>
                <v:line id="Line 66" o:spid="_x0000_s1028" style="position:absolute;visibility:visible;mso-wrap-style:square" from="1143,9144" to="9144,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" strokeweight="2.5pt">
                  <v:stroke endarrow="block" endarrowwidth="wide" endarrowlength="long"/>
                </v:line>
                <w10:anchorlock/>
              </v:group>
            </w:pict>
          </mc:Fallback>
        </mc:AlternateContent>
      </w:r>
      <w:r w:rsidR="00FA1188">
        <w:t xml:space="preserve">   </w:t>
      </w:r>
      <w:r>
        <w:rPr>
          <w:noProof/>
        </w:rPr>
        <w:drawing>
          <wp:inline distT="0" distB="0" distL="0" distR="0">
            <wp:extent cx="23241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790700"/>
                    </a:xfrm>
                    <a:prstGeom prst="rect">
                      <a:avLst/>
                    </a:prstGeom>
                    <a:noFill/>
                    <a:ln>
                      <a:noFill/>
                    </a:ln>
                  </pic:spPr>
                </pic:pic>
              </a:graphicData>
            </a:graphic>
          </wp:inline>
        </w:drawing>
      </w:r>
    </w:p>
    <w:p w:rsidR="00FA1188" w:rsidRDefault="00FA1188">
      <w:pPr>
        <w:jc w:val="both"/>
        <w:rPr>
          <w:rFonts w:ascii="Trebuchet MS" w:hAnsi="Trebuchet MS"/>
          <w:i/>
          <w:lang w:val="en-GB"/>
        </w:rPr>
      </w:pPr>
    </w:p>
    <w:p w:rsidR="00FA1188" w:rsidRDefault="00FA1188">
      <w:pPr>
        <w:jc w:val="both"/>
        <w:rPr>
          <w:rFonts w:ascii="Trebuchet MS" w:hAnsi="Trebuchet MS"/>
          <w:i/>
          <w:lang w:val="en-GB"/>
        </w:rPr>
      </w:pPr>
      <w:r>
        <w:rPr>
          <w:rFonts w:ascii="Trebuchet MS" w:hAnsi="Trebuchet MS"/>
          <w:i/>
          <w:lang w:val="en-GB"/>
        </w:rPr>
        <w:t xml:space="preserve">Figure 1.2. The blue, green, red and brown curves are </w:t>
      </w:r>
      <w:proofErr w:type="spellStart"/>
      <w:r>
        <w:rPr>
          <w:rFonts w:ascii="Trebuchet MS" w:hAnsi="Trebuchet MS"/>
          <w:i/>
          <w:lang w:val="en-GB"/>
        </w:rPr>
        <w:t>pregenerated</w:t>
      </w:r>
      <w:proofErr w:type="spellEnd"/>
      <w:r>
        <w:rPr>
          <w:rFonts w:ascii="Trebuchet MS" w:hAnsi="Trebuchet MS"/>
          <w:i/>
          <w:lang w:val="en-GB"/>
        </w:rPr>
        <w:t xml:space="preserve"> and do not change. The black curve will change according to the inputs for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Here low values are given for all three inputs (</w:t>
      </w:r>
      <w:smartTag w:uri="urn:schemas-microsoft-com:office:smarttags" w:element="stockticker">
        <w:r>
          <w:rPr>
            <w:rFonts w:ascii="Trebuchet MS" w:hAnsi="Trebuchet MS"/>
            <w:lang w:val="en-GB"/>
          </w:rPr>
          <w:t>CHL</w:t>
        </w:r>
      </w:smartTag>
      <w:r>
        <w:rPr>
          <w:rFonts w:ascii="Trebuchet MS" w:hAnsi="Trebuchet MS"/>
          <w:lang w:val="en-GB"/>
        </w:rPr>
        <w:t xml:space="preserve">=0.01 mg/m3, </w:t>
      </w:r>
      <w:smartTag w:uri="urn:schemas-microsoft-com:office:smarttags" w:element="stockticker">
        <w:r>
          <w:rPr>
            <w:rFonts w:ascii="Trebuchet MS" w:hAnsi="Trebuchet MS"/>
            <w:lang w:val="en-GB"/>
          </w:rPr>
          <w:t>NAP</w:t>
        </w:r>
      </w:smartTag>
      <w:r>
        <w:rPr>
          <w:rFonts w:ascii="Trebuchet MS" w:hAnsi="Trebuchet MS"/>
          <w:lang w:val="en-GB"/>
        </w:rPr>
        <w:t>=0.01 g/m3, CDOM=0.001 /m</w:t>
      </w:r>
      <w:r>
        <w:rPr>
          <w:rFonts w:ascii="Trebuchet MS" w:hAnsi="Trebuchet MS"/>
          <w:i/>
          <w:lang w:val="en-GB"/>
        </w:rPr>
        <w:t xml:space="preserve">) in the left hand plot. Increasing </w:t>
      </w:r>
      <w:smartTag w:uri="urn:schemas-microsoft-com:office:smarttags" w:element="stockticker">
        <w:r>
          <w:rPr>
            <w:rFonts w:ascii="Trebuchet MS" w:hAnsi="Trebuchet MS"/>
            <w:i/>
            <w:lang w:val="en-GB"/>
          </w:rPr>
          <w:t>CHL</w:t>
        </w:r>
      </w:smartTag>
      <w:r>
        <w:rPr>
          <w:rFonts w:ascii="Trebuchet MS" w:hAnsi="Trebuchet MS"/>
          <w:i/>
          <w:lang w:val="en-GB"/>
        </w:rPr>
        <w:t xml:space="preserve"> from 0.01 to 1.0</w:t>
      </w:r>
      <w:r>
        <w:rPr>
          <w:rFonts w:ascii="Trebuchet MS" w:hAnsi="Trebuchet MS"/>
          <w:lang w:val="en-GB"/>
        </w:rPr>
        <w:t xml:space="preserve"> mg/m3</w:t>
      </w:r>
      <w:r>
        <w:rPr>
          <w:rFonts w:ascii="Trebuchet MS" w:hAnsi="Trebuchet MS"/>
          <w:i/>
          <w:lang w:val="en-GB"/>
        </w:rPr>
        <w:t xml:space="preserve"> and CDOM from 0.001 /m to 0.01 /m changes the black curve, increasing reflectance for 450-550nm as shown in the right hand plot.</w:t>
      </w:r>
    </w:p>
    <w:p w:rsidR="00FA1188" w:rsidRDefault="00FA1188">
      <w:pPr>
        <w:jc w:val="both"/>
        <w:rPr>
          <w:rFonts w:ascii="Trebuchet MS" w:hAnsi="Trebuchet MS"/>
          <w:i/>
          <w:lang w:val="en-GB"/>
        </w:rPr>
      </w:pPr>
    </w:p>
    <w:p w:rsidR="00FA1188" w:rsidRDefault="00FA1188">
      <w:pPr>
        <w:jc w:val="both"/>
        <w:rPr>
          <w:rFonts w:ascii="Trebuchet MS" w:hAnsi="Trebuchet MS"/>
          <w:i/>
          <w:lang w:val="en-GB"/>
        </w:rPr>
      </w:pPr>
      <w:r>
        <w:rPr>
          <w:rFonts w:ascii="Trebuchet MS" w:hAnsi="Trebuchet MS"/>
          <w:i/>
          <w:lang w:val="en-GB"/>
        </w:rPr>
        <w:t xml:space="preserve">Hint 2: CDOM affects blue reflectance most but has less effect on green and red wavelengths. So set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to low values and try to fit the spectrum at 500-550nm by varying </w:t>
      </w:r>
      <w:smartTag w:uri="urn:schemas-microsoft-com:office:smarttags" w:element="stockticker">
        <w:r>
          <w:rPr>
            <w:rFonts w:ascii="Trebuchet MS" w:hAnsi="Trebuchet MS"/>
            <w:i/>
            <w:lang w:val="en-GB"/>
          </w:rPr>
          <w:t>CHL</w:t>
        </w:r>
      </w:smartTag>
      <w:r>
        <w:rPr>
          <w:rFonts w:ascii="Trebuchet MS" w:hAnsi="Trebuchet MS"/>
          <w:i/>
          <w:lang w:val="en-GB"/>
        </w:rPr>
        <w:t xml:space="preserve"> (see Figure 1.2). Then fit the spectrum at 400-450nm by varying CDOM absorption.</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b/>
          <w:i/>
          <w:lang w:val="en-GB"/>
        </w:rPr>
        <w:t>Question 1.4:</w:t>
      </w:r>
      <w:r>
        <w:rPr>
          <w:rFonts w:ascii="Trebuchet MS" w:hAnsi="Trebuchet MS"/>
          <w:i/>
          <w:lang w:val="en-GB"/>
        </w:rPr>
        <w:t xml:space="preserve"> What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combination gives a reflectance spectrum similar to that of the green curve (medium reflectance green water)?</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i/>
          <w:lang w:val="en-GB"/>
        </w:rPr>
        <w:t xml:space="preserve">Hint 1: Red (600nm) reflectance is now moderate. This can be achieved either by very high </w:t>
      </w:r>
      <w:smartTag w:uri="urn:schemas-microsoft-com:office:smarttags" w:element="stockticker">
        <w:r>
          <w:rPr>
            <w:rFonts w:ascii="Trebuchet MS" w:hAnsi="Trebuchet MS"/>
            <w:i/>
            <w:lang w:val="en-GB"/>
          </w:rPr>
          <w:t>CHL</w:t>
        </w:r>
      </w:smartTag>
      <w:r>
        <w:rPr>
          <w:rFonts w:ascii="Trebuchet MS" w:hAnsi="Trebuchet MS"/>
          <w:i/>
          <w:lang w:val="en-GB"/>
        </w:rPr>
        <w:t xml:space="preserve"> or by moderate </w:t>
      </w:r>
      <w:smartTag w:uri="urn:schemas-microsoft-com:office:smarttags" w:element="stockticker">
        <w:r>
          <w:rPr>
            <w:rFonts w:ascii="Trebuchet MS" w:hAnsi="Trebuchet MS"/>
            <w:i/>
            <w:lang w:val="en-GB"/>
          </w:rPr>
          <w:t>NAP</w:t>
        </w:r>
      </w:smartTag>
      <w:r>
        <w:rPr>
          <w:rFonts w:ascii="Trebuchet MS" w:hAnsi="Trebuchet MS"/>
          <w:i/>
          <w:lang w:val="en-GB"/>
        </w:rPr>
        <w:t xml:space="preserve"> concentrations. Try both to fit the spectrum for 550-720nm. Then vary CDOM to achieve a good fit in the region 400-450nm.</w:t>
      </w:r>
    </w:p>
    <w:p w:rsidR="00B576D9" w:rsidRPr="002643DF" w:rsidRDefault="00B576D9" w:rsidP="00B576D9">
      <w:pPr>
        <w:jc w:val="center"/>
        <w:rPr>
          <w:rFonts w:ascii="Trebuchet MS" w:hAnsi="Trebuchet MS"/>
          <w:b/>
          <w:highlight w:val="yellow"/>
          <w:lang w:val="en-GB"/>
        </w:rPr>
      </w:pPr>
    </w:p>
    <w:p w:rsidR="00B576D9" w:rsidRPr="002643DF" w:rsidRDefault="002643DF" w:rsidP="002643DF">
      <w:pPr>
        <w:rPr>
          <w:rFonts w:ascii="Trebuchet MS" w:hAnsi="Trebuchet MS"/>
          <w:b/>
          <w:lang w:val="en-GB"/>
        </w:rPr>
      </w:pPr>
      <w:r w:rsidRPr="002643DF">
        <w:rPr>
          <w:rFonts w:ascii="Trebuchet MS" w:hAnsi="Trebuchet MS"/>
          <w:b/>
          <w:lang w:val="en-GB"/>
        </w:rPr>
        <w:t xml:space="preserve">The next two </w:t>
      </w:r>
      <w:r w:rsidR="00B576D9" w:rsidRPr="002643DF">
        <w:rPr>
          <w:rFonts w:ascii="Trebuchet MS" w:hAnsi="Trebuchet MS"/>
          <w:b/>
          <w:lang w:val="en-GB"/>
        </w:rPr>
        <w:t>Questions</w:t>
      </w:r>
      <w:r w:rsidRPr="002643DF">
        <w:rPr>
          <w:rFonts w:ascii="Trebuchet MS" w:hAnsi="Trebuchet MS"/>
          <w:b/>
          <w:lang w:val="en-GB"/>
        </w:rPr>
        <w:t>,</w:t>
      </w:r>
      <w:r w:rsidR="00B576D9" w:rsidRPr="002643DF">
        <w:rPr>
          <w:rFonts w:ascii="Trebuchet MS" w:hAnsi="Trebuchet MS"/>
          <w:b/>
          <w:lang w:val="en-GB"/>
        </w:rPr>
        <w:t xml:space="preserve"> 1.5 and 1.6</w:t>
      </w:r>
      <w:r w:rsidRPr="002643DF">
        <w:rPr>
          <w:rFonts w:ascii="Trebuchet MS" w:hAnsi="Trebuchet MS"/>
          <w:b/>
          <w:lang w:val="en-GB"/>
        </w:rPr>
        <w:t>,</w:t>
      </w:r>
      <w:r w:rsidR="00B576D9" w:rsidRPr="002643DF">
        <w:rPr>
          <w:rFonts w:ascii="Trebuchet MS" w:hAnsi="Trebuchet MS"/>
          <w:b/>
          <w:lang w:val="en-GB"/>
        </w:rPr>
        <w:t xml:space="preserve"> illustrate a critical problem of CHL retrieval in turbid waters</w:t>
      </w:r>
    </w:p>
    <w:p w:rsidR="00FA1188" w:rsidRDefault="00FA1188">
      <w:pPr>
        <w:jc w:val="both"/>
        <w:rPr>
          <w:rFonts w:ascii="Trebuchet MS" w:hAnsi="Trebuchet MS"/>
          <w:i/>
          <w:lang w:val="en-GB"/>
        </w:rPr>
      </w:pPr>
    </w:p>
    <w:p w:rsidR="00FA1188" w:rsidRPr="00B576D9" w:rsidRDefault="00FA1188">
      <w:pPr>
        <w:jc w:val="both"/>
        <w:rPr>
          <w:rFonts w:ascii="Trebuchet MS" w:hAnsi="Trebuchet MS"/>
          <w:i/>
          <w:lang w:val="en-GB"/>
        </w:rPr>
      </w:pPr>
      <w:r>
        <w:rPr>
          <w:rFonts w:ascii="Trebuchet MS" w:hAnsi="Trebuchet MS"/>
          <w:b/>
          <w:i/>
          <w:lang w:val="en-GB"/>
        </w:rPr>
        <w:t>Question 1.5:</w:t>
      </w:r>
      <w:r>
        <w:rPr>
          <w:rFonts w:ascii="Trebuchet MS" w:hAnsi="Trebuchet MS"/>
          <w:i/>
          <w:lang w:val="en-GB"/>
        </w:rPr>
        <w:t xml:space="preserve"> What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combination gives a reflectance spectrum similar to that of the brown curve (high reflectance, turbid red/brown water)? </w:t>
      </w:r>
    </w:p>
    <w:p w:rsidR="00647734" w:rsidRDefault="00647734">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i/>
          <w:lang w:val="en-GB"/>
        </w:rPr>
        <w:t xml:space="preserve">Hint 1: Red and even near infrared (700-800nm) is now significant suggesting a very high particle concentration. Reset all concentrations to low values then vary </w:t>
      </w:r>
      <w:smartTag w:uri="urn:schemas-microsoft-com:office:smarttags" w:element="stockticker">
        <w:r>
          <w:rPr>
            <w:rFonts w:ascii="Trebuchet MS" w:hAnsi="Trebuchet MS"/>
            <w:i/>
            <w:lang w:val="en-GB"/>
          </w:rPr>
          <w:t>NAP</w:t>
        </w:r>
      </w:smartTag>
      <w:r>
        <w:rPr>
          <w:rFonts w:ascii="Trebuchet MS" w:hAnsi="Trebuchet MS"/>
          <w:i/>
          <w:lang w:val="en-GB"/>
        </w:rPr>
        <w:t xml:space="preserve"> to fit the near infrared spectrum. </w:t>
      </w:r>
    </w:p>
    <w:p w:rsidR="00FA1188" w:rsidRDefault="00FA1188">
      <w:pPr>
        <w:jc w:val="both"/>
        <w:rPr>
          <w:rFonts w:ascii="Trebuchet MS" w:hAnsi="Trebuchet MS"/>
          <w:i/>
          <w:lang w:val="en-GB"/>
        </w:rPr>
      </w:pPr>
    </w:p>
    <w:p w:rsidR="00FA1188" w:rsidRDefault="00FA1188">
      <w:pPr>
        <w:jc w:val="both"/>
        <w:rPr>
          <w:rFonts w:ascii="Trebuchet MS" w:hAnsi="Trebuchet MS"/>
          <w:i/>
          <w:lang w:val="en-GB"/>
        </w:rPr>
      </w:pPr>
      <w:r>
        <w:rPr>
          <w:rFonts w:ascii="Trebuchet MS" w:hAnsi="Trebuchet MS"/>
          <w:i/>
          <w:lang w:val="en-GB"/>
        </w:rPr>
        <w:t xml:space="preserve">Hint 2: Next vary CDOM to fit the blue spectrum (400-450nm). Finally adjust </w:t>
      </w:r>
      <w:smartTag w:uri="urn:schemas-microsoft-com:office:smarttags" w:element="stockticker">
        <w:r>
          <w:rPr>
            <w:rFonts w:ascii="Trebuchet MS" w:hAnsi="Trebuchet MS"/>
            <w:i/>
            <w:lang w:val="en-GB"/>
          </w:rPr>
          <w:t>CHL</w:t>
        </w:r>
      </w:smartTag>
      <w:r>
        <w:rPr>
          <w:rFonts w:ascii="Trebuchet MS" w:hAnsi="Trebuchet MS"/>
          <w:i/>
          <w:lang w:val="en-GB"/>
        </w:rPr>
        <w:t>.</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b/>
          <w:i/>
          <w:lang w:val="en-GB"/>
        </w:rPr>
        <w:t>Question 1.6:</w:t>
      </w:r>
      <w:r>
        <w:rPr>
          <w:rFonts w:ascii="Trebuchet MS" w:hAnsi="Trebuchet MS"/>
          <w:i/>
          <w:lang w:val="en-GB"/>
        </w:rPr>
        <w:t xml:space="preserve"> In the previous exercise where do you see the biggest impact of a change in </w:t>
      </w:r>
      <w:smartTag w:uri="urn:schemas-microsoft-com:office:smarttags" w:element="stockticker">
        <w:r>
          <w:rPr>
            <w:rFonts w:ascii="Trebuchet MS" w:hAnsi="Trebuchet MS"/>
            <w:i/>
            <w:lang w:val="en-GB"/>
          </w:rPr>
          <w:t>CHL</w:t>
        </w:r>
      </w:smartTag>
      <w:r>
        <w:rPr>
          <w:rFonts w:ascii="Trebuchet MS" w:hAnsi="Trebuchet MS"/>
          <w:i/>
          <w:lang w:val="en-GB"/>
        </w:rPr>
        <w:t xml:space="preserve">? How is the red curve different from the brown </w:t>
      </w:r>
      <w:proofErr w:type="gramStart"/>
      <w:r>
        <w:rPr>
          <w:rFonts w:ascii="Trebuchet MS" w:hAnsi="Trebuchet MS"/>
          <w:i/>
          <w:lang w:val="en-GB"/>
        </w:rPr>
        <w:t>curve ?</w:t>
      </w:r>
      <w:proofErr w:type="gramEnd"/>
      <w:r>
        <w:rPr>
          <w:rFonts w:ascii="Trebuchet MS" w:hAnsi="Trebuchet MS"/>
          <w:i/>
          <w:lang w:val="en-GB"/>
        </w:rPr>
        <w:t xml:space="preserve"> Which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lastRenderedPageBreak/>
          <w:t>NAP</w:t>
        </w:r>
      </w:smartTag>
      <w:r>
        <w:rPr>
          <w:rFonts w:ascii="Trebuchet MS" w:hAnsi="Trebuchet MS"/>
          <w:i/>
          <w:lang w:val="en-GB"/>
        </w:rPr>
        <w:t xml:space="preserve"> and CDOM combination gives a reflectance spectrum similar to that of the red curve (high reflectance, turbid red/brown water)? </w:t>
      </w:r>
    </w:p>
    <w:p w:rsidR="00FA1188" w:rsidRDefault="00FA1188">
      <w:pPr>
        <w:jc w:val="both"/>
        <w:rPr>
          <w:rFonts w:ascii="Trebuchet MS" w:hAnsi="Trebuchet MS"/>
          <w:lang w:val="en-GB"/>
        </w:rPr>
      </w:pPr>
    </w:p>
    <w:p w:rsidR="00FA1188" w:rsidRDefault="00FA1188">
      <w:pPr>
        <w:jc w:val="both"/>
        <w:rPr>
          <w:rFonts w:ascii="Trebuchet MS" w:hAnsi="Trebuchet MS"/>
          <w:i/>
          <w:lang w:val="en-GB"/>
        </w:rPr>
      </w:pPr>
      <w:r>
        <w:rPr>
          <w:rFonts w:ascii="Trebuchet MS" w:hAnsi="Trebuchet MS"/>
          <w:i/>
          <w:lang w:val="en-GB"/>
        </w:rPr>
        <w:t xml:space="preserve">Hint 1: Vary </w:t>
      </w:r>
      <w:smartTag w:uri="urn:schemas-microsoft-com:office:smarttags" w:element="stockticker">
        <w:r>
          <w:rPr>
            <w:rFonts w:ascii="Trebuchet MS" w:hAnsi="Trebuchet MS"/>
            <w:i/>
            <w:lang w:val="en-GB"/>
          </w:rPr>
          <w:t>NAP</w:t>
        </w:r>
      </w:smartTag>
      <w:r>
        <w:rPr>
          <w:rFonts w:ascii="Trebuchet MS" w:hAnsi="Trebuchet MS"/>
          <w:i/>
          <w:lang w:val="en-GB"/>
        </w:rPr>
        <w:t xml:space="preserve"> then CDOM then </w:t>
      </w:r>
      <w:smartTag w:uri="urn:schemas-microsoft-com:office:smarttags" w:element="stockticker">
        <w:r>
          <w:rPr>
            <w:rFonts w:ascii="Trebuchet MS" w:hAnsi="Trebuchet MS"/>
            <w:i/>
            <w:lang w:val="en-GB"/>
          </w:rPr>
          <w:t>CHL</w:t>
        </w:r>
      </w:smartTag>
      <w:r>
        <w:rPr>
          <w:rFonts w:ascii="Trebuchet MS" w:hAnsi="Trebuchet MS"/>
          <w:i/>
          <w:lang w:val="en-GB"/>
        </w:rPr>
        <w:t xml:space="preserve"> as previously.</w:t>
      </w:r>
    </w:p>
    <w:p w:rsidR="00FA1188" w:rsidRDefault="00FA1188">
      <w:pPr>
        <w:jc w:val="both"/>
        <w:rPr>
          <w:rFonts w:ascii="Trebuchet MS" w:hAnsi="Trebuchet MS"/>
          <w:i/>
          <w:lang w:val="en-GB"/>
        </w:rPr>
      </w:pPr>
    </w:p>
    <w:p w:rsidR="00FA1188" w:rsidRDefault="00FA1188">
      <w:pPr>
        <w:jc w:val="both"/>
        <w:rPr>
          <w:rFonts w:ascii="Trebuchet MS" w:hAnsi="Trebuchet MS"/>
          <w:b/>
          <w:lang w:val="en-GB"/>
        </w:rPr>
      </w:pPr>
      <w:r>
        <w:rPr>
          <w:rFonts w:ascii="Trebuchet MS" w:hAnsi="Trebuchet MS"/>
          <w:b/>
          <w:lang w:val="en-GB"/>
        </w:rPr>
        <w:t>Part 2: Advanced optical modelling</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lang w:val="en-GB"/>
        </w:rPr>
        <w:t xml:space="preserve">For students wishing to become experts in aquatic optics much, much more can be learnt from this simple model. </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Play with the input concentrations until you are so familiar that you can a) estimate the concentrations just by looking at the reflectance spectrum and b) understand how the component absorption and backscatter coefficients are affecting the reflectance spectrum. In some cases the reflectance spectrum may not vary even if you multiply one of the inputs by ten. In reality this means that the colour of water is not sensitive to that parameter for that combination of the other parameters. As a consequence remote sensing of the insensitive parameter will not be feasible.</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Now </w:t>
      </w:r>
      <w:r w:rsidR="00B92100">
        <w:rPr>
          <w:rFonts w:ascii="Trebuchet MS" w:hAnsi="Trebuchet MS"/>
          <w:lang w:val="en-GB"/>
        </w:rPr>
        <w:t xml:space="preserve">reset inputs to </w:t>
      </w:r>
      <w:r w:rsidR="002643DF">
        <w:rPr>
          <w:rFonts w:ascii="Trebuchet MS" w:hAnsi="Trebuchet MS"/>
          <w:lang w:val="en-GB"/>
        </w:rPr>
        <w:t>low default values</w:t>
      </w:r>
      <w:r w:rsidR="00B92100">
        <w:rPr>
          <w:rFonts w:ascii="Trebuchet MS" w:hAnsi="Trebuchet MS"/>
          <w:lang w:val="en-GB"/>
        </w:rPr>
        <w:t xml:space="preserve"> and click the “Plot User” checkbox in the reflectance plot area. This loads a </w:t>
      </w:r>
      <w:proofErr w:type="spellStart"/>
      <w:r w:rsidR="00B92100">
        <w:rPr>
          <w:rFonts w:ascii="Trebuchet MS" w:hAnsi="Trebuchet MS"/>
          <w:lang w:val="en-GB"/>
        </w:rPr>
        <w:t>spectum</w:t>
      </w:r>
      <w:proofErr w:type="spellEnd"/>
      <w:r w:rsidR="00B92100">
        <w:rPr>
          <w:rFonts w:ascii="Trebuchet MS" w:hAnsi="Trebuchet MS"/>
          <w:lang w:val="en-GB"/>
        </w:rPr>
        <w:t xml:space="preserve"> reduced to multispectral data (</w:t>
      </w:r>
      <w:proofErr w:type="spellStart"/>
      <w:r w:rsidR="00B92100">
        <w:rPr>
          <w:rFonts w:ascii="Trebuchet MS" w:hAnsi="Trebuchet MS"/>
          <w:lang w:val="en-GB"/>
        </w:rPr>
        <w:t>SeaWiFS</w:t>
      </w:r>
      <w:proofErr w:type="spellEnd"/>
      <w:r w:rsidR="00B92100">
        <w:rPr>
          <w:rFonts w:ascii="Trebuchet MS" w:hAnsi="Trebuchet MS"/>
          <w:lang w:val="en-GB"/>
        </w:rPr>
        <w:t xml:space="preserve"> visible bands). </w:t>
      </w:r>
      <w:r w:rsidR="002643DF">
        <w:rPr>
          <w:rFonts w:ascii="Trebuchet MS" w:hAnsi="Trebuchet MS"/>
          <w:lang w:val="en-GB"/>
        </w:rPr>
        <w:t>Unclick the “</w:t>
      </w:r>
      <w:proofErr w:type="spellStart"/>
      <w:r w:rsidR="002643DF">
        <w:rPr>
          <w:rFonts w:ascii="Trebuchet MS" w:hAnsi="Trebuchet MS"/>
          <w:lang w:val="en-GB"/>
        </w:rPr>
        <w:t>PlotSample</w:t>
      </w:r>
      <w:proofErr w:type="spellEnd"/>
      <w:r w:rsidR="002643DF">
        <w:rPr>
          <w:rFonts w:ascii="Trebuchet MS" w:hAnsi="Trebuchet MS"/>
          <w:lang w:val="en-GB"/>
        </w:rPr>
        <w:t xml:space="preserve">” checkbox. </w:t>
      </w:r>
      <w:r w:rsidR="00B92100">
        <w:rPr>
          <w:rFonts w:ascii="Trebuchet MS" w:hAnsi="Trebuchet MS"/>
          <w:lang w:val="en-GB"/>
        </w:rPr>
        <w:t>Try fitting this spectrum as before</w:t>
      </w:r>
      <w:r>
        <w:rPr>
          <w:rFonts w:ascii="Trebuchet MS" w:hAnsi="Trebuchet MS"/>
          <w:lang w:val="en-GB"/>
        </w:rPr>
        <w:t>.</w:t>
      </w:r>
    </w:p>
    <w:p w:rsidR="00FA1188" w:rsidRDefault="00FA1188">
      <w:pPr>
        <w:jc w:val="both"/>
        <w:rPr>
          <w:rFonts w:ascii="Trebuchet MS" w:hAnsi="Trebuchet MS"/>
          <w:lang w:val="en-GB"/>
        </w:rPr>
      </w:pPr>
    </w:p>
    <w:p w:rsidR="00B92100" w:rsidRDefault="00FA1188">
      <w:pPr>
        <w:jc w:val="both"/>
        <w:rPr>
          <w:rFonts w:ascii="Trebuchet MS" w:hAnsi="Trebuchet MS"/>
          <w:i/>
          <w:lang w:val="en-GB"/>
        </w:rPr>
      </w:pPr>
      <w:r>
        <w:rPr>
          <w:rFonts w:ascii="Trebuchet MS" w:hAnsi="Trebuchet MS"/>
          <w:b/>
          <w:i/>
          <w:lang w:val="en-GB"/>
        </w:rPr>
        <w:t>Question 2.1:</w:t>
      </w:r>
      <w:r>
        <w:rPr>
          <w:rFonts w:ascii="Trebuchet MS" w:hAnsi="Trebuchet MS"/>
          <w:i/>
          <w:lang w:val="en-GB"/>
        </w:rPr>
        <w:t xml:space="preserve"> What information, if any, is lost?</w:t>
      </w:r>
      <w:r w:rsidR="00B92100">
        <w:rPr>
          <w:rFonts w:ascii="Trebuchet MS" w:hAnsi="Trebuchet MS"/>
          <w:i/>
          <w:lang w:val="en-GB"/>
        </w:rPr>
        <w:t xml:space="preserve"> Do you find a single perfect solution?</w:t>
      </w:r>
    </w:p>
    <w:p w:rsidR="00B92100" w:rsidRDefault="00B92100">
      <w:pPr>
        <w:jc w:val="both"/>
        <w:rPr>
          <w:rFonts w:ascii="Trebuchet MS" w:hAnsi="Trebuchet MS"/>
          <w:i/>
          <w:lang w:val="en-GB"/>
        </w:rPr>
      </w:pPr>
    </w:p>
    <w:p w:rsidR="00B92100" w:rsidRDefault="00B92100">
      <w:pPr>
        <w:jc w:val="both"/>
        <w:rPr>
          <w:rFonts w:ascii="Trebuchet MS" w:hAnsi="Trebuchet MS"/>
          <w:i/>
          <w:lang w:val="en-GB"/>
        </w:rPr>
      </w:pPr>
      <w:r w:rsidRPr="00B92100">
        <w:rPr>
          <w:rFonts w:ascii="Trebuchet MS" w:hAnsi="Trebuchet MS"/>
          <w:b/>
          <w:lang w:val="en-GB"/>
        </w:rPr>
        <w:t>Action:</w:t>
      </w:r>
      <w:r>
        <w:rPr>
          <w:rFonts w:ascii="Trebuchet MS" w:hAnsi="Trebuchet MS"/>
          <w:i/>
          <w:lang w:val="en-GB"/>
        </w:rPr>
        <w:t xml:space="preserve"> Add the MERIS</w:t>
      </w:r>
      <w:r w:rsidR="00CE64C7">
        <w:rPr>
          <w:rFonts w:ascii="Trebuchet MS" w:hAnsi="Trebuchet MS"/>
          <w:i/>
          <w:lang w:val="en-GB"/>
        </w:rPr>
        <w:t>/OLCI</w:t>
      </w:r>
      <w:r>
        <w:rPr>
          <w:rFonts w:ascii="Trebuchet MS" w:hAnsi="Trebuchet MS"/>
          <w:i/>
          <w:lang w:val="en-GB"/>
        </w:rPr>
        <w:t xml:space="preserve"> 709nm band by</w:t>
      </w:r>
      <w:r w:rsidRPr="00B92100">
        <w:rPr>
          <w:rFonts w:ascii="Trebuchet MS" w:hAnsi="Trebuchet MS"/>
          <w:i/>
          <w:lang w:val="en-GB"/>
        </w:rPr>
        <w:t xml:space="preserve"> </w:t>
      </w:r>
      <w:r>
        <w:rPr>
          <w:rFonts w:ascii="Trebuchet MS" w:hAnsi="Trebuchet MS"/>
          <w:i/>
          <w:lang w:val="en-GB"/>
        </w:rPr>
        <w:t xml:space="preserve">copying from cell </w:t>
      </w:r>
      <w:proofErr w:type="gramStart"/>
      <w:r>
        <w:rPr>
          <w:rFonts w:ascii="Trebuchet MS" w:hAnsi="Trebuchet MS"/>
          <w:i/>
          <w:lang w:val="en-GB"/>
        </w:rPr>
        <w:t>SampleRRS:F</w:t>
      </w:r>
      <w:proofErr w:type="gramEnd"/>
      <w:r>
        <w:rPr>
          <w:rFonts w:ascii="Trebuchet MS" w:hAnsi="Trebuchet MS"/>
          <w:i/>
          <w:lang w:val="en-GB"/>
        </w:rPr>
        <w:t>171 to G171.</w:t>
      </w:r>
    </w:p>
    <w:p w:rsidR="00B92100" w:rsidRDefault="00B92100">
      <w:pPr>
        <w:jc w:val="both"/>
        <w:rPr>
          <w:rFonts w:ascii="Trebuchet MS" w:hAnsi="Trebuchet MS"/>
          <w:i/>
          <w:lang w:val="en-GB"/>
        </w:rPr>
      </w:pPr>
    </w:p>
    <w:p w:rsidR="00FA1188" w:rsidRDefault="00B92100">
      <w:pPr>
        <w:jc w:val="both"/>
        <w:rPr>
          <w:rFonts w:ascii="Trebuchet MS" w:hAnsi="Trebuchet MS"/>
          <w:i/>
          <w:lang w:val="en-GB"/>
        </w:rPr>
      </w:pPr>
      <w:r w:rsidRPr="00B92100">
        <w:rPr>
          <w:rFonts w:ascii="Trebuchet MS" w:hAnsi="Trebuchet MS"/>
          <w:b/>
          <w:i/>
          <w:lang w:val="en-GB"/>
        </w:rPr>
        <w:t>Question 2.2:</w:t>
      </w:r>
      <w:r>
        <w:rPr>
          <w:rFonts w:ascii="Trebuchet MS" w:hAnsi="Trebuchet MS"/>
          <w:i/>
          <w:lang w:val="en-GB"/>
        </w:rPr>
        <w:t xml:space="preserve"> How does thi</w:t>
      </w:r>
      <w:r w:rsidR="00B72C96">
        <w:rPr>
          <w:rFonts w:ascii="Trebuchet MS" w:hAnsi="Trebuchet MS"/>
          <w:i/>
          <w:lang w:val="en-GB"/>
        </w:rPr>
        <w:t>s help constrain the retrieval?</w:t>
      </w:r>
    </w:p>
    <w:p w:rsidR="00647734" w:rsidRDefault="00647734" w:rsidP="00647734">
      <w:pPr>
        <w:jc w:val="both"/>
        <w:rPr>
          <w:rFonts w:ascii="Trebuchet MS" w:hAnsi="Trebuchet MS"/>
          <w:b/>
          <w:lang w:val="en-GB"/>
        </w:rPr>
      </w:pPr>
    </w:p>
    <w:p w:rsidR="00647734" w:rsidRDefault="00647734" w:rsidP="00647734">
      <w:pPr>
        <w:jc w:val="both"/>
        <w:rPr>
          <w:rFonts w:ascii="Trebuchet MS" w:hAnsi="Trebuchet MS"/>
          <w:lang w:val="en-GB"/>
        </w:rPr>
      </w:pPr>
      <w:r>
        <w:rPr>
          <w:rFonts w:ascii="Trebuchet MS" w:hAnsi="Trebuchet MS"/>
          <w:b/>
          <w:lang w:val="en-GB"/>
        </w:rPr>
        <w:t>Action:</w:t>
      </w:r>
      <w:r>
        <w:rPr>
          <w:rFonts w:ascii="Trebuchet MS" w:hAnsi="Trebuchet MS"/>
          <w:lang w:val="en-GB"/>
        </w:rPr>
        <w:t xml:space="preserve"> Make a back-up of the original worksheet (save at a different name) and set challenge reflectance spectra for other students to match by saving spectra and pasting values from the </w:t>
      </w:r>
      <w:proofErr w:type="spellStart"/>
      <w:r>
        <w:rPr>
          <w:rFonts w:ascii="Trebuchet MS" w:hAnsi="Trebuchet MS"/>
          <w:lang w:val="en-GB"/>
        </w:rPr>
        <w:t>SampleRRS</w:t>
      </w:r>
      <w:proofErr w:type="spellEnd"/>
      <w:r>
        <w:rPr>
          <w:rFonts w:ascii="Trebuchet MS" w:hAnsi="Trebuchet MS"/>
          <w:lang w:val="en-GB"/>
        </w:rPr>
        <w:t xml:space="preserve"> sheet cells B1</w:t>
      </w:r>
      <w:r w:rsidR="00B92100">
        <w:rPr>
          <w:rFonts w:ascii="Trebuchet MS" w:hAnsi="Trebuchet MS"/>
          <w:lang w:val="en-GB"/>
        </w:rPr>
        <w:t>6:B216 to the same sheet cells H16:H</w:t>
      </w:r>
      <w:r>
        <w:rPr>
          <w:rFonts w:ascii="Trebuchet MS" w:hAnsi="Trebuchet MS"/>
          <w:lang w:val="en-GB"/>
        </w:rPr>
        <w:t xml:space="preserve">216 and clicking “plot user (which is then plotted as the </w:t>
      </w:r>
      <w:r w:rsidR="00B92100">
        <w:rPr>
          <w:rFonts w:ascii="Trebuchet MS" w:hAnsi="Trebuchet MS"/>
          <w:lang w:val="en-GB"/>
        </w:rPr>
        <w:t>blue</w:t>
      </w:r>
      <w:r>
        <w:rPr>
          <w:rFonts w:ascii="Trebuchet MS" w:hAnsi="Trebuchet MS"/>
          <w:lang w:val="en-GB"/>
        </w:rPr>
        <w:t xml:space="preserve"> curve). </w:t>
      </w:r>
    </w:p>
    <w:p w:rsidR="00FA1188" w:rsidRDefault="00FA1188">
      <w:pPr>
        <w:jc w:val="both"/>
        <w:rPr>
          <w:rFonts w:ascii="Trebuchet MS" w:hAnsi="Trebuchet MS"/>
          <w:lang w:val="en-GB"/>
        </w:rPr>
      </w:pPr>
    </w:p>
    <w:p w:rsidR="00FA1188" w:rsidRDefault="00FA1188">
      <w:pPr>
        <w:jc w:val="both"/>
        <w:rPr>
          <w:rFonts w:ascii="Trebuchet MS" w:hAnsi="Trebuchet MS"/>
          <w:lang w:val="en-GB"/>
        </w:rPr>
      </w:pPr>
      <w:r>
        <w:rPr>
          <w:rFonts w:ascii="Trebuchet MS" w:hAnsi="Trebuchet MS"/>
          <w:b/>
          <w:lang w:val="en-GB"/>
        </w:rPr>
        <w:t xml:space="preserve">Action: </w:t>
      </w:r>
      <w:r>
        <w:rPr>
          <w:rFonts w:ascii="Trebuchet MS" w:hAnsi="Trebuchet MS"/>
          <w:lang w:val="en-GB"/>
        </w:rPr>
        <w:t xml:space="preserve">(for the truly adventurous) After making a backup of the original worksheet, now try modifying also some of the default parameters such as the logarithmic spectral slope of CDOM absorption (SCDOM) set in cell B23 of the PARAMETERS sheet. </w:t>
      </w:r>
      <w:proofErr w:type="gramStart"/>
      <w:r>
        <w:rPr>
          <w:rFonts w:ascii="Trebuchet MS" w:hAnsi="Trebuchet MS"/>
          <w:lang w:val="en-GB"/>
        </w:rPr>
        <w:t>In reality this</w:t>
      </w:r>
      <w:proofErr w:type="gramEnd"/>
      <w:r>
        <w:rPr>
          <w:rFonts w:ascii="Trebuchet MS" w:hAnsi="Trebuchet MS"/>
          <w:lang w:val="en-GB"/>
        </w:rPr>
        <w:t xml:space="preserve"> parameter is not known precisely but measurements show that it may take values between about 0.014 nm</w:t>
      </w:r>
      <w:r>
        <w:rPr>
          <w:rFonts w:ascii="Trebuchet MS" w:hAnsi="Trebuchet MS"/>
          <w:vertAlign w:val="superscript"/>
          <w:lang w:val="en-GB"/>
        </w:rPr>
        <w:t>-1</w:t>
      </w:r>
      <w:r>
        <w:rPr>
          <w:rFonts w:ascii="Trebuchet MS" w:hAnsi="Trebuchet MS"/>
          <w:lang w:val="en-GB"/>
        </w:rPr>
        <w:t xml:space="preserve"> and 0.022 nm</w:t>
      </w:r>
      <w:r>
        <w:rPr>
          <w:rFonts w:ascii="Trebuchet MS" w:hAnsi="Trebuchet MS"/>
          <w:vertAlign w:val="superscript"/>
          <w:lang w:val="en-GB"/>
        </w:rPr>
        <w:t>-1</w:t>
      </w:r>
      <w:r>
        <w:rPr>
          <w:rFonts w:ascii="Trebuchet MS" w:hAnsi="Trebuchet MS"/>
          <w:lang w:val="en-GB"/>
        </w:rPr>
        <w:t>.</w:t>
      </w:r>
    </w:p>
    <w:p w:rsidR="00FA1188" w:rsidRDefault="00FA1188">
      <w:pPr>
        <w:jc w:val="both"/>
        <w:rPr>
          <w:rFonts w:ascii="Trebuchet MS" w:hAnsi="Trebuchet MS"/>
          <w:lang w:val="en-GB"/>
        </w:rPr>
      </w:pPr>
    </w:p>
    <w:p w:rsidR="00E539BB" w:rsidRDefault="00B92100">
      <w:pPr>
        <w:jc w:val="both"/>
        <w:rPr>
          <w:rFonts w:ascii="Trebuchet MS" w:hAnsi="Trebuchet MS"/>
          <w:i/>
          <w:lang w:val="en-GB"/>
        </w:rPr>
      </w:pPr>
      <w:r>
        <w:rPr>
          <w:rFonts w:ascii="Trebuchet MS" w:hAnsi="Trebuchet MS"/>
          <w:b/>
          <w:i/>
          <w:lang w:val="en-GB"/>
        </w:rPr>
        <w:t>Question 2.3</w:t>
      </w:r>
      <w:r w:rsidR="00FA1188">
        <w:rPr>
          <w:rFonts w:ascii="Trebuchet MS" w:hAnsi="Trebuchet MS"/>
          <w:b/>
          <w:i/>
          <w:lang w:val="en-GB"/>
        </w:rPr>
        <w:t>:</w:t>
      </w:r>
      <w:r w:rsidR="00FA1188">
        <w:rPr>
          <w:rFonts w:ascii="Trebuchet MS" w:hAnsi="Trebuchet MS"/>
          <w:i/>
          <w:lang w:val="en-GB"/>
        </w:rPr>
        <w:t xml:space="preserve"> If SCDOM were also considered unknown and set as a fourth variable input parameter, would it be possible to estimate it by fitting the </w:t>
      </w:r>
      <w:r w:rsidR="00FA1188">
        <w:rPr>
          <w:rFonts w:ascii="Trebuchet MS" w:hAnsi="Trebuchet MS"/>
          <w:i/>
          <w:lang w:val="en-GB"/>
        </w:rPr>
        <w:lastRenderedPageBreak/>
        <w:t xml:space="preserve">reflectance spectrum as before? Would there be a unique solution for the four input parameters or is it possible that different combinations give equally acceptable solutions: a) in the hyperspectral </w:t>
      </w:r>
      <w:proofErr w:type="gramStart"/>
      <w:r w:rsidR="00FA1188">
        <w:rPr>
          <w:rFonts w:ascii="Trebuchet MS" w:hAnsi="Trebuchet MS"/>
          <w:i/>
          <w:lang w:val="en-GB"/>
        </w:rPr>
        <w:t>case ?</w:t>
      </w:r>
      <w:proofErr w:type="gramEnd"/>
      <w:r w:rsidR="00FA1188">
        <w:rPr>
          <w:rFonts w:ascii="Trebuchet MS" w:hAnsi="Trebuchet MS"/>
          <w:i/>
          <w:lang w:val="en-GB"/>
        </w:rPr>
        <w:t xml:space="preserve"> b) in the multispectral, e.g. </w:t>
      </w:r>
      <w:proofErr w:type="spellStart"/>
      <w:r w:rsidR="00FA1188">
        <w:rPr>
          <w:rFonts w:ascii="Trebuchet MS" w:hAnsi="Trebuchet MS"/>
          <w:i/>
          <w:lang w:val="en-GB"/>
        </w:rPr>
        <w:t>SeaWiFS</w:t>
      </w:r>
      <w:proofErr w:type="spellEnd"/>
      <w:r w:rsidR="00FA1188">
        <w:rPr>
          <w:rFonts w:ascii="Trebuchet MS" w:hAnsi="Trebuchet MS"/>
          <w:i/>
          <w:lang w:val="en-GB"/>
        </w:rPr>
        <w:t xml:space="preserve"> bands, case ?</w:t>
      </w:r>
    </w:p>
    <w:p w:rsidR="002B6771" w:rsidRDefault="002B6771">
      <w:pPr>
        <w:jc w:val="both"/>
        <w:rPr>
          <w:rFonts w:ascii="Trebuchet MS" w:hAnsi="Trebuchet MS"/>
          <w:i/>
          <w:lang w:val="en-GB"/>
        </w:rPr>
      </w:pPr>
    </w:p>
    <w:p w:rsidR="002B6771" w:rsidRDefault="002B6771">
      <w:pPr>
        <w:jc w:val="both"/>
        <w:rPr>
          <w:rFonts w:ascii="Trebuchet MS" w:hAnsi="Trebuchet MS"/>
          <w:i/>
          <w:lang w:val="en-GB"/>
        </w:rPr>
      </w:pPr>
      <w:r>
        <w:rPr>
          <w:rFonts w:ascii="Trebuchet MS" w:hAnsi="Trebuchet MS"/>
          <w:i/>
          <w:lang w:val="en-GB"/>
        </w:rPr>
        <w:t>Question 2.4: In Question 1.1 you noticed that increasing NAP beyond 10.0 g/m3 made no difference to the blue reflectance, which reached a “saturation” value. So what optical parameters determine that saturation value?</w:t>
      </w:r>
    </w:p>
    <w:p w:rsidR="00B72C96" w:rsidRDefault="00B72C96">
      <w:pPr>
        <w:jc w:val="both"/>
        <w:rPr>
          <w:rFonts w:ascii="Trebuchet MS" w:hAnsi="Trebuchet MS"/>
          <w:i/>
          <w:lang w:val="en-GB"/>
        </w:rPr>
      </w:pPr>
    </w:p>
    <w:p w:rsidR="00B72C96" w:rsidRDefault="002B6771">
      <w:pPr>
        <w:jc w:val="both"/>
        <w:rPr>
          <w:rFonts w:ascii="Trebuchet MS" w:hAnsi="Trebuchet MS"/>
          <w:i/>
          <w:lang w:val="en-GB"/>
        </w:rPr>
      </w:pPr>
      <w:r>
        <w:rPr>
          <w:rFonts w:ascii="Trebuchet MS" w:hAnsi="Trebuchet MS"/>
          <w:i/>
          <w:lang w:val="en-GB"/>
        </w:rPr>
        <w:t>Question 2.5</w:t>
      </w:r>
      <w:r w:rsidR="00B72C96">
        <w:rPr>
          <w:rFonts w:ascii="Trebuchet MS" w:hAnsi="Trebuchet MS"/>
          <w:i/>
          <w:lang w:val="en-GB"/>
        </w:rPr>
        <w:t>: What if the reflectance spectrum is reduced a) to the Landsat-8 band set? B) to the Sentinel-2 band set (and assuming negligible sensor noise)</w:t>
      </w:r>
    </w:p>
    <w:p w:rsidR="00B72C96" w:rsidRDefault="00B72C96">
      <w:pPr>
        <w:jc w:val="both"/>
        <w:rPr>
          <w:rFonts w:ascii="Trebuchet MS" w:hAnsi="Trebuchet MS"/>
          <w:i/>
          <w:lang w:val="en-GB"/>
        </w:rPr>
      </w:pPr>
    </w:p>
    <w:p w:rsidR="00B72C96" w:rsidRDefault="002B6771">
      <w:pPr>
        <w:jc w:val="both"/>
        <w:rPr>
          <w:rFonts w:ascii="Trebuchet MS" w:hAnsi="Trebuchet MS"/>
          <w:i/>
          <w:lang w:val="en-GB"/>
        </w:rPr>
      </w:pPr>
      <w:r>
        <w:rPr>
          <w:rFonts w:ascii="Trebuchet MS" w:hAnsi="Trebuchet MS"/>
          <w:i/>
          <w:lang w:val="en-GB"/>
        </w:rPr>
        <w:t>Question 2.6</w:t>
      </w:r>
      <w:r w:rsidR="00B72C96">
        <w:rPr>
          <w:rFonts w:ascii="Trebuchet MS" w:hAnsi="Trebuchet MS"/>
          <w:i/>
          <w:lang w:val="en-GB"/>
        </w:rPr>
        <w:t xml:space="preserve">: What if random sensor noise is added to the Sentinel-2 </w:t>
      </w:r>
      <w:proofErr w:type="spellStart"/>
      <w:r w:rsidR="00B72C96">
        <w:rPr>
          <w:rFonts w:ascii="Trebuchet MS" w:hAnsi="Trebuchet MS"/>
          <w:i/>
          <w:lang w:val="en-GB"/>
        </w:rPr>
        <w:t>bandset</w:t>
      </w:r>
      <w:proofErr w:type="spellEnd"/>
      <w:r w:rsidR="00B72C96">
        <w:rPr>
          <w:rFonts w:ascii="Trebuchet MS" w:hAnsi="Trebuchet MS"/>
          <w:i/>
          <w:lang w:val="en-GB"/>
        </w:rPr>
        <w:t>? How does this affect the estimated concentrations after spectral fitting?</w:t>
      </w:r>
    </w:p>
    <w:p w:rsidR="00FA1188" w:rsidRDefault="00FA1188">
      <w:pPr>
        <w:jc w:val="both"/>
        <w:rPr>
          <w:rFonts w:ascii="Trebuchet MS" w:hAnsi="Trebuchet MS"/>
          <w:i/>
          <w:lang w:val="en-GB"/>
        </w:rPr>
      </w:pPr>
    </w:p>
    <w:p w:rsidR="00FA1188" w:rsidRDefault="00FA1188">
      <w:pPr>
        <w:jc w:val="both"/>
        <w:rPr>
          <w:rFonts w:ascii="Trebuchet MS" w:hAnsi="Trebuchet MS"/>
          <w:i/>
          <w:lang w:val="en-GB"/>
        </w:rPr>
      </w:pPr>
      <w:r>
        <w:rPr>
          <w:rFonts w:ascii="Trebuchet MS" w:hAnsi="Trebuchet MS"/>
          <w:i/>
          <w:lang w:val="en-GB"/>
        </w:rPr>
        <w:br w:type="page"/>
      </w:r>
    </w:p>
    <w:p w:rsidR="00A35296" w:rsidRPr="00A35296" w:rsidRDefault="00A35296" w:rsidP="00A35296">
      <w:pPr>
        <w:rPr>
          <w:rFonts w:ascii="Arial" w:hAnsi="Arial" w:cs="Arial"/>
        </w:rPr>
      </w:pPr>
      <w:r w:rsidRPr="00A35296">
        <w:rPr>
          <w:rFonts w:ascii="Arial" w:hAnsi="Arial" w:cs="Arial"/>
          <w:b/>
          <w:bCs/>
        </w:rPr>
        <w:lastRenderedPageBreak/>
        <w:t xml:space="preserve">Annex A. The simple “HYPERTEACH” model of water </w:t>
      </w:r>
      <w:proofErr w:type="spellStart"/>
      <w:r w:rsidRPr="00A35296">
        <w:rPr>
          <w:rFonts w:ascii="Arial" w:hAnsi="Arial" w:cs="Arial"/>
          <w:b/>
          <w:bCs/>
        </w:rPr>
        <w:t>colour</w:t>
      </w:r>
      <w:proofErr w:type="spellEnd"/>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t xml:space="preserve">This annex describes the simple HYPERTEACH ocean </w:t>
      </w:r>
      <w:proofErr w:type="spellStart"/>
      <w:r w:rsidRPr="00A35296">
        <w:rPr>
          <w:rFonts w:ascii="Arial" w:hAnsi="Arial" w:cs="Arial"/>
        </w:rPr>
        <w:t>colour</w:t>
      </w:r>
      <w:proofErr w:type="spellEnd"/>
      <w:r w:rsidRPr="00A35296">
        <w:rPr>
          <w:rFonts w:ascii="Arial" w:hAnsi="Arial" w:cs="Arial"/>
        </w:rPr>
        <w:t xml:space="preserve"> model, which takes as input the chlorophyll-a concentration, </w:t>
      </w:r>
      <w:r w:rsidRPr="00A35296">
        <w:rPr>
          <w:rFonts w:ascii="Arial" w:hAnsi="Arial" w:cs="Arial"/>
          <w:position w:val="-6"/>
        </w:rPr>
        <w:object w:dxaOrig="240" w:dyaOrig="279">
          <v:shape id="_x0000_i1025" type="#_x0000_t75" style="width:12pt;height:14.4pt" o:ole="">
            <v:imagedata r:id="rId11" o:title=""/>
          </v:shape>
          <o:OLEObject Type="Embed" ProgID="Equation.DSMT4" ShapeID="_x0000_i1025" DrawAspect="Content" ObjectID="_1592197786" r:id="rId12"/>
        </w:object>
      </w:r>
      <w:r w:rsidRPr="00A35296">
        <w:rPr>
          <w:rFonts w:ascii="Arial" w:hAnsi="Arial" w:cs="Arial"/>
        </w:rPr>
        <w:t xml:space="preserve">, the concentration of </w:t>
      </w:r>
      <w:proofErr w:type="spellStart"/>
      <w:proofErr w:type="gramStart"/>
      <w:r w:rsidRPr="00A35296">
        <w:rPr>
          <w:rFonts w:ascii="Arial" w:hAnsi="Arial" w:cs="Arial"/>
        </w:rPr>
        <w:t>non algae</w:t>
      </w:r>
      <w:proofErr w:type="spellEnd"/>
      <w:r w:rsidRPr="00A35296">
        <w:rPr>
          <w:rFonts w:ascii="Arial" w:hAnsi="Arial" w:cs="Arial"/>
        </w:rPr>
        <w:t xml:space="preserve"> particles</w:t>
      </w:r>
      <w:proofErr w:type="gramEnd"/>
      <w:r w:rsidRPr="00A35296">
        <w:rPr>
          <w:rFonts w:ascii="Arial" w:hAnsi="Arial" w:cs="Arial"/>
        </w:rPr>
        <w:t>,</w:t>
      </w:r>
      <w:r w:rsidRPr="00A35296">
        <w:rPr>
          <w:rFonts w:ascii="Arial" w:hAnsi="Arial" w:cs="Arial"/>
          <w:position w:val="-4"/>
        </w:rPr>
        <w:object w:dxaOrig="279" w:dyaOrig="260">
          <v:shape id="_x0000_i1026" type="#_x0000_t75" style="width:14.4pt;height:12.6pt" o:ole="">
            <v:imagedata r:id="rId13" o:title=""/>
          </v:shape>
          <o:OLEObject Type="Embed" ProgID="Equation.DSMT4" ShapeID="_x0000_i1026" DrawAspect="Content" ObjectID="_1592197787" r:id="rId14"/>
        </w:object>
      </w:r>
      <w:r w:rsidRPr="00A35296">
        <w:rPr>
          <w:rFonts w:ascii="Arial" w:hAnsi="Arial" w:cs="Arial"/>
        </w:rPr>
        <w:t xml:space="preserve">, and the CDOM absorption at 443nm, </w:t>
      </w:r>
      <w:r w:rsidRPr="00A35296">
        <w:rPr>
          <w:rFonts w:ascii="Arial" w:hAnsi="Arial" w:cs="Arial"/>
          <w:position w:val="-4"/>
        </w:rPr>
        <w:object w:dxaOrig="220" w:dyaOrig="260">
          <v:shape id="_x0000_i1027" type="#_x0000_t75" style="width:11.4pt;height:12.6pt" o:ole="">
            <v:imagedata r:id="rId15" o:title=""/>
          </v:shape>
          <o:OLEObject Type="Embed" ProgID="Equation.DSMT4" ShapeID="_x0000_i1027" DrawAspect="Content" ObjectID="_1592197788" r:id="rId16"/>
        </w:object>
      </w:r>
      <w:r w:rsidRPr="00A35296">
        <w:rPr>
          <w:rFonts w:ascii="Arial" w:hAnsi="Arial" w:cs="Arial"/>
        </w:rPr>
        <w:t xml:space="preserve">. From these three variables, using the theory of aquatic optics and certain simplifying assumption, the remote sensing reflectance spectrum, </w:t>
      </w:r>
      <w:r w:rsidRPr="00A35296">
        <w:rPr>
          <w:rFonts w:ascii="Arial" w:hAnsi="Arial" w:cs="Arial"/>
          <w:position w:val="-12"/>
        </w:rPr>
        <w:object w:dxaOrig="340" w:dyaOrig="360">
          <v:shape id="_x0000_i1028" type="#_x0000_t75" style="width:17.4pt;height:18pt" o:ole="">
            <v:imagedata r:id="rId17" o:title=""/>
          </v:shape>
          <o:OLEObject Type="Embed" ProgID="Equation.DSMT4" ShapeID="_x0000_i1028" DrawAspect="Content" ObjectID="_1592197789" r:id="rId18"/>
        </w:object>
      </w:r>
      <w:r w:rsidRPr="00A35296">
        <w:rPr>
          <w:rFonts w:ascii="Arial" w:hAnsi="Arial" w:cs="Arial"/>
        </w:rPr>
        <w:t xml:space="preserve">, is calculated. By playing with the computer version of this model, students can vary continuously, </w:t>
      </w:r>
      <w:r w:rsidRPr="00A35296">
        <w:rPr>
          <w:rFonts w:ascii="Arial" w:hAnsi="Arial" w:cs="Arial"/>
          <w:position w:val="-6"/>
        </w:rPr>
        <w:object w:dxaOrig="240" w:dyaOrig="279">
          <v:shape id="_x0000_i1029" type="#_x0000_t75" style="width:12pt;height:14.4pt" o:ole="">
            <v:imagedata r:id="rId11" o:title=""/>
          </v:shape>
          <o:OLEObject Type="Embed" ProgID="Equation.DSMT4" ShapeID="_x0000_i1029" DrawAspect="Content" ObjectID="_1592197790" r:id="rId19"/>
        </w:object>
      </w:r>
      <w:r w:rsidRPr="00A35296">
        <w:rPr>
          <w:rFonts w:ascii="Arial" w:hAnsi="Arial" w:cs="Arial"/>
        </w:rPr>
        <w:t>,</w:t>
      </w:r>
      <w:r w:rsidRPr="00A35296">
        <w:rPr>
          <w:rFonts w:ascii="Arial" w:hAnsi="Arial" w:cs="Arial"/>
          <w:position w:val="-4"/>
        </w:rPr>
        <w:object w:dxaOrig="279" w:dyaOrig="260">
          <v:shape id="_x0000_i1030" type="#_x0000_t75" style="width:14.4pt;height:12.6pt" o:ole="">
            <v:imagedata r:id="rId13" o:title=""/>
          </v:shape>
          <o:OLEObject Type="Embed" ProgID="Equation.DSMT4" ShapeID="_x0000_i1030" DrawAspect="Content" ObjectID="_1592197791" r:id="rId20"/>
        </w:object>
      </w:r>
      <w:r w:rsidRPr="00A35296">
        <w:rPr>
          <w:rFonts w:ascii="Arial" w:hAnsi="Arial" w:cs="Arial"/>
        </w:rPr>
        <w:t xml:space="preserve"> and </w:t>
      </w:r>
      <w:r w:rsidRPr="00A35296">
        <w:rPr>
          <w:rFonts w:ascii="Arial" w:hAnsi="Arial" w:cs="Arial"/>
          <w:position w:val="-4"/>
        </w:rPr>
        <w:object w:dxaOrig="220" w:dyaOrig="260">
          <v:shape id="_x0000_i1031" type="#_x0000_t75" style="width:11.4pt;height:12.6pt" o:ole="">
            <v:imagedata r:id="rId15" o:title=""/>
          </v:shape>
          <o:OLEObject Type="Embed" ProgID="Equation.DSMT4" ShapeID="_x0000_i1031" DrawAspect="Content" ObjectID="_1592197792" r:id="rId21"/>
        </w:object>
      </w:r>
      <w:r w:rsidRPr="00A35296">
        <w:rPr>
          <w:rFonts w:ascii="Arial" w:hAnsi="Arial" w:cs="Arial"/>
        </w:rPr>
        <w:t xml:space="preserve"> </w:t>
      </w:r>
      <w:proofErr w:type="spellStart"/>
      <w:r w:rsidRPr="00A35296">
        <w:rPr>
          <w:rFonts w:ascii="Arial" w:hAnsi="Arial" w:cs="Arial"/>
        </w:rPr>
        <w:t>and</w:t>
      </w:r>
      <w:proofErr w:type="spellEnd"/>
      <w:r w:rsidRPr="00A35296">
        <w:rPr>
          <w:rFonts w:ascii="Arial" w:hAnsi="Arial" w:cs="Arial"/>
        </w:rPr>
        <w:t xml:space="preserve"> observe the consequent variation of </w:t>
      </w:r>
      <w:r w:rsidRPr="00A35296">
        <w:rPr>
          <w:rFonts w:ascii="Arial" w:hAnsi="Arial" w:cs="Arial"/>
          <w:position w:val="-12"/>
        </w:rPr>
        <w:object w:dxaOrig="340" w:dyaOrig="360">
          <v:shape id="_x0000_i1032" type="#_x0000_t75" style="width:17.4pt;height:18pt" o:ole="">
            <v:imagedata r:id="rId17" o:title=""/>
          </v:shape>
          <o:OLEObject Type="Embed" ProgID="Equation.DSMT4" ShapeID="_x0000_i1032" DrawAspect="Content" ObjectID="_1592197793" r:id="rId22"/>
        </w:object>
      </w:r>
      <w:r w:rsidRPr="00A35296">
        <w:rPr>
          <w:rFonts w:ascii="Arial" w:hAnsi="Arial" w:cs="Arial"/>
        </w:rPr>
        <w:t xml:space="preserve">, thus understanding how the composition of water affects its </w:t>
      </w:r>
      <w:proofErr w:type="spellStart"/>
      <w:r w:rsidRPr="00A35296">
        <w:rPr>
          <w:rFonts w:ascii="Arial" w:hAnsi="Arial" w:cs="Arial"/>
        </w:rPr>
        <w:t>colour</w:t>
      </w:r>
      <w:proofErr w:type="spellEnd"/>
      <w:r w:rsidRPr="00A35296">
        <w:rPr>
          <w:rFonts w:ascii="Arial" w:hAnsi="Arial" w:cs="Arial"/>
        </w:rPr>
        <w:t>.</w:t>
      </w:r>
    </w:p>
    <w:p w:rsidR="00A35296" w:rsidRPr="00A35296" w:rsidRDefault="00A35296" w:rsidP="00A35296">
      <w:pPr>
        <w:rPr>
          <w:rFonts w:ascii="Arial" w:hAnsi="Arial" w:cs="Arial"/>
        </w:rPr>
      </w:pPr>
    </w:p>
    <w:p w:rsidR="00A35296" w:rsidRPr="00A35296" w:rsidRDefault="00A35296" w:rsidP="00A35296">
      <w:pPr>
        <w:numPr>
          <w:ilvl w:val="0"/>
          <w:numId w:val="31"/>
        </w:numPr>
        <w:rPr>
          <w:rFonts w:ascii="Arial" w:hAnsi="Arial" w:cs="Arial"/>
        </w:rPr>
      </w:pPr>
      <w:r w:rsidRPr="00A35296">
        <w:rPr>
          <w:rFonts w:ascii="Arial" w:hAnsi="Arial" w:cs="Arial"/>
        </w:rPr>
        <w:t>Absorption</w:t>
      </w:r>
    </w:p>
    <w:p w:rsidR="00A35296" w:rsidRPr="00A35296" w:rsidRDefault="00A35296" w:rsidP="00A35296">
      <w:pPr>
        <w:ind w:left="360"/>
        <w:rPr>
          <w:rFonts w:ascii="Arial" w:hAnsi="Arial" w:cs="Arial"/>
        </w:rPr>
      </w:pPr>
    </w:p>
    <w:p w:rsidR="00A35296" w:rsidRPr="00A35296" w:rsidRDefault="00A35296" w:rsidP="00A35296">
      <w:pPr>
        <w:rPr>
          <w:rFonts w:ascii="Arial" w:hAnsi="Arial" w:cs="Arial"/>
        </w:rPr>
      </w:pPr>
      <w:r w:rsidRPr="00A35296">
        <w:rPr>
          <w:rFonts w:ascii="Arial" w:hAnsi="Arial" w:cs="Arial"/>
        </w:rPr>
        <w:t xml:space="preserve">The total absorption coefficient is decomposed into components representing the absorption coefficients respectively of: pure water (molecules), </w:t>
      </w:r>
      <w:r w:rsidRPr="00A35296">
        <w:rPr>
          <w:rFonts w:ascii="Arial" w:hAnsi="Arial" w:cs="Arial"/>
          <w:position w:val="-12"/>
        </w:rPr>
        <w:object w:dxaOrig="300" w:dyaOrig="360">
          <v:shape id="_x0000_i1033" type="#_x0000_t75" style="width:15pt;height:18pt" o:ole="">
            <v:imagedata r:id="rId23" o:title=""/>
          </v:shape>
          <o:OLEObject Type="Embed" ProgID="Equation.DSMT4" ShapeID="_x0000_i1033" DrawAspect="Content" ObjectID="_1592197794" r:id="rId24"/>
        </w:object>
      </w:r>
      <w:r w:rsidRPr="00A35296">
        <w:rPr>
          <w:rFonts w:ascii="Arial" w:hAnsi="Arial" w:cs="Arial"/>
        </w:rPr>
        <w:t xml:space="preserve">, phytoplankton, </w:t>
      </w:r>
      <w:r w:rsidRPr="00A35296">
        <w:rPr>
          <w:rFonts w:ascii="Arial" w:hAnsi="Arial" w:cs="Arial"/>
          <w:position w:val="-14"/>
        </w:rPr>
        <w:object w:dxaOrig="360" w:dyaOrig="380">
          <v:shape id="_x0000_i1034" type="#_x0000_t75" style="width:18pt;height:18.6pt" o:ole="">
            <v:imagedata r:id="rId25" o:title=""/>
          </v:shape>
          <o:OLEObject Type="Embed" ProgID="Equation.DSMT4" ShapeID="_x0000_i1034" DrawAspect="Content" ObjectID="_1592197795" r:id="rId26"/>
        </w:object>
      </w:r>
      <w:r w:rsidRPr="00A35296">
        <w:rPr>
          <w:rFonts w:ascii="Arial" w:hAnsi="Arial" w:cs="Arial"/>
        </w:rPr>
        <w:t xml:space="preserve">, non-algae particles, </w:t>
      </w:r>
      <w:r w:rsidRPr="00A35296">
        <w:rPr>
          <w:rFonts w:ascii="Arial" w:hAnsi="Arial" w:cs="Arial"/>
          <w:position w:val="-12"/>
        </w:rPr>
        <w:object w:dxaOrig="480" w:dyaOrig="360">
          <v:shape id="_x0000_i1035" type="#_x0000_t75" style="width:24pt;height:18pt" o:ole="">
            <v:imagedata r:id="rId27" o:title=""/>
          </v:shape>
          <o:OLEObject Type="Embed" ProgID="Equation.DSMT4" ShapeID="_x0000_i1035" DrawAspect="Content" ObjectID="_1592197796" r:id="rId28"/>
        </w:object>
      </w:r>
      <w:r w:rsidRPr="00A35296">
        <w:rPr>
          <w:rFonts w:ascii="Arial" w:hAnsi="Arial" w:cs="Arial"/>
        </w:rPr>
        <w:t xml:space="preserve">, and </w:t>
      </w:r>
      <w:proofErr w:type="spellStart"/>
      <w:r w:rsidRPr="00A35296">
        <w:rPr>
          <w:rFonts w:ascii="Arial" w:hAnsi="Arial" w:cs="Arial"/>
        </w:rPr>
        <w:t>coloured</w:t>
      </w:r>
      <w:proofErr w:type="spellEnd"/>
      <w:r w:rsidRPr="00A35296">
        <w:rPr>
          <w:rFonts w:ascii="Arial" w:hAnsi="Arial" w:cs="Arial"/>
        </w:rPr>
        <w:t xml:space="preserve"> dissolved organic matter, </w:t>
      </w:r>
      <w:r w:rsidRPr="00A35296">
        <w:rPr>
          <w:rFonts w:ascii="Arial" w:hAnsi="Arial" w:cs="Arial"/>
          <w:position w:val="-12"/>
        </w:rPr>
        <w:object w:dxaOrig="620" w:dyaOrig="360">
          <v:shape id="_x0000_i1036" type="#_x0000_t75" style="width:30.6pt;height:18pt" o:ole="">
            <v:imagedata r:id="rId29" o:title=""/>
          </v:shape>
          <o:OLEObject Type="Embed" ProgID="Equation.DSMT4" ShapeID="_x0000_i1036" DrawAspect="Content" ObjectID="_1592197797" r:id="rId30"/>
        </w:object>
      </w:r>
      <w:r w:rsidRPr="00A35296">
        <w:rPr>
          <w:rFonts w:ascii="Arial" w:hAnsi="Arial" w:cs="Arial"/>
        </w:rPr>
        <w:t>, as follows:</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14"/>
        </w:rPr>
        <w:object w:dxaOrig="4420" w:dyaOrig="400">
          <v:shape id="_x0000_i1037" type="#_x0000_t75" style="width:221.4pt;height:20.4pt" o:ole="">
            <v:imagedata r:id="rId31" o:title=""/>
          </v:shape>
          <o:OLEObject Type="Embed" ProgID="Equation.DSMT4" ShapeID="_x0000_i1037" DrawAspect="Content" ObjectID="_1592197798" r:id="rId32"/>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1</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r w:rsidRPr="00A35296">
        <w:rPr>
          <w:rFonts w:ascii="Arial" w:hAnsi="Arial" w:cs="Arial"/>
        </w:rPr>
        <w:t xml:space="preserve">where </w:t>
      </w:r>
      <w:r w:rsidRPr="00A35296">
        <w:rPr>
          <w:rFonts w:ascii="Arial" w:hAnsi="Arial" w:cs="Arial"/>
          <w:position w:val="-6"/>
        </w:rPr>
        <w:object w:dxaOrig="220" w:dyaOrig="279">
          <v:shape id="_x0000_i1038" type="#_x0000_t75" style="width:11.4pt;height:14.4pt" o:ole="">
            <v:imagedata r:id="rId33" o:title=""/>
          </v:shape>
          <o:OLEObject Type="Embed" ProgID="Equation.DSMT4" ShapeID="_x0000_i1038" DrawAspect="Content" ObjectID="_1592197799" r:id="rId34"/>
        </w:object>
      </w:r>
      <w:r w:rsidRPr="00A35296">
        <w:rPr>
          <w:rFonts w:ascii="Arial" w:hAnsi="Arial" w:cs="Arial"/>
        </w:rPr>
        <w:t xml:space="preserve"> represents wavelength. Each of these components is in turn modelled as follows:</w:t>
      </w:r>
    </w:p>
    <w:p w:rsidR="00A35296" w:rsidRPr="00A35296" w:rsidRDefault="00A35296" w:rsidP="00A35296">
      <w:pPr>
        <w:numPr>
          <w:ilvl w:val="0"/>
          <w:numId w:val="32"/>
        </w:numPr>
        <w:rPr>
          <w:rFonts w:ascii="Arial" w:hAnsi="Arial" w:cs="Arial"/>
        </w:rPr>
      </w:pPr>
      <w:r w:rsidRPr="00A35296">
        <w:rPr>
          <w:rFonts w:ascii="Arial" w:hAnsi="Arial" w:cs="Arial"/>
        </w:rPr>
        <w:t xml:space="preserve">The tabulated data for </w:t>
      </w:r>
      <w:r w:rsidRPr="00A35296">
        <w:rPr>
          <w:rFonts w:ascii="Arial" w:hAnsi="Arial" w:cs="Arial"/>
          <w:position w:val="-14"/>
        </w:rPr>
        <w:object w:dxaOrig="680" w:dyaOrig="400">
          <v:shape id="_x0000_i1039" type="#_x0000_t75" style="width:33.6pt;height:20.4pt" o:ole="">
            <v:imagedata r:id="rId35" o:title=""/>
          </v:shape>
          <o:OLEObject Type="Embed" ProgID="Equation.DSMT4" ShapeID="_x0000_i1039" DrawAspect="Content" ObjectID="_1592197800" r:id="rId36"/>
        </w:object>
      </w:r>
      <w:r w:rsidRPr="00A35296">
        <w:rPr>
          <w:rFonts w:ascii="Arial" w:hAnsi="Arial" w:cs="Arial"/>
        </w:rPr>
        <w:t xml:space="preserve"> of </w:t>
      </w:r>
      <w:r w:rsidR="00D609DD">
        <w:rPr>
          <w:rFonts w:ascii="Arial" w:hAnsi="Arial" w:cs="Arial"/>
        </w:rPr>
        <w:fldChar w:fldCharType="begin"/>
      </w:r>
      <w:r w:rsidR="00D609DD">
        <w:rPr>
          <w:rFonts w:ascii="Arial" w:hAnsi="Arial" w:cs="Arial"/>
        </w:rPr>
        <w:instrText xml:space="preserve"> ADDIN EN.CITE &lt;EndNote&gt;&lt;Cite&gt;&lt;Author&gt;Buiteveld&lt;/Author&gt;&lt;Year&gt;1994&lt;/Year&gt;&lt;RecNum&gt;521&lt;/RecNum&gt;&lt;record&gt;&lt;rec-number&gt;521&lt;/rec-number&gt;&lt;ref-type name="Book Section"&gt;5&lt;/ref-type&gt;&lt;contributors&gt;&lt;authors&gt;&lt;author&gt;H. Buiteveld&lt;/author&gt;&lt;author&gt;J.M.H. Hakvoort&lt;/author&gt;&lt;author&gt;M. Donze&lt;/author&gt;&lt;/authors&gt;&lt;secondary-authors&gt;&lt;author&gt;J.S. Jaffe&lt;/author&gt;&lt;/secondary-authors&gt;&lt;/contributors&gt;&lt;titles&gt;&lt;title&gt;The optical properties of pure water&lt;/title&gt;&lt;secondary-title&gt;Proceedings of Ocean Optics XII&lt;/secondary-title&gt;&lt;/titles&gt;&lt;pages&gt;174-183&lt;/pages&gt;&lt;volume&gt;2258&lt;/volume&gt;&lt;dates&gt;&lt;year&gt;1994&lt;/year&gt;&lt;/dates&gt;&lt;publisher&gt;SPIE&lt;/publisher&gt;&lt;urls&gt;&lt;/urls&gt;&lt;/record&gt;&lt;/Cite&gt;&lt;/EndNote&gt;</w:instrText>
      </w:r>
      <w:r w:rsidR="00D609DD">
        <w:rPr>
          <w:rFonts w:ascii="Arial" w:hAnsi="Arial" w:cs="Arial"/>
        </w:rPr>
        <w:fldChar w:fldCharType="separate"/>
      </w:r>
      <w:r w:rsidR="00D609DD">
        <w:rPr>
          <w:rFonts w:ascii="Arial" w:hAnsi="Arial" w:cs="Arial"/>
        </w:rPr>
        <w:t>(</w:t>
      </w:r>
      <w:proofErr w:type="spellStart"/>
      <w:r w:rsidR="00D609DD">
        <w:rPr>
          <w:rFonts w:ascii="Arial" w:hAnsi="Arial" w:cs="Arial"/>
        </w:rPr>
        <w:t>Buiteveld</w:t>
      </w:r>
      <w:proofErr w:type="spellEnd"/>
      <w:r w:rsidR="00D609DD">
        <w:rPr>
          <w:rFonts w:ascii="Arial" w:hAnsi="Arial" w:cs="Arial"/>
        </w:rPr>
        <w:t xml:space="preserve"> et al. 1994)</w:t>
      </w:r>
      <w:r w:rsidR="00D609DD">
        <w:rPr>
          <w:rFonts w:ascii="Arial" w:hAnsi="Arial" w:cs="Arial"/>
        </w:rPr>
        <w:fldChar w:fldCharType="end"/>
      </w:r>
      <w:r w:rsidRPr="00A35296">
        <w:rPr>
          <w:rFonts w:ascii="Arial" w:hAnsi="Arial" w:cs="Arial"/>
        </w:rPr>
        <w:t xml:space="preserve"> is used</w:t>
      </w:r>
    </w:p>
    <w:p w:rsidR="00A35296" w:rsidRPr="00A35296" w:rsidRDefault="00A35296" w:rsidP="00A35296">
      <w:pPr>
        <w:numPr>
          <w:ilvl w:val="0"/>
          <w:numId w:val="32"/>
        </w:numPr>
        <w:rPr>
          <w:rFonts w:ascii="Arial" w:hAnsi="Arial" w:cs="Arial"/>
        </w:rPr>
      </w:pPr>
      <w:r w:rsidRPr="00A35296">
        <w:rPr>
          <w:rFonts w:ascii="Arial" w:hAnsi="Arial" w:cs="Arial"/>
          <w:position w:val="-14"/>
        </w:rPr>
        <w:object w:dxaOrig="740" w:dyaOrig="400">
          <v:shape id="_x0000_i1040" type="#_x0000_t75" style="width:36.6pt;height:20.4pt" o:ole="">
            <v:imagedata r:id="rId37" o:title=""/>
          </v:shape>
          <o:OLEObject Type="Embed" ProgID="Equation.DSMT4" ShapeID="_x0000_i1040" DrawAspect="Content" ObjectID="_1592197801" r:id="rId38"/>
        </w:object>
      </w:r>
      <w:r w:rsidRPr="00A35296">
        <w:rPr>
          <w:rFonts w:ascii="Arial" w:hAnsi="Arial" w:cs="Arial"/>
        </w:rPr>
        <w:t xml:space="preserve"> is modelled as an increasing, slightly non-linear function of chlorophyll-a concentration, </w:t>
      </w:r>
      <w:r w:rsidRPr="00A35296">
        <w:rPr>
          <w:rFonts w:ascii="Arial" w:hAnsi="Arial" w:cs="Arial"/>
          <w:position w:val="-6"/>
        </w:rPr>
        <w:object w:dxaOrig="240" w:dyaOrig="279">
          <v:shape id="_x0000_i1041" type="#_x0000_t75" style="width:12pt;height:14.4pt" o:ole="">
            <v:imagedata r:id="rId11" o:title=""/>
          </v:shape>
          <o:OLEObject Type="Embed" ProgID="Equation.DSMT4" ShapeID="_x0000_i1041" DrawAspect="Content" ObjectID="_1592197802" r:id="rId39"/>
        </w:object>
      </w:r>
    </w:p>
    <w:p w:rsidR="00A35296" w:rsidRPr="00A35296" w:rsidRDefault="00A35296" w:rsidP="00A35296">
      <w:pPr>
        <w:pStyle w:val="MTDisplayEquation"/>
        <w:ind w:left="360"/>
        <w:rPr>
          <w:rFonts w:ascii="Arial" w:hAnsi="Arial" w:cs="Arial"/>
        </w:rPr>
      </w:pPr>
      <w:r w:rsidRPr="00A35296">
        <w:rPr>
          <w:rFonts w:ascii="Arial" w:hAnsi="Arial" w:cs="Arial"/>
        </w:rPr>
        <w:tab/>
      </w:r>
      <w:r w:rsidRPr="00A35296">
        <w:rPr>
          <w:rFonts w:ascii="Arial" w:hAnsi="Arial" w:cs="Arial"/>
          <w:position w:val="-14"/>
        </w:rPr>
        <w:object w:dxaOrig="2140" w:dyaOrig="420">
          <v:shape id="_x0000_i1042" type="#_x0000_t75" style="width:107.4pt;height:21pt" o:ole="">
            <v:imagedata r:id="rId40" o:title=""/>
          </v:shape>
          <o:OLEObject Type="Embed" ProgID="Equation.DSMT4" ShapeID="_x0000_i1042" DrawAspect="Content" ObjectID="_1592197803" r:id="rId41"/>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2</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ind w:left="720"/>
        <w:rPr>
          <w:rFonts w:ascii="Arial" w:hAnsi="Arial" w:cs="Arial"/>
        </w:rPr>
      </w:pPr>
      <w:r w:rsidRPr="00A35296">
        <w:rPr>
          <w:rFonts w:ascii="Arial" w:hAnsi="Arial" w:cs="Arial"/>
        </w:rPr>
        <w:t xml:space="preserve">where </w:t>
      </w:r>
      <w:r w:rsidRPr="00A35296">
        <w:rPr>
          <w:rFonts w:ascii="Arial" w:hAnsi="Arial" w:cs="Arial"/>
          <w:position w:val="-14"/>
        </w:rPr>
        <w:object w:dxaOrig="600" w:dyaOrig="400">
          <v:shape id="_x0000_i1043" type="#_x0000_t75" style="width:30.1pt;height:20.4pt" o:ole="">
            <v:imagedata r:id="rId42" o:title=""/>
          </v:shape>
          <o:OLEObject Type="Embed" ProgID="Equation.DSMT4" ShapeID="_x0000_i1043" DrawAspect="Content" ObjectID="_1592197804" r:id="rId43"/>
        </w:object>
      </w:r>
      <w:r w:rsidRPr="00A35296">
        <w:rPr>
          <w:rFonts w:ascii="Arial" w:hAnsi="Arial" w:cs="Arial"/>
        </w:rPr>
        <w:t xml:space="preserve"> and </w:t>
      </w:r>
      <w:r w:rsidRPr="00A35296">
        <w:rPr>
          <w:rFonts w:ascii="Arial" w:hAnsi="Arial" w:cs="Arial"/>
          <w:position w:val="-14"/>
        </w:rPr>
        <w:object w:dxaOrig="600" w:dyaOrig="400">
          <v:shape id="_x0000_i1044" type="#_x0000_t75" style="width:30.1pt;height:20.4pt" o:ole="">
            <v:imagedata r:id="rId44" o:title=""/>
          </v:shape>
          <o:OLEObject Type="Embed" ProgID="Equation.DSMT4" ShapeID="_x0000_i1044" DrawAspect="Content" ObjectID="_1592197805" r:id="rId45"/>
        </w:object>
      </w:r>
      <w:r w:rsidRPr="00A35296">
        <w:rPr>
          <w:rFonts w:ascii="Arial" w:hAnsi="Arial" w:cs="Arial"/>
        </w:rPr>
        <w:t xml:space="preserve"> are empirical spectral values tabulated by </w:t>
      </w:r>
      <w:r w:rsidR="00D609DD">
        <w:rPr>
          <w:rFonts w:ascii="Arial" w:hAnsi="Arial" w:cs="Arial"/>
        </w:rPr>
        <w:fldChar w:fldCharType="begin"/>
      </w:r>
      <w:r w:rsidR="00D609DD">
        <w:rPr>
          <w:rFonts w:ascii="Arial" w:hAnsi="Arial" w:cs="Arial"/>
        </w:rPr>
        <w:instrText xml:space="preserve"> ADDIN EN.CITE &lt;EndNote&gt;&lt;Cite&gt;&lt;Author&gt;Bricaud&lt;/Author&gt;&lt;Year&gt;1995&lt;/Year&gt;&lt;RecNum&gt;98&lt;/RecNum&gt;&lt;record&gt;&lt;rec-number&gt;98&lt;/rec-number&gt;&lt;ref-type name="Journal Article"&gt;17&lt;/ref-type&gt;&lt;contributors&gt;&lt;authors&gt;&lt;author&gt;Bricaud, A.&lt;/author&gt;&lt;author&gt;Babin, M.&lt;/author&gt;&lt;author&gt;Morel, A.&lt;/author&gt;&lt;author&gt;Claustre, H.&lt;/author&gt;&lt;/authors&gt;&lt;/contributors&gt;&lt;titles&gt;&lt;title&gt;Variability in the chlorophyll-specific absorption coefficients of natural phytoplankton: Analysis and parameterization&lt;/title&gt;&lt;secondary-title&gt;Journal of Geophysical Research&lt;/secondary-title&gt;&lt;/titles&gt;&lt;periodical&gt;&lt;full-title&gt;Journal of Geophysical Research&lt;/full-title&gt;&lt;/periodical&gt;&lt;pages&gt;13321-13332&lt;/pages&gt;&lt;volume&gt;100&lt;/volume&gt;&lt;number&gt;C7&lt;/number&gt;&lt;keywords&gt;&lt;keyword&gt;remote-sensing&lt;/keyword&gt;&lt;keyword&gt;optical-properties&lt;/keyword&gt;&lt;keyword&gt;phytoplankton-&lt;/keyword&gt;&lt;keyword&gt;chlorophylls-&lt;/keyword&gt;&lt;keyword&gt;light-absorption&lt;/keyword&gt;&lt;keyword&gt;absorption-coefficient&lt;/keyword&gt;&lt;keyword&gt;optical-water-types&lt;/keyword&gt;&lt;keyword&gt;World-Ocean&lt;/keyword&gt;&lt;/keywords&gt;&lt;dates&gt;&lt;year&gt;1995&lt;/year&gt;&lt;/dates&gt;&lt;label&gt;Kevin&lt;/label&gt;&lt;urls&gt;&lt;/urls&gt;&lt;/record&gt;&lt;/Cite&gt;&lt;/EndNote&gt;</w:instrText>
      </w:r>
      <w:r w:rsidR="00D609DD">
        <w:rPr>
          <w:rFonts w:ascii="Arial" w:hAnsi="Arial" w:cs="Arial"/>
        </w:rPr>
        <w:fldChar w:fldCharType="separate"/>
      </w:r>
      <w:r w:rsidR="00D609DD">
        <w:rPr>
          <w:rFonts w:ascii="Arial" w:hAnsi="Arial" w:cs="Arial"/>
        </w:rPr>
        <w:t>(Bricaud et al. 1995)</w:t>
      </w:r>
      <w:r w:rsidR="00D609DD">
        <w:rPr>
          <w:rFonts w:ascii="Arial" w:hAnsi="Arial" w:cs="Arial"/>
        </w:rPr>
        <w:fldChar w:fldCharType="end"/>
      </w:r>
      <w:r w:rsidR="00D609DD" w:rsidRPr="00A35296">
        <w:rPr>
          <w:rFonts w:ascii="Arial" w:hAnsi="Arial" w:cs="Arial"/>
        </w:rPr>
        <w:t xml:space="preserve"> </w:t>
      </w:r>
    </w:p>
    <w:p w:rsidR="00A35296" w:rsidRPr="00A35296" w:rsidRDefault="00A35296" w:rsidP="00A35296">
      <w:pPr>
        <w:numPr>
          <w:ilvl w:val="0"/>
          <w:numId w:val="32"/>
        </w:numPr>
        <w:rPr>
          <w:rFonts w:ascii="Arial" w:hAnsi="Arial" w:cs="Arial"/>
        </w:rPr>
      </w:pPr>
      <w:r w:rsidRPr="00A35296">
        <w:rPr>
          <w:rFonts w:ascii="Arial" w:hAnsi="Arial" w:cs="Arial"/>
          <w:position w:val="-14"/>
        </w:rPr>
        <w:object w:dxaOrig="859" w:dyaOrig="400">
          <v:shape id="_x0000_i1045" type="#_x0000_t75" style="width:43pt;height:20.4pt" o:ole="">
            <v:imagedata r:id="rId46" o:title=""/>
          </v:shape>
          <o:OLEObject Type="Embed" ProgID="Equation.DSMT4" ShapeID="_x0000_i1045" DrawAspect="Content" ObjectID="_1592197806" r:id="rId47"/>
        </w:object>
      </w:r>
      <w:r w:rsidRPr="00A35296">
        <w:rPr>
          <w:rFonts w:ascii="Arial" w:hAnsi="Arial" w:cs="Arial"/>
        </w:rPr>
        <w:t xml:space="preserve"> is modelled as a linear function of the concentration of </w:t>
      </w:r>
      <w:proofErr w:type="spellStart"/>
      <w:r w:rsidRPr="00A35296">
        <w:rPr>
          <w:rFonts w:ascii="Arial" w:hAnsi="Arial" w:cs="Arial"/>
        </w:rPr>
        <w:t>non algae</w:t>
      </w:r>
      <w:proofErr w:type="spellEnd"/>
      <w:r w:rsidRPr="00A35296">
        <w:rPr>
          <w:rFonts w:ascii="Arial" w:hAnsi="Arial" w:cs="Arial"/>
        </w:rPr>
        <w:t xml:space="preserve"> particles,</w:t>
      </w:r>
      <w:r w:rsidRPr="00A35296">
        <w:rPr>
          <w:rFonts w:ascii="Arial" w:hAnsi="Arial" w:cs="Arial"/>
          <w:position w:val="-4"/>
        </w:rPr>
        <w:object w:dxaOrig="279" w:dyaOrig="260">
          <v:shape id="_x0000_i1046" type="#_x0000_t75" style="width:13.95pt;height:12.9pt" o:ole="">
            <v:imagedata r:id="rId13" o:title=""/>
          </v:shape>
          <o:OLEObject Type="Embed" ProgID="Equation.DSMT4" ShapeID="_x0000_i1046" DrawAspect="Content" ObjectID="_1592197807" r:id="rId48"/>
        </w:object>
      </w:r>
      <w:r w:rsidRPr="00A35296">
        <w:rPr>
          <w:rFonts w:ascii="Arial" w:hAnsi="Arial" w:cs="Arial"/>
        </w:rPr>
        <w:t xml:space="preserve">, with spectral variation given by </w:t>
      </w:r>
      <w:r w:rsidR="00D609DD">
        <w:rPr>
          <w:rFonts w:ascii="Arial" w:hAnsi="Arial" w:cs="Arial"/>
        </w:rPr>
        <w:fldChar w:fldCharType="begin"/>
      </w:r>
      <w:r w:rsidR="00D609DD">
        <w:rPr>
          <w:rFonts w:ascii="Arial" w:hAnsi="Arial" w:cs="Arial"/>
        </w:rPr>
        <w:instrText xml:space="preserve"> ADDIN EN.CITE &lt;EndNote&gt;&lt;Cite&gt;&lt;Author&gt;Babin&lt;/Author&gt;&lt;Year&gt;2003&lt;/Year&gt;&lt;RecNum&gt;771&lt;/RecNum&gt;&lt;record&gt;&lt;rec-number&gt;771&lt;/rec-number&gt;&lt;ref-type name="Journal Article"&gt;17&lt;/ref-type&gt;&lt;contributors&gt;&lt;authors&gt;&lt;author&gt;M. Babin&lt;/author&gt;&lt;author&gt;D. Stramski&lt;/author&gt;&lt;author&gt;G.M. Ferrari&lt;/author&gt;&lt;author&gt;H. Claustre&lt;/author&gt;&lt;author&gt;A. Bricaud&lt;/author&gt;&lt;author&gt;G. Obolensky&lt;/author&gt;&lt;author&gt;N. Hoepffner&lt;/author&gt;&lt;/authors&gt;&lt;/contributors&gt;&lt;titles&gt;&lt;title&gt;Variations in the light absorption coefficients of phytoplankton, nonalgal particles and dissolved organic matter in coastal waters around Europe&lt;/title&gt;&lt;secondary-title&gt;Journal of Geophysical Research&lt;/secondary-title&gt;&lt;/titles&gt;&lt;periodical&gt;&lt;full-title&gt;Journal of Geophysical Research&lt;/full-title&gt;&lt;/periodical&gt;&lt;pages&gt;3211, doi:10.1029/2001JC000882&lt;/pages&gt;&lt;volume&gt;108&lt;/volume&gt;&lt;number&gt;C7&lt;/number&gt;&lt;dates&gt;&lt;year&gt;2003&lt;/year&gt;&lt;/dates&gt;&lt;urls&gt;&lt;/urls&gt;&lt;/record&gt;&lt;/Cite&gt;&lt;/EndNote&gt;</w:instrText>
      </w:r>
      <w:r w:rsidR="00D609DD">
        <w:rPr>
          <w:rFonts w:ascii="Arial" w:hAnsi="Arial" w:cs="Arial"/>
        </w:rPr>
        <w:fldChar w:fldCharType="separate"/>
      </w:r>
      <w:r w:rsidR="00D609DD">
        <w:rPr>
          <w:rFonts w:ascii="Arial" w:hAnsi="Arial" w:cs="Arial"/>
        </w:rPr>
        <w:t>(Babin et al. 2003)</w:t>
      </w:r>
      <w:r w:rsidR="00D609DD">
        <w:rPr>
          <w:rFonts w:ascii="Arial" w:hAnsi="Arial" w:cs="Arial"/>
        </w:rPr>
        <w:fldChar w:fldCharType="end"/>
      </w:r>
      <w:r w:rsidR="00D609DD">
        <w:rPr>
          <w:rFonts w:ascii="Arial" w:hAnsi="Arial" w:cs="Arial"/>
        </w:rPr>
        <w:t>:</w:t>
      </w:r>
    </w:p>
    <w:p w:rsidR="00A35296" w:rsidRPr="00A35296" w:rsidRDefault="00A35296" w:rsidP="00A35296">
      <w:pPr>
        <w:pStyle w:val="MTDisplayEquation"/>
        <w:ind w:left="360"/>
        <w:rPr>
          <w:rFonts w:ascii="Arial" w:hAnsi="Arial" w:cs="Arial"/>
        </w:rPr>
      </w:pPr>
      <w:r w:rsidRPr="00A35296">
        <w:rPr>
          <w:rFonts w:ascii="Arial" w:hAnsi="Arial" w:cs="Arial"/>
        </w:rPr>
        <w:tab/>
      </w:r>
      <w:r w:rsidRPr="00A35296">
        <w:rPr>
          <w:rFonts w:ascii="Arial" w:hAnsi="Arial" w:cs="Arial"/>
          <w:position w:val="-14"/>
        </w:rPr>
        <w:object w:dxaOrig="3739" w:dyaOrig="420">
          <v:shape id="_x0000_i1047" type="#_x0000_t75" style="width:187pt;height:21.5pt" o:ole="">
            <v:imagedata r:id="rId49" o:title=""/>
          </v:shape>
          <o:OLEObject Type="Embed" ProgID="Equation.DSMT4" ShapeID="_x0000_i1047" DrawAspect="Content" ObjectID="_1592197808" r:id="rId50"/>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3</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ind w:left="720"/>
        <w:rPr>
          <w:rFonts w:ascii="Arial" w:hAnsi="Arial" w:cs="Arial"/>
        </w:rPr>
      </w:pPr>
      <w:r w:rsidRPr="00A35296">
        <w:rPr>
          <w:rFonts w:ascii="Arial" w:hAnsi="Arial" w:cs="Arial"/>
        </w:rPr>
        <w:t xml:space="preserve">using a logarithmic spectral slope of </w:t>
      </w:r>
      <w:r w:rsidRPr="00A35296">
        <w:rPr>
          <w:rFonts w:ascii="Arial" w:hAnsi="Arial" w:cs="Arial"/>
          <w:position w:val="-12"/>
        </w:rPr>
        <w:object w:dxaOrig="1840" w:dyaOrig="380">
          <v:shape id="_x0000_i1048" type="#_x0000_t75" style="width:92.4pt;height:18.25pt" o:ole="">
            <v:imagedata r:id="rId51" o:title=""/>
          </v:shape>
          <o:OLEObject Type="Embed" ProgID="Equation.DSMT4" ShapeID="_x0000_i1048" DrawAspect="Content" ObjectID="_1592197809" r:id="rId52"/>
        </w:object>
      </w:r>
      <w:r w:rsidRPr="00A35296">
        <w:rPr>
          <w:rFonts w:ascii="Arial" w:hAnsi="Arial" w:cs="Arial"/>
        </w:rPr>
        <w:t xml:space="preserve">, and specific absorption of </w:t>
      </w:r>
      <w:r w:rsidRPr="00A35296">
        <w:rPr>
          <w:rFonts w:ascii="Arial" w:hAnsi="Arial" w:cs="Arial"/>
          <w:position w:val="-14"/>
        </w:rPr>
        <w:object w:dxaOrig="2680" w:dyaOrig="400">
          <v:shape id="_x0000_i1049" type="#_x0000_t75" style="width:134.35pt;height:20.4pt" o:ole="">
            <v:imagedata r:id="rId53" o:title=""/>
          </v:shape>
          <o:OLEObject Type="Embed" ProgID="Equation.DSMT4" ShapeID="_x0000_i1049" DrawAspect="Content" ObjectID="_1592197810" r:id="rId54"/>
        </w:object>
      </w:r>
    </w:p>
    <w:p w:rsidR="00A35296" w:rsidRPr="00A35296" w:rsidRDefault="00A35296" w:rsidP="00A35296">
      <w:pPr>
        <w:numPr>
          <w:ilvl w:val="0"/>
          <w:numId w:val="32"/>
        </w:numPr>
        <w:rPr>
          <w:rFonts w:ascii="Arial" w:hAnsi="Arial" w:cs="Arial"/>
        </w:rPr>
      </w:pPr>
      <w:r w:rsidRPr="00A35296">
        <w:rPr>
          <w:rFonts w:ascii="Arial" w:hAnsi="Arial" w:cs="Arial"/>
        </w:rPr>
        <w:t xml:space="preserve">and </w:t>
      </w:r>
      <w:r w:rsidRPr="00A35296">
        <w:rPr>
          <w:rFonts w:ascii="Arial" w:hAnsi="Arial" w:cs="Arial"/>
          <w:position w:val="-14"/>
        </w:rPr>
        <w:object w:dxaOrig="999" w:dyaOrig="400">
          <v:shape id="_x0000_i1050" type="#_x0000_t75" style="width:50.5pt;height:20.4pt" o:ole="">
            <v:imagedata r:id="rId55" o:title=""/>
          </v:shape>
          <o:OLEObject Type="Embed" ProgID="Equation.DSMT4" ShapeID="_x0000_i1050" DrawAspect="Content" ObjectID="_1592197811" r:id="rId56"/>
        </w:object>
      </w:r>
      <w:r w:rsidRPr="00A35296">
        <w:rPr>
          <w:rFonts w:ascii="Arial" w:hAnsi="Arial" w:cs="Arial"/>
        </w:rPr>
        <w:t xml:space="preserve"> is modelled with respect to the CDOM absorption at 443nm, </w:t>
      </w:r>
      <w:r w:rsidRPr="00A35296">
        <w:rPr>
          <w:rFonts w:ascii="Arial" w:hAnsi="Arial" w:cs="Arial"/>
          <w:position w:val="-14"/>
        </w:rPr>
        <w:object w:dxaOrig="1900" w:dyaOrig="400">
          <v:shape id="_x0000_i1051" type="#_x0000_t75" style="width:95.65pt;height:20.4pt" o:ole="">
            <v:imagedata r:id="rId57" o:title=""/>
          </v:shape>
          <o:OLEObject Type="Embed" ProgID="Equation.DSMT4" ShapeID="_x0000_i1051" DrawAspect="Content" ObjectID="_1592197812" r:id="rId58"/>
        </w:object>
      </w:r>
      <w:r w:rsidRPr="00A35296">
        <w:rPr>
          <w:rFonts w:ascii="Arial" w:hAnsi="Arial" w:cs="Arial"/>
        </w:rPr>
        <w:t xml:space="preserve">, as an exponentially decreasing function of wavelength according to the measurements of </w:t>
      </w:r>
      <w:r w:rsidR="00D609DD">
        <w:rPr>
          <w:rFonts w:ascii="Arial" w:hAnsi="Arial" w:cs="Arial"/>
        </w:rPr>
        <w:fldChar w:fldCharType="begin"/>
      </w:r>
      <w:r w:rsidR="00D609DD">
        <w:rPr>
          <w:rFonts w:ascii="Arial" w:hAnsi="Arial" w:cs="Arial"/>
        </w:rPr>
        <w:instrText xml:space="preserve"> ADDIN EN.CITE &lt;EndNote&gt;&lt;Cite&gt;&lt;Author&gt;Babin&lt;/Author&gt;&lt;Year&gt;2003&lt;/Year&gt;&lt;RecNum&gt;771&lt;/RecNum&gt;&lt;record&gt;&lt;rec-number&gt;771&lt;/rec-number&gt;&lt;ref-type name="Journal Article"&gt;17&lt;/ref-type&gt;&lt;contributors&gt;&lt;authors&gt;&lt;author&gt;M. Babin&lt;/author&gt;&lt;author&gt;D. Stramski&lt;/author&gt;&lt;author&gt;G.M. Ferrari&lt;/author&gt;&lt;author&gt;H. Claustre&lt;/author&gt;&lt;author&gt;A. Bricaud&lt;/author&gt;&lt;author&gt;G. Obolensky&lt;/author&gt;&lt;author&gt;N. Hoepffner&lt;/author&gt;&lt;/authors&gt;&lt;/contributors&gt;&lt;titles&gt;&lt;title&gt;Variations in the light absorption coefficients of phytoplankton, nonalgal particles and dissolved organic matter in coastal waters around Europe&lt;/title&gt;&lt;secondary-title&gt;Journal of Geophysical Research&lt;/secondary-title&gt;&lt;/titles&gt;&lt;periodical&gt;&lt;full-title&gt;Journal of Geophysical Research&lt;/full-title&gt;&lt;/periodical&gt;&lt;pages&gt;3211, doi:10.1029/2001JC000882&lt;/pages&gt;&lt;volume&gt;108&lt;/volume&gt;&lt;number&gt;C7&lt;/number&gt;&lt;dates&gt;&lt;year&gt;2003&lt;/year&gt;&lt;/dates&gt;&lt;urls&gt;&lt;/urls&gt;&lt;/record&gt;&lt;/Cite&gt;&lt;/EndNote&gt;</w:instrText>
      </w:r>
      <w:r w:rsidR="00D609DD">
        <w:rPr>
          <w:rFonts w:ascii="Arial" w:hAnsi="Arial" w:cs="Arial"/>
        </w:rPr>
        <w:fldChar w:fldCharType="separate"/>
      </w:r>
      <w:r w:rsidR="00D609DD">
        <w:rPr>
          <w:rFonts w:ascii="Arial" w:hAnsi="Arial" w:cs="Arial"/>
        </w:rPr>
        <w:t>(Babin et al. 2003)</w:t>
      </w:r>
      <w:r w:rsidR="00D609DD">
        <w:rPr>
          <w:rFonts w:ascii="Arial" w:hAnsi="Arial" w:cs="Arial"/>
        </w:rPr>
        <w:fldChar w:fldCharType="end"/>
      </w:r>
      <w:r w:rsidRPr="00A35296">
        <w:rPr>
          <w:rFonts w:ascii="Arial" w:hAnsi="Arial" w:cs="Arial"/>
        </w:rPr>
        <w:t>:</w:t>
      </w:r>
    </w:p>
    <w:p w:rsidR="00A35296" w:rsidRPr="00A35296" w:rsidRDefault="00A35296" w:rsidP="00A35296">
      <w:pPr>
        <w:pStyle w:val="MTDisplayEquation"/>
        <w:ind w:left="360"/>
        <w:rPr>
          <w:rFonts w:ascii="Arial" w:hAnsi="Arial" w:cs="Arial"/>
        </w:rPr>
      </w:pPr>
      <w:r w:rsidRPr="00A35296">
        <w:rPr>
          <w:rFonts w:ascii="Arial" w:hAnsi="Arial" w:cs="Arial"/>
        </w:rPr>
        <w:tab/>
      </w:r>
      <w:r w:rsidRPr="00A35296">
        <w:rPr>
          <w:rFonts w:ascii="Arial" w:hAnsi="Arial" w:cs="Arial"/>
          <w:position w:val="-14"/>
        </w:rPr>
        <w:object w:dxaOrig="2640" w:dyaOrig="420">
          <v:shape id="_x0000_i1052" type="#_x0000_t75" style="width:132.2pt;height:21.5pt" o:ole="">
            <v:imagedata r:id="rId59" o:title=""/>
          </v:shape>
          <o:OLEObject Type="Embed" ProgID="Equation.DSMT4" ShapeID="_x0000_i1052" DrawAspect="Content" ObjectID="_1592197813" r:id="rId60"/>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4</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ind w:left="360" w:firstLine="360"/>
        <w:rPr>
          <w:rFonts w:ascii="Arial" w:hAnsi="Arial" w:cs="Arial"/>
        </w:rPr>
      </w:pPr>
      <w:r w:rsidRPr="00A35296">
        <w:rPr>
          <w:rFonts w:ascii="Arial" w:hAnsi="Arial" w:cs="Arial"/>
        </w:rPr>
        <w:t xml:space="preserve">using a logarithmic spectral slope of </w:t>
      </w:r>
      <w:r w:rsidRPr="00A35296">
        <w:rPr>
          <w:rFonts w:ascii="Arial" w:hAnsi="Arial" w:cs="Arial"/>
          <w:position w:val="-12"/>
        </w:rPr>
        <w:object w:dxaOrig="2000" w:dyaOrig="380">
          <v:shape id="_x0000_i1053" type="#_x0000_t75" style="width:99.95pt;height:18.25pt" o:ole="">
            <v:imagedata r:id="rId61" o:title=""/>
          </v:shape>
          <o:OLEObject Type="Embed" ProgID="Equation.DSMT4" ShapeID="_x0000_i1053" DrawAspect="Content" ObjectID="_1592197814" r:id="rId62"/>
        </w:object>
      </w:r>
      <w:r w:rsidRPr="00A35296">
        <w:rPr>
          <w:rFonts w:ascii="Arial" w:hAnsi="Arial" w:cs="Arial"/>
        </w:rPr>
        <w:t xml:space="preserve">. </w:t>
      </w:r>
    </w:p>
    <w:p w:rsidR="00A35296" w:rsidRPr="00A35296" w:rsidRDefault="00A35296" w:rsidP="00A35296">
      <w:pPr>
        <w:rPr>
          <w:rFonts w:ascii="Arial" w:hAnsi="Arial" w:cs="Arial"/>
        </w:rPr>
      </w:pPr>
    </w:p>
    <w:p w:rsidR="00A35296" w:rsidRPr="00A35296" w:rsidRDefault="00A35296" w:rsidP="00A35296">
      <w:pPr>
        <w:numPr>
          <w:ilvl w:val="0"/>
          <w:numId w:val="31"/>
        </w:numPr>
        <w:rPr>
          <w:rFonts w:ascii="Arial" w:hAnsi="Arial" w:cs="Arial"/>
        </w:rPr>
      </w:pPr>
      <w:r w:rsidRPr="00A35296">
        <w:rPr>
          <w:rFonts w:ascii="Arial" w:hAnsi="Arial" w:cs="Arial"/>
        </w:rPr>
        <w:t>Backscatter</w:t>
      </w:r>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lastRenderedPageBreak/>
        <w:t xml:space="preserve">The total backscatter coefficient is similarly decomposed into components representing the backscatter coefficients respectively of: pure water (molecules), </w:t>
      </w:r>
      <w:r w:rsidRPr="00A35296">
        <w:rPr>
          <w:rFonts w:ascii="Arial" w:hAnsi="Arial" w:cs="Arial"/>
          <w:position w:val="-12"/>
        </w:rPr>
        <w:object w:dxaOrig="340" w:dyaOrig="360">
          <v:shape id="_x0000_i1054" type="#_x0000_t75" style="width:17.2pt;height:18.25pt" o:ole="">
            <v:imagedata r:id="rId63" o:title=""/>
          </v:shape>
          <o:OLEObject Type="Embed" ProgID="Equation.DSMT4" ShapeID="_x0000_i1054" DrawAspect="Content" ObjectID="_1592197815" r:id="rId64"/>
        </w:object>
      </w:r>
      <w:r w:rsidRPr="00A35296">
        <w:rPr>
          <w:rFonts w:ascii="Arial" w:hAnsi="Arial" w:cs="Arial"/>
        </w:rPr>
        <w:t xml:space="preserve">, phytoplankton, </w:t>
      </w:r>
      <w:r w:rsidRPr="00A35296">
        <w:rPr>
          <w:rFonts w:ascii="Arial" w:hAnsi="Arial" w:cs="Arial"/>
          <w:position w:val="-14"/>
        </w:rPr>
        <w:object w:dxaOrig="380" w:dyaOrig="380">
          <v:shape id="_x0000_i1055" type="#_x0000_t75" style="width:18.25pt;height:18.25pt" o:ole="">
            <v:imagedata r:id="rId65" o:title=""/>
          </v:shape>
          <o:OLEObject Type="Embed" ProgID="Equation.DSMT4" ShapeID="_x0000_i1055" DrawAspect="Content" ObjectID="_1592197816" r:id="rId66"/>
        </w:object>
      </w:r>
      <w:r w:rsidRPr="00A35296">
        <w:rPr>
          <w:rFonts w:ascii="Arial" w:hAnsi="Arial" w:cs="Arial"/>
        </w:rPr>
        <w:t xml:space="preserve">, and non-algae particles, </w:t>
      </w:r>
      <w:r w:rsidRPr="00A35296">
        <w:rPr>
          <w:rFonts w:ascii="Arial" w:hAnsi="Arial" w:cs="Arial"/>
          <w:position w:val="-12"/>
        </w:rPr>
        <w:object w:dxaOrig="520" w:dyaOrig="360">
          <v:shape id="_x0000_i1056" type="#_x0000_t75" style="width:25.8pt;height:18.25pt" o:ole="">
            <v:imagedata r:id="rId67" o:title=""/>
          </v:shape>
          <o:OLEObject Type="Embed" ProgID="Equation.DSMT4" ShapeID="_x0000_i1056" DrawAspect="Content" ObjectID="_1592197817" r:id="rId68"/>
        </w:object>
      </w:r>
      <w:r w:rsidRPr="00A35296">
        <w:rPr>
          <w:rFonts w:ascii="Arial" w:hAnsi="Arial" w:cs="Arial"/>
        </w:rPr>
        <w:t>, as follows:</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14"/>
        </w:rPr>
        <w:object w:dxaOrig="3460" w:dyaOrig="400">
          <v:shape id="_x0000_i1057" type="#_x0000_t75" style="width:173pt;height:20.4pt" o:ole="">
            <v:imagedata r:id="rId69" o:title=""/>
          </v:shape>
          <o:OLEObject Type="Embed" ProgID="Equation.DSMT4" ShapeID="_x0000_i1057" DrawAspect="Content" ObjectID="_1592197818" r:id="rId70"/>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5</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r w:rsidRPr="00A35296">
        <w:rPr>
          <w:rFonts w:ascii="Arial" w:hAnsi="Arial" w:cs="Arial"/>
        </w:rPr>
        <w:t xml:space="preserve">where </w:t>
      </w:r>
      <w:r w:rsidRPr="00A35296">
        <w:rPr>
          <w:rFonts w:ascii="Arial" w:hAnsi="Arial" w:cs="Arial"/>
          <w:position w:val="-6"/>
        </w:rPr>
        <w:object w:dxaOrig="220" w:dyaOrig="279">
          <v:shape id="_x0000_i1058" type="#_x0000_t75" style="width:10.75pt;height:13.95pt" o:ole="">
            <v:imagedata r:id="rId33" o:title=""/>
          </v:shape>
          <o:OLEObject Type="Embed" ProgID="Equation.DSMT4" ShapeID="_x0000_i1058" DrawAspect="Content" ObjectID="_1592197819" r:id="rId71"/>
        </w:object>
      </w:r>
      <w:r w:rsidRPr="00A35296">
        <w:rPr>
          <w:rFonts w:ascii="Arial" w:hAnsi="Arial" w:cs="Arial"/>
        </w:rPr>
        <w:t xml:space="preserve"> represents wavelength. Each of these components is in turn modelled as follows: </w:t>
      </w:r>
    </w:p>
    <w:p w:rsidR="00A35296" w:rsidRPr="00A35296" w:rsidRDefault="00A35296" w:rsidP="00A35296">
      <w:pPr>
        <w:numPr>
          <w:ilvl w:val="0"/>
          <w:numId w:val="32"/>
        </w:numPr>
        <w:rPr>
          <w:rFonts w:ascii="Arial" w:hAnsi="Arial" w:cs="Arial"/>
        </w:rPr>
      </w:pPr>
      <w:r w:rsidRPr="00A35296">
        <w:rPr>
          <w:rFonts w:ascii="Arial" w:hAnsi="Arial" w:cs="Arial"/>
          <w:position w:val="-14"/>
        </w:rPr>
        <w:object w:dxaOrig="720" w:dyaOrig="400">
          <v:shape id="_x0000_i1059" type="#_x0000_t75" style="width:36.55pt;height:20.4pt" o:ole="">
            <v:imagedata r:id="rId72" o:title=""/>
          </v:shape>
          <o:OLEObject Type="Embed" ProgID="Equation.DSMT4" ShapeID="_x0000_i1059" DrawAspect="Content" ObjectID="_1592197820" r:id="rId73"/>
        </w:object>
      </w:r>
      <w:r w:rsidRPr="00A35296">
        <w:rPr>
          <w:rFonts w:ascii="Arial" w:hAnsi="Arial" w:cs="Arial"/>
        </w:rPr>
        <w:t xml:space="preserve"> is modelled according to </w:t>
      </w:r>
      <w:r w:rsidR="00D609DD">
        <w:rPr>
          <w:rFonts w:ascii="Arial" w:hAnsi="Arial" w:cs="Arial"/>
        </w:rPr>
        <w:fldChar w:fldCharType="begin"/>
      </w:r>
      <w:r w:rsidR="00D609DD">
        <w:rPr>
          <w:rFonts w:ascii="Arial" w:hAnsi="Arial" w:cs="Arial"/>
        </w:rPr>
        <w:instrText xml:space="preserve"> ADDIN EN.CITE &lt;EndNote&gt;&lt;Cite&gt;&lt;Author&gt;Morel&lt;/Author&gt;&lt;Year&gt;1974&lt;/Year&gt;&lt;RecNum&gt;693&lt;/RecNum&gt;&lt;record&gt;&lt;rec-number&gt;693&lt;/rec-number&gt;&lt;ref-type name="Book Section"&gt;5&lt;/ref-type&gt;&lt;contributors&gt;&lt;authors&gt;&lt;author&gt;A. Morel&lt;/author&gt;&lt;/authors&gt;&lt;secondary-authors&gt;&lt;author&gt;N.G. Jerlov&lt;/author&gt;&lt;author&gt;E. Steeman-Nielsen&lt;/author&gt;&lt;/secondary-authors&gt;&lt;/contributors&gt;&lt;titles&gt;&lt;title&gt;Optical properties of pure water and sea water&lt;/title&gt;&lt;secondary-title&gt;Optical aspects of Oceanography&lt;/secondary-title&gt;&lt;/titles&gt;&lt;pages&gt;1-24&lt;/pages&gt;&lt;dates&gt;&lt;year&gt;1974&lt;/year&gt;&lt;/dates&gt;&lt;publisher&gt;Academic Press&lt;/publisher&gt;&lt;urls&gt;&lt;/urls&gt;&lt;/record&gt;&lt;/Cite&gt;&lt;/EndNote&gt;</w:instrText>
      </w:r>
      <w:r w:rsidR="00D609DD">
        <w:rPr>
          <w:rFonts w:ascii="Arial" w:hAnsi="Arial" w:cs="Arial"/>
        </w:rPr>
        <w:fldChar w:fldCharType="separate"/>
      </w:r>
      <w:r w:rsidR="00D609DD">
        <w:rPr>
          <w:rFonts w:ascii="Arial" w:hAnsi="Arial" w:cs="Arial"/>
        </w:rPr>
        <w:t>(Morel 1974)</w:t>
      </w:r>
      <w:r w:rsidR="00D609DD">
        <w:rPr>
          <w:rFonts w:ascii="Arial" w:hAnsi="Arial" w:cs="Arial"/>
        </w:rPr>
        <w:fldChar w:fldCharType="end"/>
      </w:r>
      <w:r w:rsidRPr="00A35296">
        <w:rPr>
          <w:rFonts w:ascii="Arial" w:hAnsi="Arial" w:cs="Arial"/>
        </w:rPr>
        <w:t>:</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28"/>
        </w:rPr>
        <w:object w:dxaOrig="3620" w:dyaOrig="740">
          <v:shape id="_x0000_i1060" type="#_x0000_t75" style="width:180.55pt;height:36.55pt" o:ole="">
            <v:imagedata r:id="rId74" o:title=""/>
          </v:shape>
          <o:OLEObject Type="Embed" ProgID="Equation.DSMT4" ShapeID="_x0000_i1060" DrawAspect="Content" ObjectID="_1592197821" r:id="rId75"/>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6</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p>
    <w:p w:rsidR="00A35296" w:rsidRPr="00A35296" w:rsidRDefault="00A35296" w:rsidP="00A35296">
      <w:pPr>
        <w:numPr>
          <w:ilvl w:val="0"/>
          <w:numId w:val="32"/>
        </w:numPr>
        <w:rPr>
          <w:rFonts w:ascii="Arial" w:hAnsi="Arial" w:cs="Arial"/>
        </w:rPr>
      </w:pPr>
      <w:r w:rsidRPr="00A35296">
        <w:rPr>
          <w:rFonts w:ascii="Arial" w:hAnsi="Arial" w:cs="Arial"/>
          <w:position w:val="-14"/>
        </w:rPr>
        <w:object w:dxaOrig="760" w:dyaOrig="400">
          <v:shape id="_x0000_i1061" type="#_x0000_t75" style="width:38.7pt;height:20.4pt" o:ole="">
            <v:imagedata r:id="rId76" o:title=""/>
          </v:shape>
          <o:OLEObject Type="Embed" ProgID="Equation.DSMT4" ShapeID="_x0000_i1061" DrawAspect="Content" ObjectID="_1592197822" r:id="rId77"/>
        </w:object>
      </w:r>
      <w:r w:rsidRPr="00A35296">
        <w:rPr>
          <w:rFonts w:ascii="Arial" w:hAnsi="Arial" w:cs="Arial"/>
        </w:rPr>
        <w:t xml:space="preserve"> is modelled using the formulation of </w:t>
      </w:r>
      <w:r w:rsidR="00D609DD">
        <w:rPr>
          <w:rFonts w:ascii="Arial" w:hAnsi="Arial" w:cs="Arial"/>
        </w:rPr>
        <w:fldChar w:fldCharType="begin"/>
      </w:r>
      <w:r w:rsidR="00D609DD">
        <w:rPr>
          <w:rFonts w:ascii="Arial" w:hAnsi="Arial" w:cs="Arial"/>
        </w:rPr>
        <w:instrText xml:space="preserve"> ADDIN EN.CITE &lt;EndNote&gt;&lt;Cite&gt;&lt;Author&gt;Morel&lt;/Author&gt;&lt;Year&gt;2001&lt;/Year&gt;&lt;RecNum&gt;677&lt;/RecNum&gt;&lt;record&gt;&lt;rec-number&gt;677&lt;/rec-number&gt;&lt;ref-type name="Journal Article"&gt;17&lt;/ref-type&gt;&lt;contributors&gt;&lt;authors&gt;&lt;author&gt;A. Morel&lt;/author&gt;&lt;author&gt;S. Maritorena&lt;/author&gt;&lt;/authors&gt;&lt;/contributors&gt;&lt;titles&gt;&lt;title&gt;Bio-optical properties of oceanic waters: a reappraisal&lt;/title&gt;&lt;secondary-title&gt;Journal of Geophysical Research&lt;/secondary-title&gt;&lt;/titles&gt;&lt;periodical&gt;&lt;full-title&gt;Journal of Geophysical Research&lt;/full-title&gt;&lt;/periodical&gt;&lt;pages&gt;7163-7180&lt;/pages&gt;&lt;volume&gt;106&lt;/volume&gt;&lt;number&gt;C4&lt;/number&gt;&lt;dates&gt;&lt;year&gt;2001&lt;/year&gt;&lt;/dates&gt;&lt;urls&gt;&lt;/urls&gt;&lt;/record&gt;&lt;/Cite&gt;&lt;/EndNote&gt;</w:instrText>
      </w:r>
      <w:r w:rsidR="00D609DD">
        <w:rPr>
          <w:rFonts w:ascii="Arial" w:hAnsi="Arial" w:cs="Arial"/>
        </w:rPr>
        <w:fldChar w:fldCharType="separate"/>
      </w:r>
      <w:r w:rsidR="00D609DD">
        <w:rPr>
          <w:rFonts w:ascii="Arial" w:hAnsi="Arial" w:cs="Arial"/>
        </w:rPr>
        <w:t>(Morel and Maritorena 2001)</w:t>
      </w:r>
      <w:r w:rsidR="00D609DD">
        <w:rPr>
          <w:rFonts w:ascii="Arial" w:hAnsi="Arial" w:cs="Arial"/>
        </w:rPr>
        <w:fldChar w:fldCharType="end"/>
      </w:r>
      <w:r w:rsidRPr="00A35296">
        <w:rPr>
          <w:rFonts w:ascii="Arial" w:hAnsi="Arial" w:cs="Arial"/>
        </w:rPr>
        <w:t>:</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28"/>
        </w:rPr>
        <w:object w:dxaOrig="6360" w:dyaOrig="740">
          <v:shape id="_x0000_i1062" type="#_x0000_t75" style="width:318.1pt;height:36.55pt" o:ole="">
            <v:imagedata r:id="rId78" o:title=""/>
          </v:shape>
          <o:OLEObject Type="Embed" ProgID="Equation.DSMT4" ShapeID="_x0000_i1062" DrawAspect="Content" ObjectID="_1592197823" r:id="rId79"/>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7</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numPr>
          <w:ilvl w:val="0"/>
          <w:numId w:val="32"/>
        </w:numPr>
        <w:rPr>
          <w:rFonts w:ascii="Arial" w:hAnsi="Arial" w:cs="Arial"/>
        </w:rPr>
      </w:pPr>
      <w:r w:rsidRPr="00A35296">
        <w:rPr>
          <w:rFonts w:ascii="Arial" w:hAnsi="Arial" w:cs="Arial"/>
          <w:position w:val="-14"/>
        </w:rPr>
        <w:object w:dxaOrig="900" w:dyaOrig="400">
          <v:shape id="_x0000_i1063" type="#_x0000_t75" style="width:45.15pt;height:20.4pt" o:ole="">
            <v:imagedata r:id="rId80" o:title=""/>
          </v:shape>
          <o:OLEObject Type="Embed" ProgID="Equation.DSMT4" ShapeID="_x0000_i1063" DrawAspect="Content" ObjectID="_1592197824" r:id="rId81"/>
        </w:object>
      </w:r>
      <w:r w:rsidRPr="00A35296">
        <w:rPr>
          <w:rFonts w:ascii="Arial" w:hAnsi="Arial" w:cs="Arial"/>
        </w:rPr>
        <w:t xml:space="preserve"> is modelled as a linear function of the concentration of </w:t>
      </w:r>
      <w:proofErr w:type="spellStart"/>
      <w:r w:rsidRPr="00A35296">
        <w:rPr>
          <w:rFonts w:ascii="Arial" w:hAnsi="Arial" w:cs="Arial"/>
        </w:rPr>
        <w:t>non algae</w:t>
      </w:r>
      <w:proofErr w:type="spellEnd"/>
      <w:r w:rsidRPr="00A35296">
        <w:rPr>
          <w:rFonts w:ascii="Arial" w:hAnsi="Arial" w:cs="Arial"/>
        </w:rPr>
        <w:t xml:space="preserve"> particles,</w:t>
      </w:r>
      <w:r w:rsidRPr="00A35296">
        <w:rPr>
          <w:rFonts w:ascii="Arial" w:hAnsi="Arial" w:cs="Arial"/>
          <w:position w:val="-4"/>
        </w:rPr>
        <w:object w:dxaOrig="279" w:dyaOrig="260">
          <v:shape id="_x0000_i1064" type="#_x0000_t75" style="width:13.95pt;height:12.9pt" o:ole="">
            <v:imagedata r:id="rId13" o:title=""/>
          </v:shape>
          <o:OLEObject Type="Embed" ProgID="Equation.DSMT4" ShapeID="_x0000_i1064" DrawAspect="Content" ObjectID="_1592197825" r:id="rId82"/>
        </w:object>
      </w:r>
      <w:r w:rsidRPr="00A35296">
        <w:rPr>
          <w:rFonts w:ascii="Arial" w:hAnsi="Arial" w:cs="Arial"/>
        </w:rPr>
        <w:t xml:space="preserve">, with power law spectral variation </w:t>
      </w:r>
      <w:r w:rsidR="00D609DD">
        <w:rPr>
          <w:rFonts w:ascii="Arial" w:hAnsi="Arial" w:cs="Arial"/>
        </w:rPr>
        <w:fldChar w:fldCharType="begin"/>
      </w:r>
      <w:r w:rsidR="00D609DD">
        <w:rPr>
          <w:rFonts w:ascii="Arial" w:hAnsi="Arial" w:cs="Arial"/>
        </w:rPr>
        <w:instrText xml:space="preserve"> ADDIN EN.CITE &lt;EndNote&gt;&lt;Cite&gt;&lt;Author&gt;Morel&lt;/Author&gt;&lt;Year&gt;1977&lt;/Year&gt;&lt;RecNum&gt;209&lt;/RecNum&gt;&lt;record&gt;&lt;rec-number&gt;209&lt;/rec-number&gt;&lt;ref-type name="Journal Article"&gt;17&lt;/ref-type&gt;&lt;contributors&gt;&lt;authors&gt;&lt;author&gt;Morel, A.&lt;/author&gt;&lt;author&gt;Prieur, L.&lt;/author&gt;&lt;/authors&gt;&lt;/contributors&gt;&lt;titles&gt;&lt;title&gt;Analysis of variations in ocean color&lt;/title&gt;&lt;secondary-title&gt;Limnology and Oceanography&lt;/secondary-title&gt;&lt;/titles&gt;&lt;periodical&gt;&lt;full-title&gt;Limnology and Oceanography&lt;/full-title&gt;&lt;abbr-1&gt;Limnol. and Oceanogr.&lt;/abbr-1&gt;&lt;/periodical&gt;&lt;pages&gt;709-722&lt;/pages&gt;&lt;volume&gt;22&lt;/volume&gt;&lt;number&gt;4&lt;/number&gt;&lt;dates&gt;&lt;year&gt;1977&lt;/year&gt;&lt;/dates&gt;&lt;label&gt;Kevin&lt;/label&gt;&lt;urls&gt;&lt;/urls&gt;&lt;/record&gt;&lt;/Cite&gt;&lt;/EndNote&gt;</w:instrText>
      </w:r>
      <w:r w:rsidR="00D609DD">
        <w:rPr>
          <w:rFonts w:ascii="Arial" w:hAnsi="Arial" w:cs="Arial"/>
        </w:rPr>
        <w:fldChar w:fldCharType="separate"/>
      </w:r>
      <w:r w:rsidR="00D609DD">
        <w:rPr>
          <w:rFonts w:ascii="Arial" w:hAnsi="Arial" w:cs="Arial"/>
        </w:rPr>
        <w:t>(Morel and Prieur 1977)</w:t>
      </w:r>
      <w:r w:rsidR="00D609DD">
        <w:rPr>
          <w:rFonts w:ascii="Arial" w:hAnsi="Arial" w:cs="Arial"/>
        </w:rPr>
        <w:fldChar w:fldCharType="end"/>
      </w:r>
      <w:r w:rsidRPr="00A35296">
        <w:rPr>
          <w:rFonts w:ascii="Arial" w:hAnsi="Arial" w:cs="Arial"/>
        </w:rPr>
        <w:t xml:space="preserve">, specific scattering taken from </w:t>
      </w:r>
      <w:r w:rsidR="00D609DD">
        <w:rPr>
          <w:rFonts w:ascii="Arial" w:hAnsi="Arial" w:cs="Arial"/>
        </w:rPr>
        <w:fldChar w:fldCharType="begin"/>
      </w:r>
      <w:r w:rsidR="00D609DD">
        <w:rPr>
          <w:rFonts w:ascii="Arial" w:hAnsi="Arial" w:cs="Arial"/>
        </w:rPr>
        <w:instrText xml:space="preserve"> ADDIN EN.CITE &lt;EndNote&gt;&lt;Cite&gt;&lt;Author&gt;Babin&lt;/Author&gt;&lt;Year&gt;2003&lt;/Year&gt;&lt;RecNum&gt;769&lt;/RecNum&gt;&lt;record&gt;&lt;rec-number&gt;769&lt;/rec-number&gt;&lt;ref-type name="Journal Article"&gt;17&lt;/ref-type&gt;&lt;contributors&gt;&lt;authors&gt;&lt;author&gt;M. Babin&lt;/author&gt;&lt;author&gt;A. Morel&lt;/author&gt;&lt;author&gt;V. Fournier-Sicre&lt;/author&gt;&lt;author&gt;F. Fell&lt;/author&gt;&lt;author&gt;D. Stramski&lt;/author&gt;&lt;/authors&gt;&lt;/contributors&gt;&lt;titles&gt;&lt;title&gt;Light scattering properties of marine particles in coastal and open ocean waters as related to the particle mass concentration&lt;/title&gt;&lt;secondary-title&gt;Limnology and Oceanography&lt;/secondary-title&gt;&lt;/titles&gt;&lt;periodical&gt;&lt;full-title&gt;Limnology and Oceanography&lt;/full-title&gt;&lt;abbr-1&gt;Limnol. and Oceanogr.&lt;/abbr-1&gt;&lt;/periodical&gt;&lt;pages&gt;843-859&lt;/pages&gt;&lt;volume&gt;28&lt;/volume&gt;&lt;number&gt;2&lt;/number&gt;&lt;dates&gt;&lt;year&gt;2003&lt;/year&gt;&lt;/dates&gt;&lt;urls&gt;&lt;/urls&gt;&lt;/record&gt;&lt;/Cite&gt;&lt;/EndNote&gt;</w:instrText>
      </w:r>
      <w:r w:rsidR="00D609DD">
        <w:rPr>
          <w:rFonts w:ascii="Arial" w:hAnsi="Arial" w:cs="Arial"/>
        </w:rPr>
        <w:fldChar w:fldCharType="separate"/>
      </w:r>
      <w:r w:rsidR="00D609DD">
        <w:rPr>
          <w:rFonts w:ascii="Arial" w:hAnsi="Arial" w:cs="Arial"/>
        </w:rPr>
        <w:t>(Babin et al. 2003)</w:t>
      </w:r>
      <w:r w:rsidR="00D609DD">
        <w:rPr>
          <w:rFonts w:ascii="Arial" w:hAnsi="Arial" w:cs="Arial"/>
        </w:rPr>
        <w:fldChar w:fldCharType="end"/>
      </w:r>
      <w:r w:rsidRPr="00A35296">
        <w:rPr>
          <w:rFonts w:ascii="Arial" w:hAnsi="Arial" w:cs="Arial"/>
        </w:rPr>
        <w:t xml:space="preserve"> and assuming a scattering to backscattering ratio of 0.02 from </w:t>
      </w:r>
      <w:proofErr w:type="spellStart"/>
      <w:r w:rsidRPr="00A35296">
        <w:rPr>
          <w:rFonts w:ascii="Arial" w:hAnsi="Arial" w:cs="Arial"/>
        </w:rPr>
        <w:t>Petzold</w:t>
      </w:r>
      <w:proofErr w:type="spellEnd"/>
      <w:r w:rsidRPr="00A35296">
        <w:rPr>
          <w:rFonts w:ascii="Arial" w:hAnsi="Arial" w:cs="Arial"/>
        </w:rPr>
        <w:t xml:space="preserve"> </w:t>
      </w:r>
      <w:r w:rsidR="00D609DD">
        <w:rPr>
          <w:rFonts w:ascii="Arial" w:hAnsi="Arial" w:cs="Arial"/>
        </w:rPr>
        <w:fldChar w:fldCharType="begin"/>
      </w:r>
      <w:r w:rsidR="00D609DD">
        <w:rPr>
          <w:rFonts w:ascii="Arial" w:hAnsi="Arial" w:cs="Arial"/>
        </w:rPr>
        <w:instrText xml:space="preserve"> ADDIN EN.CITE &lt;EndNote&gt;&lt;Cite&gt;&lt;Author&gt;Mobley&lt;/Author&gt;&lt;Year&gt;1994&lt;/Year&gt;&lt;RecNum&gt;347&lt;/RecNum&gt;&lt;record&gt;&lt;rec-number&gt;347&lt;/rec-number&gt;&lt;ref-type name="Book"&gt;6&lt;/ref-type&gt;&lt;contributors&gt;&lt;authors&gt;&lt;author&gt;C.D. Mobley&lt;/author&gt;&lt;/authors&gt;&lt;/contributors&gt;&lt;titles&gt;&lt;title&gt;Light and water: radiative transfer in natural waters&lt;/title&gt;&lt;/titles&gt;&lt;dates&gt;&lt;year&gt;1994&lt;/year&gt;&lt;/dates&gt;&lt;pub-location&gt;London&lt;/pub-location&gt;&lt;publisher&gt;Academic Press&lt;/publisher&gt;&lt;urls&gt;&lt;/urls&gt;&lt;/record&gt;&lt;/Cite&gt;&lt;/EndNote&gt;</w:instrText>
      </w:r>
      <w:r w:rsidR="00D609DD">
        <w:rPr>
          <w:rFonts w:ascii="Arial" w:hAnsi="Arial" w:cs="Arial"/>
        </w:rPr>
        <w:fldChar w:fldCharType="separate"/>
      </w:r>
      <w:r w:rsidR="00D609DD">
        <w:rPr>
          <w:rFonts w:ascii="Arial" w:hAnsi="Arial" w:cs="Arial"/>
        </w:rPr>
        <w:t>(Mobley 1994)</w:t>
      </w:r>
      <w:r w:rsidR="00D609DD">
        <w:rPr>
          <w:rFonts w:ascii="Arial" w:hAnsi="Arial" w:cs="Arial"/>
        </w:rPr>
        <w:fldChar w:fldCharType="end"/>
      </w:r>
      <w:r w:rsidRPr="00A35296">
        <w:rPr>
          <w:rFonts w:ascii="Arial" w:hAnsi="Arial" w:cs="Arial"/>
        </w:rPr>
        <w:t xml:space="preserve">: </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28"/>
        </w:rPr>
        <w:object w:dxaOrig="4340" w:dyaOrig="740">
          <v:shape id="_x0000_i1065" type="#_x0000_t75" style="width:217.05pt;height:36.55pt" o:ole="">
            <v:imagedata r:id="rId83" o:title=""/>
          </v:shape>
          <o:OLEObject Type="Embed" ProgID="Equation.DSMT4" ShapeID="_x0000_i1065" DrawAspect="Content" ObjectID="_1592197826" r:id="rId84"/>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8</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ind w:left="720"/>
        <w:rPr>
          <w:rFonts w:ascii="Arial" w:hAnsi="Arial" w:cs="Arial"/>
        </w:rPr>
      </w:pPr>
      <w:r w:rsidRPr="00A35296">
        <w:rPr>
          <w:rFonts w:ascii="Arial" w:hAnsi="Arial" w:cs="Arial"/>
        </w:rPr>
        <w:t xml:space="preserve">For the purposes of this lesson the power law exponent is taken as </w:t>
      </w:r>
      <w:r w:rsidRPr="00A35296">
        <w:rPr>
          <w:rFonts w:ascii="Arial" w:hAnsi="Arial" w:cs="Arial"/>
          <w:position w:val="-6"/>
        </w:rPr>
        <w:object w:dxaOrig="560" w:dyaOrig="279">
          <v:shape id="_x0000_i1066" type="#_x0000_t75" style="width:27.95pt;height:13.95pt" o:ole="">
            <v:imagedata r:id="rId85" o:title=""/>
          </v:shape>
          <o:OLEObject Type="Embed" ProgID="Equation.DSMT4" ShapeID="_x0000_i1066" DrawAspect="Content" ObjectID="_1592197827" r:id="rId86"/>
        </w:object>
      </w:r>
      <w:r w:rsidRPr="00A35296">
        <w:rPr>
          <w:rFonts w:ascii="Arial" w:hAnsi="Arial" w:cs="Arial"/>
        </w:rPr>
        <w:t xml:space="preserve">, giving the simpler wavelength-independent formulation: </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14"/>
        </w:rPr>
        <w:object w:dxaOrig="3080" w:dyaOrig="400">
          <v:shape id="_x0000_i1067" type="#_x0000_t75" style="width:153.65pt;height:20.4pt" o:ole="">
            <v:imagedata r:id="rId87" o:title=""/>
          </v:shape>
          <o:OLEObject Type="Embed" ProgID="Equation.DSMT4" ShapeID="_x0000_i1067" DrawAspect="Content" ObjectID="_1592197828" r:id="rId88"/>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9</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p>
    <w:p w:rsidR="00A35296" w:rsidRPr="00A35296" w:rsidRDefault="00A35296" w:rsidP="00A35296">
      <w:pPr>
        <w:numPr>
          <w:ilvl w:val="0"/>
          <w:numId w:val="31"/>
        </w:numPr>
        <w:rPr>
          <w:rFonts w:ascii="Arial" w:hAnsi="Arial" w:cs="Arial"/>
        </w:rPr>
      </w:pPr>
      <w:r w:rsidRPr="00A35296">
        <w:rPr>
          <w:rFonts w:ascii="Arial" w:hAnsi="Arial" w:cs="Arial"/>
        </w:rPr>
        <w:t>Reflectance</w:t>
      </w:r>
    </w:p>
    <w:p w:rsidR="00A35296" w:rsidRPr="00A35296" w:rsidRDefault="00A35296" w:rsidP="00A35296">
      <w:pPr>
        <w:ind w:left="360"/>
        <w:rPr>
          <w:rFonts w:ascii="Arial" w:hAnsi="Arial" w:cs="Arial"/>
        </w:rPr>
      </w:pPr>
    </w:p>
    <w:p w:rsidR="00A35296" w:rsidRPr="00A35296" w:rsidRDefault="00A35296" w:rsidP="00A35296">
      <w:pPr>
        <w:ind w:left="720"/>
        <w:rPr>
          <w:rFonts w:ascii="Arial" w:hAnsi="Arial" w:cs="Arial"/>
        </w:rPr>
      </w:pPr>
      <w:proofErr w:type="gramStart"/>
      <w:r w:rsidRPr="00A35296">
        <w:rPr>
          <w:rFonts w:ascii="Arial" w:hAnsi="Arial" w:cs="Arial"/>
        </w:rPr>
        <w:t>Finally</w:t>
      </w:r>
      <w:proofErr w:type="gramEnd"/>
      <w:r w:rsidRPr="00A35296">
        <w:rPr>
          <w:rFonts w:ascii="Arial" w:hAnsi="Arial" w:cs="Arial"/>
        </w:rPr>
        <w:t xml:space="preserve"> the remote sensing reflectance, </w:t>
      </w:r>
      <w:r w:rsidRPr="00A35296">
        <w:rPr>
          <w:rFonts w:ascii="Arial" w:hAnsi="Arial" w:cs="Arial"/>
          <w:position w:val="-12"/>
        </w:rPr>
        <w:object w:dxaOrig="340" w:dyaOrig="360">
          <v:shape id="_x0000_i1068" type="#_x0000_t75" style="width:17.2pt;height:18.25pt" o:ole="">
            <v:imagedata r:id="rId89" o:title=""/>
          </v:shape>
          <o:OLEObject Type="Embed" ProgID="Equation.DSMT4" ShapeID="_x0000_i1068" DrawAspect="Content" ObjectID="_1592197829" r:id="rId90"/>
        </w:object>
      </w:r>
      <w:r w:rsidRPr="00A35296">
        <w:rPr>
          <w:rFonts w:ascii="Arial" w:hAnsi="Arial" w:cs="Arial"/>
        </w:rPr>
        <w:t>, is defined as:</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30"/>
        </w:rPr>
        <w:object w:dxaOrig="1359" w:dyaOrig="720">
          <v:shape id="_x0000_i1069" type="#_x0000_t75" style="width:67.7pt;height:36.55pt" o:ole="">
            <v:imagedata r:id="rId91" o:title=""/>
          </v:shape>
          <o:OLEObject Type="Embed" ProgID="Equation.DSMT4" ShapeID="_x0000_i1069" DrawAspect="Content" ObjectID="_1592197830" r:id="rId92"/>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10</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r w:rsidRPr="00A35296">
        <w:rPr>
          <w:rFonts w:ascii="Arial" w:hAnsi="Arial" w:cs="Arial"/>
        </w:rPr>
        <w:t xml:space="preserve">where </w:t>
      </w:r>
      <w:r w:rsidRPr="00A35296">
        <w:rPr>
          <w:rFonts w:ascii="Arial" w:hAnsi="Arial" w:cs="Arial"/>
          <w:position w:val="-12"/>
        </w:rPr>
        <w:object w:dxaOrig="360" w:dyaOrig="380">
          <v:shape id="_x0000_i1070" type="#_x0000_t75" style="width:18.25pt;height:18.25pt" o:ole="">
            <v:imagedata r:id="rId93" o:title=""/>
          </v:shape>
          <o:OLEObject Type="Embed" ProgID="Equation.DSMT4" ShapeID="_x0000_i1070" DrawAspect="Content" ObjectID="_1592197831" r:id="rId94"/>
        </w:object>
      </w:r>
      <w:r w:rsidRPr="00A35296">
        <w:rPr>
          <w:rFonts w:ascii="Arial" w:hAnsi="Arial" w:cs="Arial"/>
        </w:rPr>
        <w:t xml:space="preserve"> is the above water water-leaving radiance (corrected for air-water interface reflection) and </w:t>
      </w:r>
      <w:r w:rsidRPr="00A35296">
        <w:rPr>
          <w:rFonts w:ascii="Arial" w:hAnsi="Arial" w:cs="Arial"/>
          <w:position w:val="-12"/>
        </w:rPr>
        <w:object w:dxaOrig="400" w:dyaOrig="380">
          <v:shape id="_x0000_i1071" type="#_x0000_t75" style="width:20.4pt;height:18.25pt" o:ole="">
            <v:imagedata r:id="rId95" o:title=""/>
          </v:shape>
          <o:OLEObject Type="Embed" ProgID="Equation.DSMT4" ShapeID="_x0000_i1071" DrawAspect="Content" ObjectID="_1592197832" r:id="rId96"/>
        </w:object>
      </w:r>
      <w:r w:rsidRPr="00A35296">
        <w:rPr>
          <w:rFonts w:ascii="Arial" w:hAnsi="Arial" w:cs="Arial"/>
        </w:rPr>
        <w:t xml:space="preserve"> is the above water downwelling irradiance </w:t>
      </w:r>
      <w:r w:rsidR="00D609DD">
        <w:rPr>
          <w:rFonts w:ascii="Arial" w:hAnsi="Arial" w:cs="Arial"/>
        </w:rPr>
        <w:fldChar w:fldCharType="begin"/>
      </w:r>
      <w:r w:rsidR="00D609DD">
        <w:rPr>
          <w:rFonts w:ascii="Arial" w:hAnsi="Arial" w:cs="Arial"/>
        </w:rPr>
        <w:instrText xml:space="preserve"> ADDIN EN.CITE &lt;EndNote&gt;&lt;Cite&gt;&lt;Author&gt;Babin&lt;/Author&gt;&lt;Year&gt;2003&lt;/Year&gt;&lt;RecNum&gt;771&lt;/RecNum&gt;&lt;record&gt;&lt;rec-number&gt;771&lt;/rec-number&gt;&lt;ref-type name="Journal Article"&gt;17&lt;/ref-type&gt;&lt;contributors&gt;&lt;authors&gt;&lt;author&gt;M. Babin&lt;/author&gt;&lt;author&gt;D. Stramski&lt;/author&gt;&lt;author&gt;G.M. Ferrari&lt;/author&gt;&lt;author&gt;H. Claustre&lt;/author&gt;&lt;author&gt;A. Bricaud&lt;/author&gt;&lt;author&gt;G. Obolensky&lt;/author&gt;&lt;author&gt;N. Hoepffner&lt;/author&gt;&lt;/authors&gt;&lt;/contributors&gt;&lt;titles&gt;&lt;title&gt;Variations in the light absorption coefficients of phytoplankton, nonalgal particles and dissolved organic matter in coastal waters around Europe&lt;/title&gt;&lt;secondary-title&gt;Journal of Geophysical Research&lt;/secondary-title&gt;&lt;/titles&gt;&lt;periodical&gt;&lt;full-title&gt;Journal of Geophysical Research&lt;/full-title&gt;&lt;/periodical&gt;&lt;pages&gt;3211, doi:10.1029/2001JC000882&lt;/pages&gt;&lt;volume&gt;108&lt;/volume&gt;&lt;number&gt;C7&lt;/number&gt;&lt;dates&gt;&lt;year&gt;2003&lt;/year&gt;&lt;/dates&gt;&lt;urls&gt;&lt;/urls&gt;&lt;/record&gt;&lt;/Cite&gt;&lt;/EndNote&gt;</w:instrText>
      </w:r>
      <w:r w:rsidR="00D609DD">
        <w:rPr>
          <w:rFonts w:ascii="Arial" w:hAnsi="Arial" w:cs="Arial"/>
        </w:rPr>
        <w:fldChar w:fldCharType="separate"/>
      </w:r>
      <w:r w:rsidR="00D609DD">
        <w:rPr>
          <w:rFonts w:ascii="Arial" w:hAnsi="Arial" w:cs="Arial"/>
        </w:rPr>
        <w:t>(</w:t>
      </w:r>
      <w:proofErr w:type="spellStart"/>
      <w:r w:rsidR="00D609DD">
        <w:rPr>
          <w:rFonts w:ascii="Arial" w:hAnsi="Arial" w:cs="Arial"/>
        </w:rPr>
        <w:t>Babin</w:t>
      </w:r>
      <w:proofErr w:type="spellEnd"/>
      <w:r w:rsidR="00D609DD">
        <w:rPr>
          <w:rFonts w:ascii="Arial" w:hAnsi="Arial" w:cs="Arial"/>
        </w:rPr>
        <w:t xml:space="preserve"> et al. 2003)</w:t>
      </w:r>
      <w:r w:rsidR="00D609DD">
        <w:rPr>
          <w:rFonts w:ascii="Arial" w:hAnsi="Arial" w:cs="Arial"/>
        </w:rPr>
        <w:fldChar w:fldCharType="end"/>
      </w:r>
      <w:r w:rsidRPr="00A35296">
        <w:rPr>
          <w:rFonts w:ascii="Arial" w:hAnsi="Arial" w:cs="Arial"/>
        </w:rPr>
        <w:t>. This reflectance can be modelled as:</w:t>
      </w: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32"/>
        </w:rPr>
        <w:object w:dxaOrig="2700" w:dyaOrig="740">
          <v:shape id="_x0000_i1072" type="#_x0000_t75" style="width:135.4pt;height:36.55pt" o:ole="">
            <v:imagedata r:id="rId97" o:title=""/>
          </v:shape>
          <o:OLEObject Type="Embed" ProgID="Equation.DSMT4" ShapeID="_x0000_i1072" DrawAspect="Content" ObjectID="_1592197833" r:id="rId98"/>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11</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r w:rsidRPr="00A35296">
        <w:rPr>
          <w:rFonts w:ascii="Arial" w:hAnsi="Arial" w:cs="Arial"/>
        </w:rPr>
        <w:t xml:space="preserve">According to optical theory the factor </w:t>
      </w:r>
      <w:r w:rsidRPr="00A35296">
        <w:rPr>
          <w:rFonts w:ascii="Arial" w:hAnsi="Arial" w:cs="Arial"/>
          <w:position w:val="-10"/>
        </w:rPr>
        <w:object w:dxaOrig="1160" w:dyaOrig="340">
          <v:shape id="_x0000_i1073" type="#_x0000_t75" style="width:58.05pt;height:17.2pt" o:ole="">
            <v:imagedata r:id="rId99" o:title=""/>
          </v:shape>
          <o:OLEObject Type="Embed" ProgID="Equation.DSMT4" ShapeID="_x0000_i1073" DrawAspect="Content" ObjectID="_1592197834" r:id="rId100"/>
        </w:object>
      </w:r>
      <w:r w:rsidRPr="00A35296">
        <w:rPr>
          <w:rFonts w:ascii="Arial" w:hAnsi="Arial" w:cs="Arial"/>
        </w:rPr>
        <w:t xml:space="preserve"> may vary by a few tens of percent as function of sun and viewing angles, waves (and hence wind speed), particle type, etc. However, for the purposes of this lesson it will taken as a constant: </w:t>
      </w:r>
      <w:r w:rsidRPr="00A35296">
        <w:rPr>
          <w:rFonts w:ascii="Arial" w:hAnsi="Arial" w:cs="Arial"/>
          <w:position w:val="-10"/>
        </w:rPr>
        <w:object w:dxaOrig="2280" w:dyaOrig="320">
          <v:shape id="_x0000_i1074" type="#_x0000_t75" style="width:113.9pt;height:16.1pt" o:ole="">
            <v:imagedata r:id="rId101" o:title=""/>
          </v:shape>
          <o:OLEObject Type="Embed" ProgID="Equation.DSMT4" ShapeID="_x0000_i1074" DrawAspect="Content" ObjectID="_1592197835" r:id="rId102"/>
        </w:object>
      </w:r>
      <w:r w:rsidRPr="00A35296">
        <w:rPr>
          <w:rFonts w:ascii="Arial" w:hAnsi="Arial" w:cs="Arial"/>
        </w:rPr>
        <w:t>.</w:t>
      </w:r>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lastRenderedPageBreak/>
        <w:t xml:space="preserve">Although not imposed directly as an input variable, the total suspended matter (in g/m3), </w:t>
      </w:r>
      <w:r w:rsidRPr="00A35296">
        <w:rPr>
          <w:rFonts w:ascii="Arial" w:hAnsi="Arial" w:cs="Arial"/>
          <w:position w:val="-4"/>
        </w:rPr>
        <w:object w:dxaOrig="220" w:dyaOrig="260">
          <v:shape id="_x0000_i1075" type="#_x0000_t75" style="width:10.75pt;height:12.9pt" o:ole="">
            <v:imagedata r:id="rId103" o:title=""/>
          </v:shape>
          <o:OLEObject Type="Embed" ProgID="Equation.DSMT4" ShapeID="_x0000_i1075" DrawAspect="Content" ObjectID="_1592197836" r:id="rId104"/>
        </w:object>
      </w:r>
      <w:r w:rsidRPr="00A35296">
        <w:rPr>
          <w:rFonts w:ascii="Arial" w:hAnsi="Arial" w:cs="Arial"/>
        </w:rPr>
        <w:t>, is calculated from the inputs for non-algae particle concentration (in g/m3) and chlorophyll-a concentration (in mg/m3) via:</w:t>
      </w:r>
    </w:p>
    <w:p w:rsidR="00A35296" w:rsidRPr="00A35296" w:rsidRDefault="00A35296" w:rsidP="00A35296">
      <w:pPr>
        <w:rPr>
          <w:rFonts w:ascii="Arial" w:hAnsi="Arial" w:cs="Arial"/>
        </w:rPr>
      </w:pPr>
    </w:p>
    <w:p w:rsidR="00A35296" w:rsidRPr="00A35296" w:rsidRDefault="00A35296" w:rsidP="00A35296">
      <w:pPr>
        <w:pStyle w:val="MTDisplayEquation"/>
        <w:rPr>
          <w:rFonts w:ascii="Arial" w:hAnsi="Arial" w:cs="Arial"/>
        </w:rPr>
      </w:pPr>
      <w:r w:rsidRPr="00A35296">
        <w:rPr>
          <w:rFonts w:ascii="Arial" w:hAnsi="Arial" w:cs="Arial"/>
        </w:rPr>
        <w:tab/>
      </w:r>
      <w:r w:rsidRPr="00A35296">
        <w:rPr>
          <w:rFonts w:ascii="Arial" w:hAnsi="Arial" w:cs="Arial"/>
          <w:position w:val="-6"/>
        </w:rPr>
        <w:object w:dxaOrig="1480" w:dyaOrig="279">
          <v:shape id="_x0000_i1076" type="#_x0000_t75" style="width:74.15pt;height:13.95pt" o:ole="">
            <v:imagedata r:id="rId105" o:title=""/>
          </v:shape>
          <o:OLEObject Type="Embed" ProgID="Equation.DSMT4" ShapeID="_x0000_i1076" DrawAspect="Content" ObjectID="_1592197837" r:id="rId106"/>
        </w:object>
      </w:r>
      <w:r w:rsidRPr="00A35296">
        <w:rPr>
          <w:rFonts w:ascii="Arial" w:hAnsi="Arial" w:cs="Arial"/>
        </w:rPr>
        <w:tab/>
      </w:r>
      <w:r>
        <w:rPr>
          <w:rFonts w:ascii="Arial" w:hAnsi="Arial" w:cs="Arial"/>
        </w:rPr>
        <w:fldChar w:fldCharType="begin"/>
      </w:r>
      <w:r>
        <w:rPr>
          <w:rFonts w:ascii="Arial" w:hAnsi="Arial" w:cs="Arial"/>
        </w:rPr>
        <w:instrText xml:space="preserve"> MACROBUTTON MTPlaceRef \* MERGEFORMAT </w:instrText>
      </w:r>
      <w:r>
        <w:rPr>
          <w:rFonts w:ascii="Arial" w:hAnsi="Arial" w:cs="Arial"/>
        </w:rPr>
        <w:fldChar w:fldCharType="begin"/>
      </w:r>
      <w:r>
        <w:rPr>
          <w:rFonts w:ascii="Arial" w:hAnsi="Arial" w:cs="Arial"/>
        </w:rPr>
        <w:instrText xml:space="preserve"> SEQ MTEqn \h \* MERGEFORMAT </w:instrText>
      </w:r>
      <w:r>
        <w:rPr>
          <w:rFonts w:ascii="Arial" w:hAnsi="Arial" w:cs="Arial"/>
        </w:rPr>
        <w:fldChar w:fldCharType="end"/>
      </w:r>
      <w:r>
        <w:rPr>
          <w:rFonts w:ascii="Arial" w:hAnsi="Arial" w:cs="Arial"/>
        </w:rPr>
        <w:instrText>(</w:instrText>
      </w:r>
      <w:r>
        <w:rPr>
          <w:rFonts w:ascii="Arial" w:hAnsi="Arial" w:cs="Arial"/>
        </w:rPr>
        <w:fldChar w:fldCharType="begin"/>
      </w:r>
      <w:r>
        <w:rPr>
          <w:rFonts w:ascii="Arial" w:hAnsi="Arial" w:cs="Arial"/>
        </w:rPr>
        <w:instrText xml:space="preserve"> SEQ MTEqn \c \* Arabic \* MERGEFORMAT </w:instrText>
      </w:r>
      <w:r>
        <w:rPr>
          <w:rFonts w:ascii="Arial" w:hAnsi="Arial" w:cs="Arial"/>
        </w:rPr>
        <w:fldChar w:fldCharType="separate"/>
      </w:r>
      <w:r w:rsidR="00C16405">
        <w:rPr>
          <w:rFonts w:ascii="Arial" w:hAnsi="Arial" w:cs="Arial"/>
          <w:noProof/>
        </w:rPr>
        <w:instrText>12</w:instrText>
      </w:r>
      <w:r>
        <w:rPr>
          <w:rFonts w:ascii="Arial" w:hAnsi="Arial" w:cs="Arial"/>
        </w:rPr>
        <w:fldChar w:fldCharType="end"/>
      </w:r>
      <w:r>
        <w:rPr>
          <w:rFonts w:ascii="Arial" w:hAnsi="Arial" w:cs="Arial"/>
        </w:rPr>
        <w:instrText>)</w:instrText>
      </w:r>
      <w:r>
        <w:rPr>
          <w:rFonts w:ascii="Arial" w:hAnsi="Arial" w:cs="Arial"/>
        </w:rPr>
        <w:fldChar w:fldCharType="end"/>
      </w:r>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t>d) Implementation</w:t>
      </w:r>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t>Thus, the model can be summarized in the following steps:</w:t>
      </w:r>
    </w:p>
    <w:p w:rsidR="00A35296" w:rsidRPr="00A35296" w:rsidRDefault="00A35296" w:rsidP="00A35296">
      <w:pPr>
        <w:numPr>
          <w:ilvl w:val="0"/>
          <w:numId w:val="33"/>
        </w:numPr>
        <w:rPr>
          <w:rFonts w:ascii="Arial" w:hAnsi="Arial" w:cs="Arial"/>
        </w:rPr>
      </w:pPr>
      <w:r w:rsidRPr="00A35296">
        <w:rPr>
          <w:rFonts w:ascii="Arial" w:hAnsi="Arial" w:cs="Arial"/>
        </w:rPr>
        <w:t xml:space="preserve">User inputs </w:t>
      </w:r>
      <w:r w:rsidRPr="00A35296">
        <w:rPr>
          <w:rFonts w:ascii="Arial" w:hAnsi="Arial" w:cs="Arial"/>
          <w:position w:val="-6"/>
        </w:rPr>
        <w:object w:dxaOrig="240" w:dyaOrig="279">
          <v:shape id="_x0000_i1077" type="#_x0000_t75" style="width:11.8pt;height:13.95pt" o:ole="">
            <v:imagedata r:id="rId11" o:title=""/>
          </v:shape>
          <o:OLEObject Type="Embed" ProgID="Equation.DSMT4" ShapeID="_x0000_i1077" DrawAspect="Content" ObjectID="_1592197838" r:id="rId107"/>
        </w:object>
      </w:r>
      <w:r w:rsidRPr="00A35296">
        <w:rPr>
          <w:rFonts w:ascii="Arial" w:hAnsi="Arial" w:cs="Arial"/>
        </w:rPr>
        <w:t>,</w:t>
      </w:r>
      <w:r w:rsidRPr="00A35296">
        <w:rPr>
          <w:rFonts w:ascii="Arial" w:hAnsi="Arial" w:cs="Arial"/>
          <w:position w:val="-4"/>
        </w:rPr>
        <w:object w:dxaOrig="279" w:dyaOrig="260">
          <v:shape id="_x0000_i1078" type="#_x0000_t75" style="width:13.95pt;height:12.9pt" o:ole="">
            <v:imagedata r:id="rId13" o:title=""/>
          </v:shape>
          <o:OLEObject Type="Embed" ProgID="Equation.DSMT4" ShapeID="_x0000_i1078" DrawAspect="Content" ObjectID="_1592197839" r:id="rId108"/>
        </w:object>
      </w:r>
      <w:r w:rsidRPr="00A35296">
        <w:rPr>
          <w:rFonts w:ascii="Arial" w:hAnsi="Arial" w:cs="Arial"/>
        </w:rPr>
        <w:t xml:space="preserve"> and </w:t>
      </w:r>
      <w:r w:rsidRPr="00A35296">
        <w:rPr>
          <w:rFonts w:ascii="Arial" w:hAnsi="Arial" w:cs="Arial"/>
          <w:position w:val="-4"/>
        </w:rPr>
        <w:object w:dxaOrig="220" w:dyaOrig="260">
          <v:shape id="_x0000_i1079" type="#_x0000_t75" style="width:10.75pt;height:12.9pt" o:ole="">
            <v:imagedata r:id="rId15" o:title=""/>
          </v:shape>
          <o:OLEObject Type="Embed" ProgID="Equation.DSMT4" ShapeID="_x0000_i1079" DrawAspect="Content" ObjectID="_1592197840" r:id="rId109"/>
        </w:object>
      </w:r>
      <w:r w:rsidRPr="00A35296">
        <w:rPr>
          <w:rFonts w:ascii="Arial" w:hAnsi="Arial" w:cs="Arial"/>
        </w:rPr>
        <w:t xml:space="preserve">. </w:t>
      </w:r>
      <w:r w:rsidRPr="00A35296">
        <w:rPr>
          <w:rFonts w:ascii="Arial" w:hAnsi="Arial" w:cs="Arial"/>
          <w:position w:val="-4"/>
        </w:rPr>
        <w:object w:dxaOrig="220" w:dyaOrig="260">
          <v:shape id="_x0000_i1080" type="#_x0000_t75" style="width:10.75pt;height:12.9pt" o:ole="">
            <v:imagedata r:id="rId103" o:title=""/>
          </v:shape>
          <o:OLEObject Type="Embed" ProgID="Equation.DSMT4" ShapeID="_x0000_i1080" DrawAspect="Content" ObjectID="_1592197841" r:id="rId110"/>
        </w:object>
      </w:r>
      <w:r w:rsidRPr="00A35296">
        <w:rPr>
          <w:rFonts w:ascii="Arial" w:hAnsi="Arial" w:cs="Arial"/>
        </w:rPr>
        <w:t xml:space="preserve"> is calculated as an auxiliary variable.</w:t>
      </w:r>
    </w:p>
    <w:p w:rsidR="00A35296" w:rsidRPr="00A35296" w:rsidRDefault="00A35296" w:rsidP="00A35296">
      <w:pPr>
        <w:numPr>
          <w:ilvl w:val="0"/>
          <w:numId w:val="33"/>
        </w:numPr>
        <w:rPr>
          <w:rFonts w:ascii="Arial" w:hAnsi="Arial" w:cs="Arial"/>
        </w:rPr>
      </w:pPr>
      <w:r w:rsidRPr="00A35296">
        <w:rPr>
          <w:rFonts w:ascii="Arial" w:hAnsi="Arial" w:cs="Arial"/>
        </w:rPr>
        <w:t xml:space="preserve">Spectral absorption and backscatter coefficients </w:t>
      </w:r>
      <w:r w:rsidRPr="00A35296">
        <w:rPr>
          <w:rFonts w:ascii="Arial" w:hAnsi="Arial" w:cs="Arial"/>
          <w:position w:val="-6"/>
        </w:rPr>
        <w:object w:dxaOrig="200" w:dyaOrig="220">
          <v:shape id="_x0000_i1081" type="#_x0000_t75" style="width:9.65pt;height:10.75pt" o:ole="">
            <v:imagedata r:id="rId111" o:title=""/>
          </v:shape>
          <o:OLEObject Type="Embed" ProgID="Equation.DSMT4" ShapeID="_x0000_i1081" DrawAspect="Content" ObjectID="_1592197842" r:id="rId112"/>
        </w:object>
      </w:r>
      <w:r w:rsidRPr="00A35296">
        <w:rPr>
          <w:rFonts w:ascii="Arial" w:hAnsi="Arial" w:cs="Arial"/>
        </w:rPr>
        <w:t xml:space="preserve"> and </w:t>
      </w:r>
      <w:r w:rsidRPr="00A35296">
        <w:rPr>
          <w:rFonts w:ascii="Arial" w:hAnsi="Arial" w:cs="Arial"/>
          <w:position w:val="-12"/>
        </w:rPr>
        <w:object w:dxaOrig="240" w:dyaOrig="360">
          <v:shape id="_x0000_i1082" type="#_x0000_t75" style="width:11.8pt;height:18.25pt" o:ole="">
            <v:imagedata r:id="rId113" o:title=""/>
          </v:shape>
          <o:OLEObject Type="Embed" ProgID="Equation.DSMT4" ShapeID="_x0000_i1082" DrawAspect="Content" ObjectID="_1592197843" r:id="rId114"/>
        </w:object>
      </w:r>
      <w:r w:rsidRPr="00A35296">
        <w:rPr>
          <w:rFonts w:ascii="Arial" w:hAnsi="Arial" w:cs="Arial"/>
        </w:rPr>
        <w:t xml:space="preserve"> are calculated from  </w:t>
      </w:r>
      <w:r w:rsidRPr="00A35296">
        <w:rPr>
          <w:rFonts w:ascii="Arial" w:hAnsi="Arial" w:cs="Arial"/>
          <w:position w:val="-6"/>
        </w:rPr>
        <w:object w:dxaOrig="240" w:dyaOrig="279">
          <v:shape id="_x0000_i1083" type="#_x0000_t75" style="width:11.8pt;height:13.95pt" o:ole="">
            <v:imagedata r:id="rId11" o:title=""/>
          </v:shape>
          <o:OLEObject Type="Embed" ProgID="Equation.DSMT4" ShapeID="_x0000_i1083" DrawAspect="Content" ObjectID="_1592197844" r:id="rId115"/>
        </w:object>
      </w:r>
      <w:r w:rsidRPr="00A35296">
        <w:rPr>
          <w:rFonts w:ascii="Arial" w:hAnsi="Arial" w:cs="Arial"/>
        </w:rPr>
        <w:t>,</w:t>
      </w:r>
      <w:r w:rsidRPr="00A35296">
        <w:rPr>
          <w:rFonts w:ascii="Arial" w:hAnsi="Arial" w:cs="Arial"/>
          <w:position w:val="-4"/>
        </w:rPr>
        <w:object w:dxaOrig="279" w:dyaOrig="260">
          <v:shape id="_x0000_i1084" type="#_x0000_t75" style="width:13.95pt;height:12.9pt" o:ole="">
            <v:imagedata r:id="rId13" o:title=""/>
          </v:shape>
          <o:OLEObject Type="Embed" ProgID="Equation.DSMT4" ShapeID="_x0000_i1084" DrawAspect="Content" ObjectID="_1592197845" r:id="rId116"/>
        </w:object>
      </w:r>
      <w:r w:rsidRPr="00A35296">
        <w:rPr>
          <w:rFonts w:ascii="Arial" w:hAnsi="Arial" w:cs="Arial"/>
        </w:rPr>
        <w:t xml:space="preserve"> and </w:t>
      </w:r>
      <w:r w:rsidRPr="00A35296">
        <w:rPr>
          <w:rFonts w:ascii="Arial" w:hAnsi="Arial" w:cs="Arial"/>
          <w:position w:val="-4"/>
        </w:rPr>
        <w:object w:dxaOrig="220" w:dyaOrig="260">
          <v:shape id="_x0000_i1085" type="#_x0000_t75" style="width:10.75pt;height:12.9pt" o:ole="">
            <v:imagedata r:id="rId15" o:title=""/>
          </v:shape>
          <o:OLEObject Type="Embed" ProgID="Equation.DSMT4" ShapeID="_x0000_i1085" DrawAspect="Content" ObjectID="_1592197846" r:id="rId117"/>
        </w:object>
      </w:r>
      <w:r w:rsidRPr="00A35296">
        <w:rPr>
          <w:rFonts w:ascii="Arial" w:hAnsi="Arial" w:cs="Arial"/>
        </w:rPr>
        <w:t>.</w:t>
      </w:r>
    </w:p>
    <w:p w:rsidR="00A35296" w:rsidRPr="00A35296" w:rsidRDefault="00A35296" w:rsidP="00A35296">
      <w:pPr>
        <w:numPr>
          <w:ilvl w:val="0"/>
          <w:numId w:val="33"/>
        </w:numPr>
        <w:rPr>
          <w:rFonts w:ascii="Arial" w:hAnsi="Arial" w:cs="Arial"/>
        </w:rPr>
      </w:pPr>
      <w:r w:rsidRPr="00A35296">
        <w:rPr>
          <w:rFonts w:ascii="Arial" w:hAnsi="Arial" w:cs="Arial"/>
        </w:rPr>
        <w:t xml:space="preserve">Remote sensing reflectance </w:t>
      </w:r>
      <w:r w:rsidRPr="00A35296">
        <w:rPr>
          <w:rFonts w:ascii="Arial" w:hAnsi="Arial" w:cs="Arial"/>
          <w:position w:val="-12"/>
        </w:rPr>
        <w:object w:dxaOrig="340" w:dyaOrig="360">
          <v:shape id="_x0000_i1086" type="#_x0000_t75" style="width:17.2pt;height:18.25pt" o:ole="">
            <v:imagedata r:id="rId118" o:title=""/>
          </v:shape>
          <o:OLEObject Type="Embed" ProgID="Equation.DSMT4" ShapeID="_x0000_i1086" DrawAspect="Content" ObjectID="_1592197847" r:id="rId119"/>
        </w:object>
      </w:r>
      <w:r w:rsidRPr="00A35296">
        <w:rPr>
          <w:rFonts w:ascii="Arial" w:hAnsi="Arial" w:cs="Arial"/>
        </w:rPr>
        <w:t xml:space="preserve"> is calculated from  </w:t>
      </w:r>
      <w:r w:rsidRPr="00A35296">
        <w:rPr>
          <w:rFonts w:ascii="Arial" w:hAnsi="Arial" w:cs="Arial"/>
          <w:position w:val="-6"/>
        </w:rPr>
        <w:object w:dxaOrig="200" w:dyaOrig="220">
          <v:shape id="_x0000_i1087" type="#_x0000_t75" style="width:9.65pt;height:10.75pt" o:ole="">
            <v:imagedata r:id="rId111" o:title=""/>
          </v:shape>
          <o:OLEObject Type="Embed" ProgID="Equation.DSMT4" ShapeID="_x0000_i1087" DrawAspect="Content" ObjectID="_1592197848" r:id="rId120"/>
        </w:object>
      </w:r>
      <w:r w:rsidRPr="00A35296">
        <w:rPr>
          <w:rFonts w:ascii="Arial" w:hAnsi="Arial" w:cs="Arial"/>
        </w:rPr>
        <w:t xml:space="preserve"> and </w:t>
      </w:r>
      <w:r w:rsidRPr="00A35296">
        <w:rPr>
          <w:rFonts w:ascii="Arial" w:hAnsi="Arial" w:cs="Arial"/>
          <w:position w:val="-12"/>
        </w:rPr>
        <w:object w:dxaOrig="240" w:dyaOrig="360">
          <v:shape id="_x0000_i1088" type="#_x0000_t75" style="width:11.8pt;height:18.25pt" o:ole="">
            <v:imagedata r:id="rId113" o:title=""/>
          </v:shape>
          <o:OLEObject Type="Embed" ProgID="Equation.DSMT4" ShapeID="_x0000_i1088" DrawAspect="Content" ObjectID="_1592197849" r:id="rId121"/>
        </w:object>
      </w:r>
      <w:r w:rsidRPr="00A35296">
        <w:rPr>
          <w:rFonts w:ascii="Arial" w:hAnsi="Arial" w:cs="Arial"/>
        </w:rPr>
        <w:t xml:space="preserve">. </w:t>
      </w:r>
    </w:p>
    <w:p w:rsidR="00A35296" w:rsidRPr="00A35296" w:rsidRDefault="00A35296" w:rsidP="00A35296">
      <w:pPr>
        <w:rPr>
          <w:rFonts w:ascii="Arial" w:hAnsi="Arial" w:cs="Arial"/>
        </w:rPr>
      </w:pPr>
    </w:p>
    <w:p w:rsidR="00A35296" w:rsidRPr="00A35296" w:rsidRDefault="00A35296" w:rsidP="00A35296">
      <w:pPr>
        <w:rPr>
          <w:rFonts w:ascii="Arial" w:hAnsi="Arial" w:cs="Arial"/>
        </w:rPr>
      </w:pPr>
      <w:r w:rsidRPr="00A35296">
        <w:rPr>
          <w:rFonts w:ascii="Arial" w:hAnsi="Arial" w:cs="Arial"/>
        </w:rPr>
        <w:t xml:space="preserve">This model has been prepared as an Excel spreadsheet, which students will </w:t>
      </w:r>
      <w:proofErr w:type="spellStart"/>
      <w:r w:rsidRPr="00A35296">
        <w:rPr>
          <w:rFonts w:ascii="Arial" w:hAnsi="Arial" w:cs="Arial"/>
        </w:rPr>
        <w:t>familiarise</w:t>
      </w:r>
      <w:proofErr w:type="spellEnd"/>
      <w:r w:rsidRPr="00A35296">
        <w:rPr>
          <w:rFonts w:ascii="Arial" w:hAnsi="Arial" w:cs="Arial"/>
        </w:rPr>
        <w:t xml:space="preserve"> with in </w:t>
      </w:r>
      <w:r w:rsidR="00B576D9">
        <w:rPr>
          <w:rFonts w:ascii="Arial" w:hAnsi="Arial" w:cs="Arial"/>
        </w:rPr>
        <w:t xml:space="preserve">the IOCCG Summer School session on “Ocean </w:t>
      </w:r>
      <w:proofErr w:type="spellStart"/>
      <w:r w:rsidR="00B576D9">
        <w:rPr>
          <w:rFonts w:ascii="Arial" w:hAnsi="Arial" w:cs="Arial"/>
        </w:rPr>
        <w:t>Colour</w:t>
      </w:r>
      <w:proofErr w:type="spellEnd"/>
      <w:r w:rsidR="00B576D9">
        <w:rPr>
          <w:rFonts w:ascii="Arial" w:hAnsi="Arial" w:cs="Arial"/>
        </w:rPr>
        <w:t xml:space="preserve"> Remote Sensing in turbid, coastal waters”</w:t>
      </w:r>
      <w:r w:rsidRPr="00A35296">
        <w:rPr>
          <w:rFonts w:ascii="Arial" w:hAnsi="Arial" w:cs="Arial"/>
        </w:rPr>
        <w:t>.</w:t>
      </w:r>
    </w:p>
    <w:p w:rsidR="00A35296" w:rsidRPr="00A35296" w:rsidRDefault="00A35296" w:rsidP="00A35296">
      <w:pPr>
        <w:rPr>
          <w:rFonts w:ascii="Arial" w:hAnsi="Arial" w:cs="Arial"/>
        </w:rPr>
      </w:pPr>
    </w:p>
    <w:p w:rsidR="00D609DD" w:rsidRPr="0071214B" w:rsidRDefault="0071214B">
      <w:pPr>
        <w:jc w:val="both"/>
        <w:rPr>
          <w:rFonts w:ascii="Trebuchet MS" w:hAnsi="Trebuchet MS"/>
          <w:u w:val="single"/>
          <w:lang w:val="en-GB"/>
        </w:rPr>
      </w:pPr>
      <w:r w:rsidRPr="0071214B">
        <w:rPr>
          <w:rFonts w:ascii="Trebuchet MS" w:hAnsi="Trebuchet MS"/>
          <w:u w:val="single"/>
          <w:lang w:val="en-GB"/>
        </w:rPr>
        <w:t>References</w:t>
      </w:r>
    </w:p>
    <w:p w:rsidR="00D609DD" w:rsidRDefault="00D609DD">
      <w:pPr>
        <w:jc w:val="both"/>
        <w:rPr>
          <w:rFonts w:ascii="Trebuchet MS" w:hAnsi="Trebuchet MS"/>
          <w:lang w:val="en-GB"/>
        </w:rPr>
      </w:pPr>
    </w:p>
    <w:p w:rsidR="00D609DD" w:rsidRPr="00D609DD" w:rsidRDefault="00D609DD" w:rsidP="00D609DD">
      <w:pPr>
        <w:ind w:left="720" w:hanging="720"/>
        <w:rPr>
          <w:lang w:val="en-GB"/>
        </w:rPr>
      </w:pPr>
      <w:r>
        <w:rPr>
          <w:rFonts w:ascii="Trebuchet MS" w:hAnsi="Trebuchet MS"/>
          <w:lang w:val="en-GB"/>
        </w:rPr>
        <w:fldChar w:fldCharType="begin"/>
      </w:r>
      <w:r>
        <w:rPr>
          <w:rFonts w:ascii="Trebuchet MS" w:hAnsi="Trebuchet MS"/>
          <w:lang w:val="en-GB"/>
        </w:rPr>
        <w:instrText xml:space="preserve"> ADDIN EN.REFLIST </w:instrText>
      </w:r>
      <w:r>
        <w:rPr>
          <w:rFonts w:ascii="Trebuchet MS" w:hAnsi="Trebuchet MS"/>
          <w:lang w:val="en-GB"/>
        </w:rPr>
        <w:fldChar w:fldCharType="separate"/>
      </w:r>
      <w:r w:rsidRPr="00D609DD">
        <w:rPr>
          <w:lang w:val="en-GB"/>
        </w:rPr>
        <w:t xml:space="preserve">Babin, M., A. Morel, V. Fournier-Sicre, F. Fell and D. Stramski (2003). "Light scattering properties of marine particles in coastal and open ocean waters as related to the particle mass concentration." </w:t>
      </w:r>
      <w:r w:rsidRPr="00D609DD">
        <w:rPr>
          <w:u w:val="single"/>
          <w:lang w:val="en-GB"/>
        </w:rPr>
        <w:t>Limnology and Oceanography</w:t>
      </w:r>
      <w:r w:rsidRPr="00D609DD">
        <w:rPr>
          <w:lang w:val="en-GB"/>
        </w:rPr>
        <w:t xml:space="preserve"> </w:t>
      </w:r>
      <w:r w:rsidRPr="00D609DD">
        <w:rPr>
          <w:b/>
          <w:lang w:val="en-GB"/>
        </w:rPr>
        <w:t>28</w:t>
      </w:r>
      <w:r w:rsidRPr="00D609DD">
        <w:rPr>
          <w:lang w:val="en-GB"/>
        </w:rPr>
        <w:t>(2): 843-859.</w:t>
      </w:r>
    </w:p>
    <w:p w:rsidR="00D609DD" w:rsidRPr="00D609DD" w:rsidRDefault="00D609DD" w:rsidP="00D609DD">
      <w:pPr>
        <w:ind w:left="720" w:hanging="720"/>
        <w:rPr>
          <w:lang w:val="en-GB"/>
        </w:rPr>
      </w:pPr>
      <w:r w:rsidRPr="00D609DD">
        <w:rPr>
          <w:lang w:val="en-GB"/>
        </w:rPr>
        <w:t xml:space="preserve">Babin, M., D. Stramski, G. M. Ferrari, H. Claustre, A. Bricaud, G. Obolensky and N. Hoepffner (2003). "Variations in the light absorption coefficients of phytoplankton, nonalgal particles and dissolved organic matter in coastal waters around Europe." </w:t>
      </w:r>
      <w:r w:rsidRPr="00D609DD">
        <w:rPr>
          <w:u w:val="single"/>
          <w:lang w:val="en-GB"/>
        </w:rPr>
        <w:t>Journal of Geophysical Research</w:t>
      </w:r>
      <w:r w:rsidRPr="00D609DD">
        <w:rPr>
          <w:lang w:val="en-GB"/>
        </w:rPr>
        <w:t xml:space="preserve"> </w:t>
      </w:r>
      <w:r w:rsidRPr="00D609DD">
        <w:rPr>
          <w:b/>
          <w:lang w:val="en-GB"/>
        </w:rPr>
        <w:t>108</w:t>
      </w:r>
      <w:r w:rsidRPr="00D609DD">
        <w:rPr>
          <w:lang w:val="en-GB"/>
        </w:rPr>
        <w:t>(C7): 3211, doi:10.1029/2001JC000882.</w:t>
      </w:r>
    </w:p>
    <w:p w:rsidR="00D609DD" w:rsidRPr="00D609DD" w:rsidRDefault="00D609DD" w:rsidP="00D609DD">
      <w:pPr>
        <w:ind w:left="720" w:hanging="720"/>
        <w:rPr>
          <w:lang w:val="en-GB"/>
        </w:rPr>
      </w:pPr>
      <w:r w:rsidRPr="00D609DD">
        <w:rPr>
          <w:lang w:val="en-GB"/>
        </w:rPr>
        <w:t xml:space="preserve">Bricaud, A., M. Babin, A. Morel and H. Claustre (1995). "Variability in the chlorophyll-specific absorption coefficients of natural phytoplankton: Analysis and parameterization." </w:t>
      </w:r>
      <w:r w:rsidRPr="00D609DD">
        <w:rPr>
          <w:u w:val="single"/>
          <w:lang w:val="en-GB"/>
        </w:rPr>
        <w:t>Journal of Geophysical Research</w:t>
      </w:r>
      <w:r w:rsidRPr="00D609DD">
        <w:rPr>
          <w:lang w:val="en-GB"/>
        </w:rPr>
        <w:t xml:space="preserve"> </w:t>
      </w:r>
      <w:r w:rsidRPr="00D609DD">
        <w:rPr>
          <w:b/>
          <w:lang w:val="en-GB"/>
        </w:rPr>
        <w:t>100</w:t>
      </w:r>
      <w:r w:rsidRPr="00D609DD">
        <w:rPr>
          <w:lang w:val="en-GB"/>
        </w:rPr>
        <w:t>(C7): 13321-13332.</w:t>
      </w:r>
    </w:p>
    <w:p w:rsidR="00D609DD" w:rsidRPr="00D609DD" w:rsidRDefault="00D609DD" w:rsidP="00D609DD">
      <w:pPr>
        <w:ind w:left="720" w:hanging="720"/>
        <w:rPr>
          <w:lang w:val="en-GB"/>
        </w:rPr>
      </w:pPr>
      <w:r w:rsidRPr="00D609DD">
        <w:rPr>
          <w:lang w:val="en-GB"/>
        </w:rPr>
        <w:t xml:space="preserve">Buiteveld, H., J. M. H. Hakvoort and M. Donze (1994). The optical properties of pure water. </w:t>
      </w:r>
      <w:r w:rsidRPr="00D609DD">
        <w:rPr>
          <w:u w:val="single"/>
          <w:lang w:val="en-GB"/>
        </w:rPr>
        <w:t>Proceedings of Ocean Optics XII</w:t>
      </w:r>
      <w:r w:rsidRPr="00D609DD">
        <w:rPr>
          <w:lang w:val="en-GB"/>
        </w:rPr>
        <w:t xml:space="preserve">. J. S. Jaffe, SPIE. </w:t>
      </w:r>
      <w:r w:rsidRPr="00D609DD">
        <w:rPr>
          <w:b/>
          <w:lang w:val="en-GB"/>
        </w:rPr>
        <w:t xml:space="preserve">2258: </w:t>
      </w:r>
      <w:r w:rsidRPr="00D609DD">
        <w:rPr>
          <w:lang w:val="en-GB"/>
        </w:rPr>
        <w:t>174-183.</w:t>
      </w:r>
    </w:p>
    <w:p w:rsidR="00D609DD" w:rsidRPr="00D609DD" w:rsidRDefault="00D609DD" w:rsidP="00D609DD">
      <w:pPr>
        <w:ind w:left="720" w:hanging="720"/>
        <w:rPr>
          <w:lang w:val="en-GB"/>
        </w:rPr>
      </w:pPr>
      <w:r w:rsidRPr="00D609DD">
        <w:rPr>
          <w:lang w:val="en-GB"/>
        </w:rPr>
        <w:t xml:space="preserve">Mobley, C. D. (1994). </w:t>
      </w:r>
      <w:r w:rsidRPr="00D609DD">
        <w:rPr>
          <w:u w:val="single"/>
          <w:lang w:val="en-GB"/>
        </w:rPr>
        <w:t>Light and water: radiative transfer in natural waters</w:t>
      </w:r>
      <w:r w:rsidRPr="00D609DD">
        <w:rPr>
          <w:lang w:val="en-GB"/>
        </w:rPr>
        <w:t>. London, Academic Press.</w:t>
      </w:r>
    </w:p>
    <w:p w:rsidR="00D609DD" w:rsidRPr="00D609DD" w:rsidRDefault="00D609DD" w:rsidP="00D609DD">
      <w:pPr>
        <w:ind w:left="720" w:hanging="720"/>
        <w:rPr>
          <w:lang w:val="en-GB"/>
        </w:rPr>
      </w:pPr>
      <w:r w:rsidRPr="00D609DD">
        <w:rPr>
          <w:lang w:val="en-GB"/>
        </w:rPr>
        <w:t xml:space="preserve">Morel, A. (1974). Optical properties of pure water and sea water. </w:t>
      </w:r>
      <w:r w:rsidRPr="00D609DD">
        <w:rPr>
          <w:u w:val="single"/>
          <w:lang w:val="en-GB"/>
        </w:rPr>
        <w:t>Optical aspects of Oceanography</w:t>
      </w:r>
      <w:r w:rsidRPr="00D609DD">
        <w:rPr>
          <w:lang w:val="en-GB"/>
        </w:rPr>
        <w:t>. N. G. Jerlov and E. Steeman-Nielsen, Academic Press</w:t>
      </w:r>
      <w:r w:rsidRPr="00D609DD">
        <w:rPr>
          <w:b/>
          <w:lang w:val="en-GB"/>
        </w:rPr>
        <w:t xml:space="preserve">: </w:t>
      </w:r>
      <w:r w:rsidRPr="00D609DD">
        <w:rPr>
          <w:lang w:val="en-GB"/>
        </w:rPr>
        <w:t>1-24.</w:t>
      </w:r>
    </w:p>
    <w:p w:rsidR="00D609DD" w:rsidRPr="00D609DD" w:rsidRDefault="00D609DD" w:rsidP="00D609DD">
      <w:pPr>
        <w:ind w:left="720" w:hanging="720"/>
        <w:rPr>
          <w:lang w:val="en-GB"/>
        </w:rPr>
      </w:pPr>
      <w:r w:rsidRPr="00D609DD">
        <w:rPr>
          <w:lang w:val="en-GB"/>
        </w:rPr>
        <w:t xml:space="preserve">Morel, A. and S. Maritorena (2001). "Bio-optical properties of oceanic waters: a reappraisal." </w:t>
      </w:r>
      <w:r w:rsidRPr="00D609DD">
        <w:rPr>
          <w:u w:val="single"/>
          <w:lang w:val="en-GB"/>
        </w:rPr>
        <w:t>Journal of Geophysical Research</w:t>
      </w:r>
      <w:r w:rsidRPr="00D609DD">
        <w:rPr>
          <w:lang w:val="en-GB"/>
        </w:rPr>
        <w:t xml:space="preserve"> </w:t>
      </w:r>
      <w:r w:rsidRPr="00D609DD">
        <w:rPr>
          <w:b/>
          <w:lang w:val="en-GB"/>
        </w:rPr>
        <w:t>106</w:t>
      </w:r>
      <w:r w:rsidRPr="00D609DD">
        <w:rPr>
          <w:lang w:val="en-GB"/>
        </w:rPr>
        <w:t>(C4): 7163-7180.</w:t>
      </w:r>
    </w:p>
    <w:p w:rsidR="00D609DD" w:rsidRPr="00D609DD" w:rsidRDefault="00D609DD" w:rsidP="00D609DD">
      <w:pPr>
        <w:ind w:left="720" w:hanging="720"/>
        <w:rPr>
          <w:lang w:val="en-GB"/>
        </w:rPr>
      </w:pPr>
      <w:r w:rsidRPr="00D609DD">
        <w:rPr>
          <w:lang w:val="en-GB"/>
        </w:rPr>
        <w:t xml:space="preserve">Morel, A. and L. Prieur (1977). "Analysis of variations in ocean color." </w:t>
      </w:r>
      <w:r w:rsidRPr="00D609DD">
        <w:rPr>
          <w:u w:val="single"/>
          <w:lang w:val="en-GB"/>
        </w:rPr>
        <w:t>Limnology and Oceanography</w:t>
      </w:r>
      <w:r w:rsidRPr="00D609DD">
        <w:rPr>
          <w:lang w:val="en-GB"/>
        </w:rPr>
        <w:t xml:space="preserve"> </w:t>
      </w:r>
      <w:r w:rsidRPr="00D609DD">
        <w:rPr>
          <w:b/>
          <w:lang w:val="en-GB"/>
        </w:rPr>
        <w:t>22</w:t>
      </w:r>
      <w:r w:rsidRPr="00D609DD">
        <w:rPr>
          <w:lang w:val="en-GB"/>
        </w:rPr>
        <w:t>(4): 709-722.</w:t>
      </w:r>
    </w:p>
    <w:p w:rsidR="00D609DD" w:rsidRPr="00D609DD" w:rsidRDefault="00D609DD" w:rsidP="00D609DD">
      <w:pPr>
        <w:rPr>
          <w:lang w:val="en-GB"/>
        </w:rPr>
      </w:pPr>
    </w:p>
    <w:p w:rsidR="00866B9E" w:rsidRDefault="00D609DD" w:rsidP="00D609DD">
      <w:pPr>
        <w:ind w:left="720" w:hanging="720"/>
        <w:rPr>
          <w:rFonts w:ascii="Trebuchet MS" w:hAnsi="Trebuchet MS"/>
          <w:lang w:val="en-GB"/>
        </w:rPr>
      </w:pPr>
      <w:r>
        <w:rPr>
          <w:rFonts w:ascii="Trebuchet MS" w:hAnsi="Trebuchet MS"/>
          <w:lang w:val="en-GB"/>
        </w:rPr>
        <w:fldChar w:fldCharType="end"/>
      </w:r>
    </w:p>
    <w:p w:rsidR="00866B9E" w:rsidRDefault="00866B9E">
      <w:pPr>
        <w:rPr>
          <w:rFonts w:ascii="Trebuchet MS" w:hAnsi="Trebuchet MS"/>
          <w:lang w:val="en-GB"/>
        </w:rPr>
      </w:pPr>
      <w:r>
        <w:rPr>
          <w:rFonts w:ascii="Trebuchet MS" w:hAnsi="Trebuchet MS"/>
          <w:lang w:val="en-GB"/>
        </w:rPr>
        <w:br w:type="page"/>
      </w:r>
    </w:p>
    <w:p w:rsidR="00866B9E" w:rsidRDefault="00866B9E" w:rsidP="00866B9E">
      <w:pPr>
        <w:jc w:val="center"/>
        <w:rPr>
          <w:rFonts w:ascii="Trebuchet MS" w:hAnsi="Trebuchet MS"/>
          <w:b/>
          <w:u w:val="single"/>
          <w:lang w:val="en-GB"/>
        </w:rPr>
      </w:pPr>
      <w:r>
        <w:rPr>
          <w:rFonts w:ascii="Trebuchet MS" w:hAnsi="Trebuchet MS"/>
          <w:b/>
          <w:u w:val="single"/>
          <w:lang w:val="en-GB"/>
        </w:rPr>
        <w:lastRenderedPageBreak/>
        <w:t>Answers</w:t>
      </w:r>
    </w:p>
    <w:p w:rsidR="00866B9E" w:rsidRDefault="00866B9E" w:rsidP="00866B9E">
      <w:pPr>
        <w:jc w:val="both"/>
        <w:rPr>
          <w:rFonts w:ascii="Trebuchet MS" w:hAnsi="Trebuchet MS"/>
          <w:lang w:val="en-GB"/>
        </w:rPr>
      </w:pP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1.1: </w:t>
      </w:r>
      <w:r>
        <w:rPr>
          <w:rFonts w:ascii="Trebuchet MS" w:hAnsi="Trebuchet MS"/>
          <w:i/>
          <w:lang w:val="en-GB"/>
        </w:rPr>
        <w:t xml:space="preserve">Increasing non-algae particle concentration increases absorption for the blue spectral region, and for the green region if sufficiently high. Backscatter increases at all wavelengths, giving an increase in reflectance at all wavelengths at first, but when the increased blue absorption takes effect the blue reflectance increases no further while the green and red </w:t>
      </w:r>
      <w:proofErr w:type="spellStart"/>
      <w:r>
        <w:rPr>
          <w:rFonts w:ascii="Trebuchet MS" w:hAnsi="Trebuchet MS"/>
          <w:i/>
          <w:lang w:val="en-GB"/>
        </w:rPr>
        <w:t>reflectances</w:t>
      </w:r>
      <w:proofErr w:type="spellEnd"/>
      <w:r>
        <w:rPr>
          <w:rFonts w:ascii="Trebuchet MS" w:hAnsi="Trebuchet MS"/>
          <w:i/>
          <w:lang w:val="en-GB"/>
        </w:rPr>
        <w:t xml:space="preserve"> continue to increase rapidly at first, then more and more slowly as maximum reflectance is reached.</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1.2: </w:t>
      </w:r>
      <w:r>
        <w:rPr>
          <w:rFonts w:ascii="Trebuchet MS" w:hAnsi="Trebuchet MS"/>
          <w:i/>
          <w:lang w:val="en-GB"/>
        </w:rPr>
        <w:t xml:space="preserve">For low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and </w:t>
      </w:r>
      <w:smartTag w:uri="urn:schemas-microsoft-com:office:smarttags" w:element="stockticker">
        <w:r>
          <w:rPr>
            <w:rFonts w:ascii="Trebuchet MS" w:hAnsi="Trebuchet MS"/>
            <w:i/>
            <w:lang w:val="en-GB"/>
          </w:rPr>
          <w:t>CHL</w:t>
        </w:r>
      </w:smartTag>
      <w:r>
        <w:rPr>
          <w:rFonts w:ascii="Trebuchet MS" w:hAnsi="Trebuchet MS"/>
          <w:i/>
          <w:lang w:val="en-GB"/>
        </w:rPr>
        <w:t>=1 mg/m</w:t>
      </w:r>
      <w:r>
        <w:rPr>
          <w:rFonts w:ascii="Trebuchet MS" w:hAnsi="Trebuchet MS"/>
          <w:i/>
          <w:vertAlign w:val="superscript"/>
          <w:lang w:val="en-GB"/>
        </w:rPr>
        <w:t>3</w:t>
      </w:r>
      <w:r>
        <w:rPr>
          <w:rFonts w:ascii="Trebuchet MS" w:hAnsi="Trebuchet MS"/>
          <w:i/>
          <w:lang w:val="en-GB"/>
        </w:rPr>
        <w:t xml:space="preserve">, the reflectance spectrum has a maximum at 400nm and a local maximum at about 460nm. If </w:t>
      </w:r>
      <w:smartTag w:uri="urn:schemas-microsoft-com:office:smarttags" w:element="stockticker">
        <w:r>
          <w:rPr>
            <w:rFonts w:ascii="Trebuchet MS" w:hAnsi="Trebuchet MS"/>
            <w:i/>
            <w:lang w:val="en-GB"/>
          </w:rPr>
          <w:t>CHL</w:t>
        </w:r>
      </w:smartTag>
      <w:r>
        <w:rPr>
          <w:rFonts w:ascii="Trebuchet MS" w:hAnsi="Trebuchet MS"/>
          <w:i/>
          <w:lang w:val="en-GB"/>
        </w:rPr>
        <w:t xml:space="preserve"> increases further to </w:t>
      </w:r>
      <w:smartTag w:uri="urn:schemas-microsoft-com:office:smarttags" w:element="stockticker">
        <w:r>
          <w:rPr>
            <w:rFonts w:ascii="Trebuchet MS" w:hAnsi="Trebuchet MS"/>
            <w:i/>
            <w:lang w:val="en-GB"/>
          </w:rPr>
          <w:t>CHL</w:t>
        </w:r>
      </w:smartTag>
      <w:r>
        <w:rPr>
          <w:rFonts w:ascii="Trebuchet MS" w:hAnsi="Trebuchet MS"/>
          <w:i/>
          <w:lang w:val="en-GB"/>
        </w:rPr>
        <w:t xml:space="preserve">=30 mg/m3 the reflectance at 400nm decreases, because phytoplankton absorb strongly in the blue, but the reflectance maxima around 490nm and 570nm increase because the total absorption is lower there. As </w:t>
      </w:r>
      <w:smartTag w:uri="urn:schemas-microsoft-com:office:smarttags" w:element="stockticker">
        <w:r>
          <w:rPr>
            <w:rFonts w:ascii="Trebuchet MS" w:hAnsi="Trebuchet MS"/>
            <w:i/>
            <w:lang w:val="en-GB"/>
          </w:rPr>
          <w:t>CHL</w:t>
        </w:r>
      </w:smartTag>
      <w:r>
        <w:rPr>
          <w:rFonts w:ascii="Trebuchet MS" w:hAnsi="Trebuchet MS"/>
          <w:i/>
          <w:lang w:val="en-GB"/>
        </w:rPr>
        <w:t xml:space="preserve"> increases the water colour goes from blue to green.</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1.3: </w:t>
      </w:r>
      <w:r>
        <w:rPr>
          <w:rFonts w:ascii="Trebuchet MS" w:hAnsi="Trebuchet MS"/>
          <w:i/>
          <w:lang w:val="en-GB"/>
        </w:rPr>
        <w:t>Input of</w:t>
      </w:r>
      <w:r>
        <w:rPr>
          <w:rFonts w:ascii="Trebuchet MS" w:hAnsi="Trebuchet MS"/>
          <w:b/>
          <w:i/>
          <w:lang w:val="en-GB"/>
        </w:rPr>
        <w:t xml:space="preserve"> </w:t>
      </w:r>
      <w:smartTag w:uri="urn:schemas-microsoft-com:office:smarttags" w:element="stockticker">
        <w:r>
          <w:rPr>
            <w:rFonts w:ascii="Trebuchet MS" w:hAnsi="Trebuchet MS"/>
            <w:i/>
            <w:lang w:val="en-GB"/>
          </w:rPr>
          <w:t>CHL</w:t>
        </w:r>
      </w:smartTag>
      <w:r>
        <w:rPr>
          <w:rFonts w:ascii="Trebuchet MS" w:hAnsi="Trebuchet MS"/>
          <w:i/>
          <w:lang w:val="en-GB"/>
        </w:rPr>
        <w:t>=0.1 mg/m</w:t>
      </w:r>
      <w:r>
        <w:rPr>
          <w:rFonts w:ascii="Trebuchet MS" w:hAnsi="Trebuchet MS"/>
          <w:i/>
          <w:vertAlign w:val="superscript"/>
          <w:lang w:val="en-GB"/>
        </w:rPr>
        <w:t>3</w:t>
      </w:r>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=0.01 g/m</w:t>
      </w:r>
      <w:r>
        <w:rPr>
          <w:rFonts w:ascii="Trebuchet MS" w:hAnsi="Trebuchet MS"/>
          <w:i/>
          <w:vertAlign w:val="superscript"/>
          <w:lang w:val="en-GB"/>
        </w:rPr>
        <w:t>3</w:t>
      </w:r>
      <w:r>
        <w:rPr>
          <w:rFonts w:ascii="Trebuchet MS" w:hAnsi="Trebuchet MS"/>
          <w:i/>
          <w:lang w:val="en-GB"/>
        </w:rPr>
        <w:t xml:space="preserve"> and CDOM=0.004 /m were used to generate the “blue curve” reflectance spectrum.</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1.4: </w:t>
      </w:r>
      <w:r>
        <w:rPr>
          <w:rFonts w:ascii="Trebuchet MS" w:hAnsi="Trebuchet MS"/>
          <w:i/>
          <w:lang w:val="en-GB"/>
        </w:rPr>
        <w:t xml:space="preserve">Input of </w:t>
      </w:r>
      <w:smartTag w:uri="urn:schemas-microsoft-com:office:smarttags" w:element="stockticker">
        <w:r>
          <w:rPr>
            <w:rFonts w:ascii="Trebuchet MS" w:hAnsi="Trebuchet MS"/>
            <w:i/>
            <w:lang w:val="en-GB"/>
          </w:rPr>
          <w:t>CHL</w:t>
        </w:r>
      </w:smartTag>
      <w:r>
        <w:rPr>
          <w:rFonts w:ascii="Trebuchet MS" w:hAnsi="Trebuchet MS"/>
          <w:i/>
          <w:lang w:val="en-GB"/>
        </w:rPr>
        <w:t>=10.0 mg/m</w:t>
      </w:r>
      <w:r>
        <w:rPr>
          <w:rFonts w:ascii="Trebuchet MS" w:hAnsi="Trebuchet MS"/>
          <w:i/>
          <w:vertAlign w:val="superscript"/>
          <w:lang w:val="en-GB"/>
        </w:rPr>
        <w:t>3</w:t>
      </w:r>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=0.01 g/m</w:t>
      </w:r>
      <w:r>
        <w:rPr>
          <w:rFonts w:ascii="Trebuchet MS" w:hAnsi="Trebuchet MS"/>
          <w:i/>
          <w:vertAlign w:val="superscript"/>
          <w:lang w:val="en-GB"/>
        </w:rPr>
        <w:t>3</w:t>
      </w:r>
      <w:r>
        <w:rPr>
          <w:rFonts w:ascii="Trebuchet MS" w:hAnsi="Trebuchet MS"/>
          <w:i/>
          <w:lang w:val="en-GB"/>
        </w:rPr>
        <w:t xml:space="preserve"> and CDOM=0.04 /m were used to generate the “green curve” reflectance spectrum.</w:t>
      </w:r>
    </w:p>
    <w:p w:rsidR="00866B9E" w:rsidRDefault="00866B9E" w:rsidP="00866B9E">
      <w:pPr>
        <w:jc w:val="both"/>
        <w:rPr>
          <w:rFonts w:ascii="Trebuchet MS" w:hAnsi="Trebuchet MS"/>
          <w:b/>
          <w:i/>
          <w:lang w:val="en-GB"/>
        </w:rPr>
      </w:pPr>
    </w:p>
    <w:p w:rsidR="00866B9E" w:rsidRDefault="00866B9E" w:rsidP="00866B9E">
      <w:pPr>
        <w:jc w:val="both"/>
        <w:rPr>
          <w:rFonts w:ascii="Trebuchet MS" w:hAnsi="Trebuchet MS"/>
          <w:b/>
          <w:i/>
          <w:lang w:val="en-GB"/>
        </w:rPr>
      </w:pPr>
      <w:r>
        <w:rPr>
          <w:rFonts w:ascii="Trebuchet MS" w:hAnsi="Trebuchet MS"/>
          <w:b/>
          <w:i/>
          <w:lang w:val="en-GB"/>
        </w:rPr>
        <w:t xml:space="preserve">Answer 1.5: </w:t>
      </w:r>
      <w:r>
        <w:rPr>
          <w:rFonts w:ascii="Trebuchet MS" w:hAnsi="Trebuchet MS"/>
          <w:i/>
          <w:lang w:val="en-GB"/>
        </w:rPr>
        <w:t xml:space="preserve">Input of </w:t>
      </w:r>
      <w:smartTag w:uri="urn:schemas-microsoft-com:office:smarttags" w:element="stockticker">
        <w:r>
          <w:rPr>
            <w:rFonts w:ascii="Trebuchet MS" w:hAnsi="Trebuchet MS"/>
            <w:i/>
            <w:lang w:val="en-GB"/>
          </w:rPr>
          <w:t>CHL</w:t>
        </w:r>
      </w:smartTag>
      <w:r>
        <w:rPr>
          <w:rFonts w:ascii="Trebuchet MS" w:hAnsi="Trebuchet MS"/>
          <w:i/>
          <w:lang w:val="en-GB"/>
        </w:rPr>
        <w:t>=12.6 mg/m</w:t>
      </w:r>
      <w:r>
        <w:rPr>
          <w:rFonts w:ascii="Trebuchet MS" w:hAnsi="Trebuchet MS"/>
          <w:i/>
          <w:vertAlign w:val="superscript"/>
          <w:lang w:val="en-GB"/>
        </w:rPr>
        <w:t>3</w:t>
      </w:r>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=50.1 g/m</w:t>
      </w:r>
      <w:r>
        <w:rPr>
          <w:rFonts w:ascii="Trebuchet MS" w:hAnsi="Trebuchet MS"/>
          <w:i/>
          <w:vertAlign w:val="superscript"/>
          <w:lang w:val="en-GB"/>
        </w:rPr>
        <w:t>3</w:t>
      </w:r>
      <w:r>
        <w:rPr>
          <w:rFonts w:ascii="Trebuchet MS" w:hAnsi="Trebuchet MS"/>
          <w:i/>
          <w:lang w:val="en-GB"/>
        </w:rPr>
        <w:t xml:space="preserve"> and CDOM=1.58 /m was used to generate the “brown curve” reflectance spectrum. </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b/>
          <w:i/>
          <w:lang w:val="en-GB"/>
        </w:rPr>
      </w:pPr>
      <w:r>
        <w:rPr>
          <w:rFonts w:ascii="Trebuchet MS" w:hAnsi="Trebuchet MS"/>
          <w:b/>
          <w:i/>
          <w:lang w:val="en-GB"/>
        </w:rPr>
        <w:t xml:space="preserve">Answer 1.6: </w:t>
      </w:r>
      <w:r>
        <w:rPr>
          <w:rFonts w:ascii="Trebuchet MS" w:hAnsi="Trebuchet MS"/>
          <w:i/>
          <w:lang w:val="en-GB"/>
        </w:rPr>
        <w:t xml:space="preserve">When the brown curve in question 1.5 is well-fitted variation of </w:t>
      </w:r>
      <w:smartTag w:uri="urn:schemas-microsoft-com:office:smarttags" w:element="stockticker">
        <w:r>
          <w:rPr>
            <w:rFonts w:ascii="Trebuchet MS" w:hAnsi="Trebuchet MS"/>
            <w:i/>
            <w:lang w:val="en-GB"/>
          </w:rPr>
          <w:t>CHL</w:t>
        </w:r>
      </w:smartTag>
      <w:r>
        <w:rPr>
          <w:rFonts w:ascii="Trebuchet MS" w:hAnsi="Trebuchet MS"/>
          <w:i/>
          <w:lang w:val="en-GB"/>
        </w:rPr>
        <w:t xml:space="preserve"> has little effect on the reflectance spectrum. It is only near 670nm that a difference can be seen when varying </w:t>
      </w:r>
      <w:smartTag w:uri="urn:schemas-microsoft-com:office:smarttags" w:element="stockticker">
        <w:r>
          <w:rPr>
            <w:rFonts w:ascii="Trebuchet MS" w:hAnsi="Trebuchet MS"/>
            <w:i/>
            <w:lang w:val="en-GB"/>
          </w:rPr>
          <w:t>CHL</w:t>
        </w:r>
      </w:smartTag>
      <w:r>
        <w:rPr>
          <w:rFonts w:ascii="Trebuchet MS" w:hAnsi="Trebuchet MS"/>
          <w:i/>
          <w:lang w:val="en-GB"/>
        </w:rPr>
        <w:t xml:space="preserve">. This implies that the blue and green spectral regions are not useful in algorithms for </w:t>
      </w:r>
      <w:smartTag w:uri="urn:schemas-microsoft-com:office:smarttags" w:element="stockticker">
        <w:r>
          <w:rPr>
            <w:rFonts w:ascii="Trebuchet MS" w:hAnsi="Trebuchet MS"/>
            <w:i/>
            <w:lang w:val="en-GB"/>
          </w:rPr>
          <w:t>CHL</w:t>
        </w:r>
      </w:smartTag>
      <w:r>
        <w:rPr>
          <w:rFonts w:ascii="Trebuchet MS" w:hAnsi="Trebuchet MS"/>
          <w:i/>
          <w:lang w:val="en-GB"/>
        </w:rPr>
        <w:t xml:space="preserve"> retrieval in such high </w:t>
      </w:r>
      <w:smartTag w:uri="urn:schemas-microsoft-com:office:smarttags" w:element="stockticker">
        <w:r>
          <w:rPr>
            <w:rFonts w:ascii="Trebuchet MS" w:hAnsi="Trebuchet MS"/>
            <w:i/>
            <w:lang w:val="en-GB"/>
          </w:rPr>
          <w:t>NAP</w:t>
        </w:r>
      </w:smartTag>
      <w:r>
        <w:rPr>
          <w:rFonts w:ascii="Trebuchet MS" w:hAnsi="Trebuchet MS"/>
          <w:i/>
          <w:lang w:val="en-GB"/>
        </w:rPr>
        <w:t xml:space="preserve"> and CDOM waters. The red curve is lower reflectance (so lower backscatter, so lower </w:t>
      </w:r>
      <w:smartTag w:uri="urn:schemas-microsoft-com:office:smarttags" w:element="stockticker">
        <w:r>
          <w:rPr>
            <w:rFonts w:ascii="Trebuchet MS" w:hAnsi="Trebuchet MS"/>
            <w:i/>
            <w:lang w:val="en-GB"/>
          </w:rPr>
          <w:t>NAP</w:t>
        </w:r>
      </w:smartTag>
      <w:r>
        <w:rPr>
          <w:rFonts w:ascii="Trebuchet MS" w:hAnsi="Trebuchet MS"/>
          <w:i/>
          <w:lang w:val="en-GB"/>
        </w:rPr>
        <w:t xml:space="preserve">) and has a clearer local minimum at 670nm (so has higher </w:t>
      </w:r>
      <w:smartTag w:uri="urn:schemas-microsoft-com:office:smarttags" w:element="stockticker">
        <w:r>
          <w:rPr>
            <w:rFonts w:ascii="Trebuchet MS" w:hAnsi="Trebuchet MS"/>
            <w:i/>
            <w:lang w:val="en-GB"/>
          </w:rPr>
          <w:t>CHL</w:t>
        </w:r>
      </w:smartTag>
      <w:r>
        <w:rPr>
          <w:rFonts w:ascii="Trebuchet MS" w:hAnsi="Trebuchet MS"/>
          <w:i/>
          <w:lang w:val="en-GB"/>
        </w:rPr>
        <w:t xml:space="preserve">). </w:t>
      </w:r>
      <w:smartTag w:uri="urn:schemas-microsoft-com:office:smarttags" w:element="stockticker">
        <w:r>
          <w:rPr>
            <w:rFonts w:ascii="Trebuchet MS" w:hAnsi="Trebuchet MS"/>
            <w:i/>
            <w:lang w:val="en-GB"/>
          </w:rPr>
          <w:t>CHL</w:t>
        </w:r>
      </w:smartTag>
      <w:r>
        <w:rPr>
          <w:rFonts w:ascii="Trebuchet MS" w:hAnsi="Trebuchet MS"/>
          <w:i/>
          <w:lang w:val="en-GB"/>
        </w:rPr>
        <w:t>=19.9 mg/m</w:t>
      </w:r>
      <w:r>
        <w:rPr>
          <w:rFonts w:ascii="Trebuchet MS" w:hAnsi="Trebuchet MS"/>
          <w:i/>
          <w:vertAlign w:val="superscript"/>
          <w:lang w:val="en-GB"/>
        </w:rPr>
        <w:t>3</w:t>
      </w:r>
      <w:r>
        <w:rPr>
          <w:rFonts w:ascii="Trebuchet MS" w:hAnsi="Trebuchet MS"/>
          <w:i/>
          <w:lang w:val="en-GB"/>
        </w:rPr>
        <w:t xml:space="preserve">, </w:t>
      </w:r>
      <w:smartTag w:uri="urn:schemas-microsoft-com:office:smarttags" w:element="stockticker">
        <w:r>
          <w:rPr>
            <w:rFonts w:ascii="Trebuchet MS" w:hAnsi="Trebuchet MS"/>
            <w:i/>
            <w:lang w:val="en-GB"/>
          </w:rPr>
          <w:t>NAP</w:t>
        </w:r>
      </w:smartTag>
      <w:r>
        <w:rPr>
          <w:rFonts w:ascii="Trebuchet MS" w:hAnsi="Trebuchet MS"/>
          <w:i/>
          <w:lang w:val="en-GB"/>
        </w:rPr>
        <w:t>=50.1 g/m</w:t>
      </w:r>
      <w:r>
        <w:rPr>
          <w:rFonts w:ascii="Trebuchet MS" w:hAnsi="Trebuchet MS"/>
          <w:i/>
          <w:vertAlign w:val="superscript"/>
          <w:lang w:val="en-GB"/>
        </w:rPr>
        <w:t>3</w:t>
      </w:r>
      <w:r>
        <w:rPr>
          <w:rFonts w:ascii="Trebuchet MS" w:hAnsi="Trebuchet MS"/>
          <w:i/>
          <w:lang w:val="en-GB"/>
        </w:rPr>
        <w:t xml:space="preserve"> and CDOM=1.58 /m was used to generate the red curve.</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2.1: </w:t>
      </w:r>
      <w:r>
        <w:rPr>
          <w:rFonts w:ascii="Trebuchet MS" w:hAnsi="Trebuchet MS"/>
          <w:i/>
          <w:lang w:val="en-GB"/>
        </w:rPr>
        <w:t xml:space="preserve">This is a broad question with no simple, unique answer. However, an example of what is lost with the </w:t>
      </w:r>
      <w:proofErr w:type="spellStart"/>
      <w:r>
        <w:rPr>
          <w:rFonts w:ascii="Trebuchet MS" w:hAnsi="Trebuchet MS"/>
          <w:i/>
          <w:lang w:val="en-GB"/>
        </w:rPr>
        <w:t>SeaWiFs</w:t>
      </w:r>
      <w:proofErr w:type="spellEnd"/>
      <w:r>
        <w:rPr>
          <w:rFonts w:ascii="Trebuchet MS" w:hAnsi="Trebuchet MS"/>
          <w:i/>
          <w:lang w:val="en-GB"/>
        </w:rPr>
        <w:t xml:space="preserve"> bands is that the local minimum near 670nm for high </w:t>
      </w:r>
      <w:smartTag w:uri="urn:schemas-microsoft-com:office:smarttags" w:element="stockticker">
        <w:r>
          <w:rPr>
            <w:rFonts w:ascii="Trebuchet MS" w:hAnsi="Trebuchet MS"/>
            <w:i/>
            <w:lang w:val="en-GB"/>
          </w:rPr>
          <w:t>CHL</w:t>
        </w:r>
      </w:smartTag>
      <w:r>
        <w:rPr>
          <w:rFonts w:ascii="Trebuchet MS" w:hAnsi="Trebuchet MS"/>
          <w:i/>
          <w:lang w:val="en-GB"/>
        </w:rPr>
        <w:t xml:space="preserve"> can no longer be distinguished because neighbouring bands are spectrally too far away. As a </w:t>
      </w:r>
      <w:proofErr w:type="gramStart"/>
      <w:r>
        <w:rPr>
          <w:rFonts w:ascii="Trebuchet MS" w:hAnsi="Trebuchet MS"/>
          <w:i/>
          <w:lang w:val="en-GB"/>
        </w:rPr>
        <w:t>consequence</w:t>
      </w:r>
      <w:proofErr w:type="gramEnd"/>
      <w:r>
        <w:rPr>
          <w:rFonts w:ascii="Trebuchet MS" w:hAnsi="Trebuchet MS"/>
          <w:i/>
          <w:lang w:val="en-GB"/>
        </w:rPr>
        <w:t xml:space="preserve"> different triplet values (especially with different CHL) seem to fit reasonably well, indicating that the solution is less well-constrained than when the same spectrum was fitted previously in Question 1.5, but with hyperspectral data.</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sidRPr="00055A23">
        <w:rPr>
          <w:rFonts w:ascii="Trebuchet MS" w:hAnsi="Trebuchet MS"/>
          <w:b/>
          <w:i/>
          <w:lang w:val="en-GB"/>
        </w:rPr>
        <w:t>Answer 2.2:</w:t>
      </w:r>
      <w:r>
        <w:rPr>
          <w:rFonts w:ascii="Trebuchet MS" w:hAnsi="Trebuchet MS"/>
          <w:i/>
          <w:lang w:val="en-GB"/>
        </w:rPr>
        <w:t xml:space="preserve"> The MERIS 709nm band helps constrain better the CHL solution for this problem. The presence of such is band is very advantageous for CHL retrieval in turbid waters.</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Pr>
          <w:rFonts w:ascii="Trebuchet MS" w:hAnsi="Trebuchet MS"/>
          <w:b/>
          <w:i/>
          <w:lang w:val="en-GB"/>
        </w:rPr>
        <w:t xml:space="preserve">Answer 2.3: </w:t>
      </w:r>
      <w:r>
        <w:rPr>
          <w:rFonts w:ascii="Trebuchet MS" w:hAnsi="Trebuchet MS"/>
          <w:i/>
          <w:lang w:val="en-GB"/>
        </w:rPr>
        <w:t>This question and other similar questions relating to uniqueness of solutions are being considered by various research groups internationally but no clear answer has been provided yet. It is suspected that if we have too many “unknown” variables to retrieve then there could be multiple solutions that are equally possible. i.e. optical remote sensing cannot give a single answer but gives potentially more than one answer which is completely coherent with the available data. In such cases extra data, e.g. from in situ measurements or from knowledge of parameters such as SCDOM (which can then be accepted as fixed), is needed to determine which solution corresponds to the reality. An interesting discussion of possible multiple solutions to the optical remote sensing problem is given by [</w:t>
      </w:r>
      <w:proofErr w:type="spellStart"/>
      <w:r>
        <w:rPr>
          <w:rFonts w:ascii="Trebuchet MS" w:hAnsi="Trebuchet MS"/>
          <w:i/>
          <w:lang w:val="en-GB"/>
        </w:rPr>
        <w:t>Sydor</w:t>
      </w:r>
      <w:proofErr w:type="spellEnd"/>
      <w:r>
        <w:rPr>
          <w:rFonts w:ascii="Trebuchet MS" w:hAnsi="Trebuchet MS"/>
          <w:i/>
          <w:lang w:val="en-GB"/>
        </w:rPr>
        <w:t xml:space="preserve">, Applied Optics, </w:t>
      </w:r>
      <w:proofErr w:type="spellStart"/>
      <w:r>
        <w:rPr>
          <w:rFonts w:ascii="Trebuchet MS" w:hAnsi="Trebuchet MS"/>
          <w:i/>
          <w:lang w:val="en-GB"/>
        </w:rPr>
        <w:t>vol</w:t>
      </w:r>
      <w:proofErr w:type="spellEnd"/>
      <w:r>
        <w:rPr>
          <w:rFonts w:ascii="Trebuchet MS" w:hAnsi="Trebuchet MS"/>
          <w:i/>
          <w:lang w:val="en-GB"/>
        </w:rPr>
        <w:t xml:space="preserve"> 43, no 10, 2004]. The problem of possible existence of multiple solutions is much more severe when less spectral information is available (e.g. </w:t>
      </w:r>
      <w:proofErr w:type="spellStart"/>
      <w:r>
        <w:rPr>
          <w:rFonts w:ascii="Trebuchet MS" w:hAnsi="Trebuchet MS"/>
          <w:i/>
          <w:lang w:val="en-GB"/>
        </w:rPr>
        <w:t>SeaWiFs</w:t>
      </w:r>
      <w:proofErr w:type="spellEnd"/>
      <w:r>
        <w:rPr>
          <w:rFonts w:ascii="Trebuchet MS" w:hAnsi="Trebuchet MS"/>
          <w:i/>
          <w:lang w:val="en-GB"/>
        </w:rPr>
        <w:t xml:space="preserve"> bands instead of hyperspectral). In the extreme case of very limited spectral information (e.g. AVHRR bands 1 and 2) there is no way of distinguishing between non-algae and algae particles. </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i/>
          <w:lang w:val="en-GB"/>
        </w:rPr>
      </w:pPr>
      <w:r w:rsidRPr="00831CE7">
        <w:rPr>
          <w:rFonts w:ascii="Trebuchet MS" w:hAnsi="Trebuchet MS"/>
          <w:b/>
          <w:i/>
          <w:lang w:val="en-GB"/>
        </w:rPr>
        <w:t xml:space="preserve">Answer 2.4: </w:t>
      </w:r>
      <w:r>
        <w:rPr>
          <w:rFonts w:ascii="Trebuchet MS" w:hAnsi="Trebuchet MS"/>
          <w:i/>
          <w:lang w:val="en-GB"/>
        </w:rPr>
        <w:t>There is an interesting discussion of this “reflectance saturation” phenomenon in [</w:t>
      </w:r>
      <w:r w:rsidRPr="002B6771">
        <w:rPr>
          <w:rFonts w:ascii="Trebuchet MS" w:hAnsi="Trebuchet MS"/>
          <w:i/>
          <w:lang w:val="en-GB"/>
        </w:rPr>
        <w:t>Luo, Y., Doxaran, D., Ruddick, K., Shen, F</w:t>
      </w:r>
      <w:r>
        <w:rPr>
          <w:rFonts w:ascii="Trebuchet MS" w:hAnsi="Trebuchet MS"/>
          <w:i/>
          <w:lang w:val="en-GB"/>
        </w:rPr>
        <w:t xml:space="preserve">., </w:t>
      </w:r>
      <w:proofErr w:type="spellStart"/>
      <w:r>
        <w:rPr>
          <w:rFonts w:ascii="Trebuchet MS" w:hAnsi="Trebuchet MS"/>
          <w:i/>
          <w:lang w:val="en-GB"/>
        </w:rPr>
        <w:t>Gentili</w:t>
      </w:r>
      <w:proofErr w:type="spellEnd"/>
      <w:r>
        <w:rPr>
          <w:rFonts w:ascii="Trebuchet MS" w:hAnsi="Trebuchet MS"/>
          <w:i/>
          <w:lang w:val="en-GB"/>
        </w:rPr>
        <w:t>, B., Yan, L. and H. H</w:t>
      </w:r>
      <w:r w:rsidRPr="002B6771">
        <w:rPr>
          <w:rFonts w:ascii="Trebuchet MS" w:hAnsi="Trebuchet MS"/>
          <w:i/>
          <w:lang w:val="en-GB"/>
        </w:rPr>
        <w:t>uang (2018). Saturation of water reflectance in extremely turbid media based on field measurements, satellite data and bio-optical modelling. Optics Express, 26, 10435-10451.</w:t>
      </w:r>
      <w:r>
        <w:rPr>
          <w:rFonts w:ascii="Trebuchet MS" w:hAnsi="Trebuchet MS"/>
          <w:i/>
          <w:lang w:val="en-GB"/>
        </w:rPr>
        <w:t xml:space="preserve"> </w:t>
      </w:r>
      <w:hyperlink r:id="rId122" w:history="1">
        <w:r w:rsidRPr="0026298D">
          <w:rPr>
            <w:rStyle w:val="Hyperlink"/>
            <w:rFonts w:ascii="Trebuchet MS" w:hAnsi="Trebuchet MS"/>
            <w:lang w:val="en-GB"/>
          </w:rPr>
          <w:t>https://doi.org/10.1364/OE.26.010435</w:t>
        </w:r>
      </w:hyperlink>
      <w:r>
        <w:rPr>
          <w:rFonts w:ascii="Trebuchet MS" w:hAnsi="Trebuchet MS"/>
          <w:i/>
          <w:lang w:val="en-GB"/>
        </w:rPr>
        <w:t>]</w:t>
      </w:r>
    </w:p>
    <w:p w:rsidR="00866B9E" w:rsidRDefault="00866B9E" w:rsidP="00866B9E">
      <w:pPr>
        <w:jc w:val="both"/>
        <w:rPr>
          <w:rFonts w:ascii="Trebuchet MS" w:hAnsi="Trebuchet MS"/>
          <w:i/>
          <w:lang w:val="en-GB"/>
        </w:rPr>
      </w:pPr>
    </w:p>
    <w:p w:rsidR="00866B9E" w:rsidRDefault="00866B9E" w:rsidP="00866B9E">
      <w:pPr>
        <w:jc w:val="both"/>
        <w:rPr>
          <w:rFonts w:ascii="Trebuchet MS" w:hAnsi="Trebuchet MS"/>
          <w:lang w:val="en-GB"/>
        </w:rPr>
      </w:pPr>
      <w:r>
        <w:rPr>
          <w:rFonts w:ascii="Trebuchet MS" w:hAnsi="Trebuchet MS"/>
          <w:b/>
          <w:i/>
          <w:lang w:val="en-GB"/>
        </w:rPr>
        <w:t>Answers 2.5 and 2.6</w:t>
      </w:r>
      <w:r w:rsidRPr="009F47C7">
        <w:rPr>
          <w:rFonts w:ascii="Trebuchet MS" w:hAnsi="Trebuchet MS"/>
          <w:b/>
          <w:i/>
          <w:lang w:val="en-GB"/>
        </w:rPr>
        <w:t xml:space="preserve">: </w:t>
      </w:r>
      <w:r w:rsidRPr="00210F18">
        <w:rPr>
          <w:rFonts w:ascii="Trebuchet MS" w:hAnsi="Trebuchet MS"/>
          <w:i/>
          <w:lang w:val="en-GB"/>
        </w:rPr>
        <w:t>We don’t give all the answers!</w:t>
      </w:r>
    </w:p>
    <w:p w:rsidR="00866B9E" w:rsidRDefault="00866B9E" w:rsidP="00866B9E">
      <w:pPr>
        <w:jc w:val="both"/>
        <w:rPr>
          <w:rFonts w:ascii="Trebuchet MS" w:hAnsi="Trebuchet MS"/>
          <w:lang w:val="en-GB"/>
        </w:rPr>
      </w:pPr>
    </w:p>
    <w:p w:rsidR="00FA1188" w:rsidRPr="00866B9E" w:rsidRDefault="00FA1188" w:rsidP="00866B9E">
      <w:pPr>
        <w:rPr>
          <w:b/>
          <w:bCs/>
        </w:rPr>
      </w:pPr>
      <w:bookmarkStart w:id="0" w:name="_GoBack"/>
      <w:bookmarkEnd w:id="0"/>
    </w:p>
    <w:sectPr w:rsidR="00FA1188" w:rsidRPr="00866B9E" w:rsidSect="00A35296">
      <w:pgSz w:w="12240" w:h="15840"/>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F2C" w:rsidRDefault="00C92F2C">
      <w:r>
        <w:separator/>
      </w:r>
    </w:p>
  </w:endnote>
  <w:endnote w:type="continuationSeparator" w:id="0">
    <w:p w:rsidR="00C92F2C" w:rsidRDefault="00C92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F2C" w:rsidRDefault="00C92F2C">
      <w:r>
        <w:separator/>
      </w:r>
    </w:p>
  </w:footnote>
  <w:footnote w:type="continuationSeparator" w:id="0">
    <w:p w:rsidR="00C92F2C" w:rsidRDefault="00C92F2C">
      <w:r>
        <w:continuationSeparator/>
      </w:r>
    </w:p>
  </w:footnote>
  <w:footnote w:id="1">
    <w:p w:rsidR="000C0440" w:rsidRDefault="000C0440">
      <w:pPr>
        <w:pStyle w:val="FootnoteText"/>
        <w:rPr>
          <w:rFonts w:ascii="Arial" w:hAnsi="Arial" w:cs="Arial"/>
          <w:lang w:val="en-GB"/>
        </w:rPr>
      </w:pPr>
      <w:r>
        <w:rPr>
          <w:rStyle w:val="FootnoteReference"/>
          <w:rFonts w:ascii="Arial" w:hAnsi="Arial" w:cs="Arial"/>
        </w:rPr>
        <w:footnoteRef/>
      </w:r>
      <w:r>
        <w:rPr>
          <w:rFonts w:ascii="Arial" w:hAnsi="Arial" w:cs="Arial"/>
        </w:rPr>
        <w:t xml:space="preserve"> This exercise is b</w:t>
      </w:r>
      <w:proofErr w:type="spellStart"/>
      <w:r>
        <w:rPr>
          <w:rFonts w:ascii="Arial" w:hAnsi="Arial" w:cs="Arial"/>
          <w:lang w:val="en-GB"/>
        </w:rPr>
        <w:t>ased</w:t>
      </w:r>
      <w:proofErr w:type="spellEnd"/>
      <w:r>
        <w:rPr>
          <w:rFonts w:ascii="Arial" w:hAnsi="Arial" w:cs="Arial"/>
          <w:lang w:val="en-GB"/>
        </w:rPr>
        <w:t xml:space="preserve"> largely on course material developed during the HYPERTEACH project (2005). The corresponding Excel file was designed with the help of Barbara Van Mol.</w:t>
      </w:r>
    </w:p>
  </w:footnote>
  <w:footnote w:id="2">
    <w:p w:rsidR="000C0440" w:rsidRDefault="000C0440">
      <w:pPr>
        <w:pStyle w:val="FootnoteText"/>
        <w:rPr>
          <w:rFonts w:ascii="Arial" w:hAnsi="Arial" w:cs="Arial"/>
          <w:lang w:val="en-GB"/>
        </w:rPr>
      </w:pPr>
      <w:r>
        <w:rPr>
          <w:rStyle w:val="FootnoteReference"/>
          <w:rFonts w:ascii="Arial" w:hAnsi="Arial" w:cs="Arial"/>
        </w:rPr>
        <w:footnoteRef/>
      </w:r>
      <w:r>
        <w:rPr>
          <w:rFonts w:ascii="Arial" w:hAnsi="Arial" w:cs="Arial"/>
        </w:rPr>
        <w:t xml:space="preserve"> </w:t>
      </w:r>
      <w:r>
        <w:rPr>
          <w:rFonts w:ascii="Arial" w:hAnsi="Arial" w:cs="Arial"/>
          <w:lang w:val="en-GB"/>
        </w:rPr>
        <w:t xml:space="preserve">Total suspended matter (TSM), also called Suspended Particulate Matter (SPM), is the mass sum of non-algal particulate matter (NAP) and algal particulate matter, the mass of which can be estimated from chlorophyll </w:t>
      </w:r>
      <w:r>
        <w:rPr>
          <w:rFonts w:ascii="Arial" w:hAnsi="Arial" w:cs="Arial"/>
          <w:i/>
          <w:lang w:val="en-GB"/>
        </w:rPr>
        <w:t>a</w:t>
      </w:r>
      <w:r>
        <w:rPr>
          <w:rFonts w:ascii="Arial" w:hAnsi="Arial" w:cs="Arial"/>
          <w:lang w:val="en-GB"/>
        </w:rPr>
        <w:t xml:space="preserve"> (CHL) content.</w:t>
      </w:r>
    </w:p>
  </w:footnote>
  <w:footnote w:id="3">
    <w:p w:rsidR="000C0440" w:rsidRDefault="000C0440">
      <w:pPr>
        <w:pStyle w:val="FootnoteText"/>
      </w:pPr>
      <w:r>
        <w:rPr>
          <w:rStyle w:val="FootnoteReference"/>
        </w:rPr>
        <w:footnoteRef/>
      </w:r>
      <w:r>
        <w:t xml:space="preserve"> This workbook uses macros. You may need to enable or relax Macro security in order to get it to work. Also the screen display may appear different according to the number of pixels in your display. Plots can be resized and axes can be modified using standard Excel/Windows editing tools. Make a write-protected backup of this file before any modifications so you can easily return to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EAA"/>
    <w:multiLevelType w:val="hybridMultilevel"/>
    <w:tmpl w:val="F3EE94CA"/>
    <w:lvl w:ilvl="0" w:tplc="289C5012">
      <w:start w:val="1"/>
      <w:numFmt w:val="decimal"/>
      <w:lvlText w:val="%1."/>
      <w:lvlJc w:val="left"/>
      <w:pPr>
        <w:tabs>
          <w:tab w:val="num" w:pos="720"/>
        </w:tabs>
        <w:ind w:left="720" w:hanging="360"/>
      </w:pPr>
      <w:rPr>
        <w:rFonts w:hint="default"/>
      </w:rPr>
    </w:lvl>
    <w:lvl w:ilvl="1" w:tplc="7C0C63A0">
      <w:start w:val="5"/>
      <w:numFmt w:val="lowerLetter"/>
      <w:lvlText w:val="%2)"/>
      <w:lvlJc w:val="left"/>
      <w:pPr>
        <w:tabs>
          <w:tab w:val="num" w:pos="1440"/>
        </w:tabs>
        <w:ind w:left="1440" w:hanging="360"/>
      </w:pPr>
      <w:rPr>
        <w:rFonts w:hint="default"/>
      </w:rPr>
    </w:lvl>
    <w:lvl w:ilvl="2" w:tplc="080C001B" w:tentative="1">
      <w:start w:val="1"/>
      <w:numFmt w:val="lowerRoman"/>
      <w:lvlText w:val="%3."/>
      <w:lvlJc w:val="right"/>
      <w:pPr>
        <w:tabs>
          <w:tab w:val="num" w:pos="2160"/>
        </w:tabs>
        <w:ind w:left="2160" w:hanging="180"/>
      </w:pPr>
    </w:lvl>
    <w:lvl w:ilvl="3" w:tplc="080C000F" w:tentative="1">
      <w:start w:val="1"/>
      <w:numFmt w:val="decimal"/>
      <w:lvlText w:val="%4."/>
      <w:lvlJc w:val="left"/>
      <w:pPr>
        <w:tabs>
          <w:tab w:val="num" w:pos="2880"/>
        </w:tabs>
        <w:ind w:left="2880" w:hanging="360"/>
      </w:pPr>
    </w:lvl>
    <w:lvl w:ilvl="4" w:tplc="080C0019" w:tentative="1">
      <w:start w:val="1"/>
      <w:numFmt w:val="lowerLetter"/>
      <w:lvlText w:val="%5."/>
      <w:lvlJc w:val="left"/>
      <w:pPr>
        <w:tabs>
          <w:tab w:val="num" w:pos="3600"/>
        </w:tabs>
        <w:ind w:left="3600" w:hanging="360"/>
      </w:pPr>
    </w:lvl>
    <w:lvl w:ilvl="5" w:tplc="080C001B" w:tentative="1">
      <w:start w:val="1"/>
      <w:numFmt w:val="lowerRoman"/>
      <w:lvlText w:val="%6."/>
      <w:lvlJc w:val="right"/>
      <w:pPr>
        <w:tabs>
          <w:tab w:val="num" w:pos="4320"/>
        </w:tabs>
        <w:ind w:left="4320" w:hanging="180"/>
      </w:pPr>
    </w:lvl>
    <w:lvl w:ilvl="6" w:tplc="080C000F" w:tentative="1">
      <w:start w:val="1"/>
      <w:numFmt w:val="decimal"/>
      <w:lvlText w:val="%7."/>
      <w:lvlJc w:val="left"/>
      <w:pPr>
        <w:tabs>
          <w:tab w:val="num" w:pos="5040"/>
        </w:tabs>
        <w:ind w:left="5040" w:hanging="360"/>
      </w:pPr>
    </w:lvl>
    <w:lvl w:ilvl="7" w:tplc="080C0019" w:tentative="1">
      <w:start w:val="1"/>
      <w:numFmt w:val="lowerLetter"/>
      <w:lvlText w:val="%8."/>
      <w:lvlJc w:val="left"/>
      <w:pPr>
        <w:tabs>
          <w:tab w:val="num" w:pos="5760"/>
        </w:tabs>
        <w:ind w:left="5760" w:hanging="360"/>
      </w:pPr>
    </w:lvl>
    <w:lvl w:ilvl="8" w:tplc="080C001B" w:tentative="1">
      <w:start w:val="1"/>
      <w:numFmt w:val="lowerRoman"/>
      <w:lvlText w:val="%9."/>
      <w:lvlJc w:val="right"/>
      <w:pPr>
        <w:tabs>
          <w:tab w:val="num" w:pos="6480"/>
        </w:tabs>
        <w:ind w:left="6480" w:hanging="180"/>
      </w:pPr>
    </w:lvl>
  </w:abstractNum>
  <w:abstractNum w:abstractNumId="1" w15:restartNumberingAfterBreak="0">
    <w:nsid w:val="059D0A55"/>
    <w:multiLevelType w:val="multilevel"/>
    <w:tmpl w:val="03B6C7F2"/>
    <w:lvl w:ilvl="0">
      <w:start w:val="1"/>
      <w:numFmt w:val="decimal"/>
      <w:lvlText w:val="%1."/>
      <w:lvlJc w:val="left"/>
      <w:pPr>
        <w:tabs>
          <w:tab w:val="num" w:pos="1352"/>
        </w:tabs>
        <w:ind w:left="1352" w:hanging="360"/>
      </w:pPr>
      <w:rPr>
        <w:rFonts w:hint="default"/>
      </w:rPr>
    </w:lvl>
    <w:lvl w:ilvl="1">
      <w:start w:val="1"/>
      <w:numFmt w:val="decimal"/>
      <w:pStyle w:val="Heading2"/>
      <w:lvlText w:val="%1.%2."/>
      <w:lvlJc w:val="left"/>
      <w:pPr>
        <w:tabs>
          <w:tab w:val="num" w:pos="0"/>
        </w:tabs>
        <w:ind w:left="992" w:firstLine="0"/>
      </w:pPr>
      <w:rPr>
        <w:rFonts w:hint="default"/>
      </w:rPr>
    </w:lvl>
    <w:lvl w:ilvl="2">
      <w:start w:val="1"/>
      <w:numFmt w:val="decimal"/>
      <w:pStyle w:val="Heading3"/>
      <w:lvlText w:val="%1.%2.%3."/>
      <w:lvlJc w:val="left"/>
      <w:pPr>
        <w:tabs>
          <w:tab w:val="num" w:pos="0"/>
        </w:tabs>
        <w:ind w:left="992" w:firstLine="0"/>
      </w:pPr>
      <w:rPr>
        <w:rFonts w:hint="default"/>
      </w:rPr>
    </w:lvl>
    <w:lvl w:ilvl="3">
      <w:start w:val="1"/>
      <w:numFmt w:val="decimal"/>
      <w:pStyle w:val="Heading4"/>
      <w:lvlText w:val="%1.%2.%3.%4."/>
      <w:lvlJc w:val="left"/>
      <w:pPr>
        <w:tabs>
          <w:tab w:val="num" w:pos="0"/>
        </w:tabs>
        <w:ind w:left="993" w:firstLine="0"/>
      </w:pPr>
      <w:rPr>
        <w:rFonts w:hint="default"/>
      </w:rPr>
    </w:lvl>
    <w:lvl w:ilvl="4">
      <w:start w:val="1"/>
      <w:numFmt w:val="decimal"/>
      <w:pStyle w:val="Heading5"/>
      <w:lvlText w:val="%1.%2.%3.%4.%5."/>
      <w:lvlJc w:val="left"/>
      <w:pPr>
        <w:tabs>
          <w:tab w:val="num" w:pos="0"/>
        </w:tabs>
        <w:ind w:left="-851" w:firstLine="0"/>
      </w:pPr>
      <w:rPr>
        <w:rFonts w:hint="default"/>
      </w:rPr>
    </w:lvl>
    <w:lvl w:ilvl="5">
      <w:start w:val="1"/>
      <w:numFmt w:val="decimal"/>
      <w:pStyle w:val="Heading6"/>
      <w:lvlText w:val="%1.%2.%3.%4.%5.%6."/>
      <w:lvlJc w:val="left"/>
      <w:pPr>
        <w:tabs>
          <w:tab w:val="num" w:pos="0"/>
        </w:tabs>
        <w:ind w:left="-851" w:firstLine="0"/>
      </w:pPr>
      <w:rPr>
        <w:rFonts w:hint="default"/>
      </w:rPr>
    </w:lvl>
    <w:lvl w:ilvl="6">
      <w:start w:val="1"/>
      <w:numFmt w:val="decimal"/>
      <w:pStyle w:val="Heading7"/>
      <w:lvlText w:val="%1.%2.%3.%4.%5.%6.%7."/>
      <w:lvlJc w:val="left"/>
      <w:pPr>
        <w:tabs>
          <w:tab w:val="num" w:pos="0"/>
        </w:tabs>
        <w:ind w:left="-143" w:hanging="708"/>
      </w:pPr>
      <w:rPr>
        <w:rFonts w:hint="default"/>
      </w:rPr>
    </w:lvl>
    <w:lvl w:ilvl="7">
      <w:start w:val="1"/>
      <w:numFmt w:val="decimal"/>
      <w:pStyle w:val="Heading8"/>
      <w:lvlText w:val="%1.%2.%3.%4.%5.%6.%7.%8."/>
      <w:lvlJc w:val="left"/>
      <w:pPr>
        <w:tabs>
          <w:tab w:val="num" w:pos="0"/>
        </w:tabs>
        <w:ind w:left="565" w:hanging="708"/>
      </w:pPr>
      <w:rPr>
        <w:rFonts w:hint="default"/>
      </w:rPr>
    </w:lvl>
    <w:lvl w:ilvl="8">
      <w:start w:val="1"/>
      <w:numFmt w:val="decimal"/>
      <w:pStyle w:val="Heading9"/>
      <w:lvlText w:val="%1.%2.%3.%4.%5.%6.%7.%8.%9."/>
      <w:lvlJc w:val="left"/>
      <w:pPr>
        <w:tabs>
          <w:tab w:val="num" w:pos="0"/>
        </w:tabs>
        <w:ind w:left="1273" w:hanging="708"/>
      </w:pPr>
      <w:rPr>
        <w:rFonts w:hint="default"/>
      </w:rPr>
    </w:lvl>
  </w:abstractNum>
  <w:abstractNum w:abstractNumId="2" w15:restartNumberingAfterBreak="0">
    <w:nsid w:val="06A45ECD"/>
    <w:multiLevelType w:val="hybridMultilevel"/>
    <w:tmpl w:val="726C281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A1A3EB7"/>
    <w:multiLevelType w:val="multilevel"/>
    <w:tmpl w:val="6226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B485D"/>
    <w:multiLevelType w:val="multilevel"/>
    <w:tmpl w:val="8D9AB6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E446FE5"/>
    <w:multiLevelType w:val="hybridMultilevel"/>
    <w:tmpl w:val="CA02363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2AD3384"/>
    <w:multiLevelType w:val="hybridMultilevel"/>
    <w:tmpl w:val="52DAF45E"/>
    <w:lvl w:ilvl="0" w:tplc="DBDC233E">
      <w:start w:val="1"/>
      <w:numFmt w:val="decimal"/>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684245"/>
    <w:multiLevelType w:val="hybridMultilevel"/>
    <w:tmpl w:val="147E8F3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AA59BD"/>
    <w:multiLevelType w:val="hybridMultilevel"/>
    <w:tmpl w:val="2C52B5D4"/>
    <w:lvl w:ilvl="0" w:tplc="04090019">
      <w:start w:val="1"/>
      <w:numFmt w:val="lowerLetter"/>
      <w:lvlText w:val="%1."/>
      <w:lvlJc w:val="left"/>
      <w:pPr>
        <w:tabs>
          <w:tab w:val="num" w:pos="795"/>
        </w:tabs>
        <w:ind w:left="795" w:hanging="360"/>
      </w:pPr>
      <w:rPr>
        <w:rFonts w:hint="default"/>
        <w:i w:val="0"/>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9" w15:restartNumberingAfterBreak="0">
    <w:nsid w:val="16957C6B"/>
    <w:multiLevelType w:val="multilevel"/>
    <w:tmpl w:val="10C48EB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8C8645C"/>
    <w:multiLevelType w:val="hybridMultilevel"/>
    <w:tmpl w:val="4288ECB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B1F2E5F"/>
    <w:multiLevelType w:val="hybridMultilevel"/>
    <w:tmpl w:val="636A50A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8377D9"/>
    <w:multiLevelType w:val="multilevel"/>
    <w:tmpl w:val="CC2C73C0"/>
    <w:lvl w:ilvl="0">
      <w:start w:val="1"/>
      <w:numFmt w:val="lowerLetter"/>
      <w:lvlText w:val="%1."/>
      <w:lvlJc w:val="left"/>
      <w:pPr>
        <w:tabs>
          <w:tab w:val="num" w:pos="360"/>
        </w:tabs>
        <w:ind w:left="360" w:hanging="360"/>
      </w:pPr>
    </w:lvl>
    <w:lvl w:ilvl="1">
      <w:start w:val="1"/>
      <w:numFmt w:val="none"/>
      <w:lvlText w:val="i"/>
      <w:lvlJc w:val="left"/>
      <w:pPr>
        <w:tabs>
          <w:tab w:val="num" w:pos="1440"/>
        </w:tabs>
        <w:ind w:left="1440" w:hanging="720"/>
      </w:pPr>
      <w:rPr>
        <w:rFonts w:ascii="Arial" w:hAnsi="Arial" w:hint="default"/>
        <w:b w:val="0"/>
        <w:i w:val="0"/>
        <w:sz w:val="24"/>
        <w:szCs w:val="24"/>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0853875"/>
    <w:multiLevelType w:val="multilevel"/>
    <w:tmpl w:val="37AE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5097D"/>
    <w:multiLevelType w:val="hybridMultilevel"/>
    <w:tmpl w:val="7452E2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D14399"/>
    <w:multiLevelType w:val="multilevel"/>
    <w:tmpl w:val="FE4424D2"/>
    <w:lvl w:ilvl="0">
      <w:start w:val="1"/>
      <w:numFmt w:val="decimal"/>
      <w:lvlText w:val="%1."/>
      <w:lvlJc w:val="left"/>
      <w:pPr>
        <w:tabs>
          <w:tab w:val="num" w:pos="1155"/>
        </w:tabs>
        <w:ind w:left="1155" w:hanging="720"/>
      </w:pPr>
      <w:rPr>
        <w:rFonts w:hint="default"/>
        <w:i w:val="0"/>
      </w:rPr>
    </w:lvl>
    <w:lvl w:ilvl="1">
      <w:start w:val="1"/>
      <w:numFmt w:val="lowerLetter"/>
      <w:lvlText w:val="%2."/>
      <w:lvlJc w:val="left"/>
      <w:pPr>
        <w:tabs>
          <w:tab w:val="num" w:pos="1515"/>
        </w:tabs>
        <w:ind w:left="1515" w:hanging="360"/>
      </w:pPr>
    </w:lvl>
    <w:lvl w:ilvl="2">
      <w:start w:val="1"/>
      <w:numFmt w:val="lowerRoman"/>
      <w:lvlText w:val="%3."/>
      <w:lvlJc w:val="right"/>
      <w:pPr>
        <w:tabs>
          <w:tab w:val="num" w:pos="2235"/>
        </w:tabs>
        <w:ind w:left="2235" w:hanging="180"/>
      </w:pPr>
    </w:lvl>
    <w:lvl w:ilvl="3">
      <w:start w:val="1"/>
      <w:numFmt w:val="decimal"/>
      <w:lvlText w:val="%4."/>
      <w:lvlJc w:val="left"/>
      <w:pPr>
        <w:tabs>
          <w:tab w:val="num" w:pos="2955"/>
        </w:tabs>
        <w:ind w:left="2955" w:hanging="360"/>
      </w:pPr>
    </w:lvl>
    <w:lvl w:ilvl="4">
      <w:start w:val="1"/>
      <w:numFmt w:val="lowerLetter"/>
      <w:lvlText w:val="%5."/>
      <w:lvlJc w:val="left"/>
      <w:pPr>
        <w:tabs>
          <w:tab w:val="num" w:pos="3675"/>
        </w:tabs>
        <w:ind w:left="3675" w:hanging="360"/>
      </w:pPr>
    </w:lvl>
    <w:lvl w:ilvl="5">
      <w:start w:val="1"/>
      <w:numFmt w:val="lowerRoman"/>
      <w:lvlText w:val="%6."/>
      <w:lvlJc w:val="right"/>
      <w:pPr>
        <w:tabs>
          <w:tab w:val="num" w:pos="4395"/>
        </w:tabs>
        <w:ind w:left="4395" w:hanging="180"/>
      </w:pPr>
    </w:lvl>
    <w:lvl w:ilvl="6">
      <w:start w:val="1"/>
      <w:numFmt w:val="decimal"/>
      <w:lvlText w:val="%7."/>
      <w:lvlJc w:val="left"/>
      <w:pPr>
        <w:tabs>
          <w:tab w:val="num" w:pos="5115"/>
        </w:tabs>
        <w:ind w:left="5115" w:hanging="360"/>
      </w:pPr>
    </w:lvl>
    <w:lvl w:ilvl="7">
      <w:start w:val="1"/>
      <w:numFmt w:val="lowerLetter"/>
      <w:lvlText w:val="%8."/>
      <w:lvlJc w:val="left"/>
      <w:pPr>
        <w:tabs>
          <w:tab w:val="num" w:pos="5835"/>
        </w:tabs>
        <w:ind w:left="5835" w:hanging="360"/>
      </w:pPr>
    </w:lvl>
    <w:lvl w:ilvl="8">
      <w:start w:val="1"/>
      <w:numFmt w:val="lowerRoman"/>
      <w:lvlText w:val="%9."/>
      <w:lvlJc w:val="right"/>
      <w:pPr>
        <w:tabs>
          <w:tab w:val="num" w:pos="6555"/>
        </w:tabs>
        <w:ind w:left="6555" w:hanging="180"/>
      </w:pPr>
    </w:lvl>
  </w:abstractNum>
  <w:abstractNum w:abstractNumId="16" w15:restartNumberingAfterBreak="0">
    <w:nsid w:val="2DFC5571"/>
    <w:multiLevelType w:val="hybridMultilevel"/>
    <w:tmpl w:val="14FA2BB0"/>
    <w:lvl w:ilvl="0" w:tplc="FE025FB8">
      <w:start w:val="1"/>
      <w:numFmt w:val="bullet"/>
      <w:lvlText w:val=""/>
      <w:lvlJc w:val="left"/>
      <w:pPr>
        <w:tabs>
          <w:tab w:val="num" w:pos="360"/>
        </w:tabs>
        <w:ind w:left="720" w:hanging="360"/>
      </w:pPr>
      <w:rPr>
        <w:rFonts w:ascii="Symbol" w:hAnsi="Symbol" w:hint="default"/>
      </w:rPr>
    </w:lvl>
    <w:lvl w:ilvl="1" w:tplc="080C0003" w:tentative="1">
      <w:start w:val="1"/>
      <w:numFmt w:val="bullet"/>
      <w:lvlText w:val="o"/>
      <w:lvlJc w:val="left"/>
      <w:pPr>
        <w:tabs>
          <w:tab w:val="num" w:pos="1440"/>
        </w:tabs>
        <w:ind w:left="1440" w:hanging="360"/>
      </w:pPr>
      <w:rPr>
        <w:rFonts w:ascii="Courier New" w:hAnsi="Courier New" w:cs="Courier New"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C19E4"/>
    <w:multiLevelType w:val="hybridMultilevel"/>
    <w:tmpl w:val="9552F6AA"/>
    <w:lvl w:ilvl="0" w:tplc="04090017">
      <w:start w:val="1"/>
      <w:numFmt w:val="lowerLetter"/>
      <w:lvlText w:val="%1)"/>
      <w:lvlJc w:val="left"/>
      <w:pPr>
        <w:tabs>
          <w:tab w:val="num" w:pos="720"/>
        </w:tabs>
        <w:ind w:left="720" w:hanging="360"/>
      </w:pPr>
      <w:rPr>
        <w:rFonts w:hint="default"/>
      </w:rPr>
    </w:lvl>
    <w:lvl w:ilvl="1" w:tplc="080C0019" w:tentative="1">
      <w:start w:val="1"/>
      <w:numFmt w:val="lowerLetter"/>
      <w:lvlText w:val="%2."/>
      <w:lvlJc w:val="left"/>
      <w:pPr>
        <w:tabs>
          <w:tab w:val="num" w:pos="1440"/>
        </w:tabs>
        <w:ind w:left="1440" w:hanging="360"/>
      </w:pPr>
    </w:lvl>
    <w:lvl w:ilvl="2" w:tplc="080C001B" w:tentative="1">
      <w:start w:val="1"/>
      <w:numFmt w:val="lowerRoman"/>
      <w:lvlText w:val="%3."/>
      <w:lvlJc w:val="right"/>
      <w:pPr>
        <w:tabs>
          <w:tab w:val="num" w:pos="2160"/>
        </w:tabs>
        <w:ind w:left="2160" w:hanging="180"/>
      </w:pPr>
    </w:lvl>
    <w:lvl w:ilvl="3" w:tplc="080C000F" w:tentative="1">
      <w:start w:val="1"/>
      <w:numFmt w:val="decimal"/>
      <w:lvlText w:val="%4."/>
      <w:lvlJc w:val="left"/>
      <w:pPr>
        <w:tabs>
          <w:tab w:val="num" w:pos="2880"/>
        </w:tabs>
        <w:ind w:left="2880" w:hanging="360"/>
      </w:pPr>
    </w:lvl>
    <w:lvl w:ilvl="4" w:tplc="080C0019" w:tentative="1">
      <w:start w:val="1"/>
      <w:numFmt w:val="lowerLetter"/>
      <w:lvlText w:val="%5."/>
      <w:lvlJc w:val="left"/>
      <w:pPr>
        <w:tabs>
          <w:tab w:val="num" w:pos="3600"/>
        </w:tabs>
        <w:ind w:left="3600" w:hanging="360"/>
      </w:pPr>
    </w:lvl>
    <w:lvl w:ilvl="5" w:tplc="080C001B" w:tentative="1">
      <w:start w:val="1"/>
      <w:numFmt w:val="lowerRoman"/>
      <w:lvlText w:val="%6."/>
      <w:lvlJc w:val="right"/>
      <w:pPr>
        <w:tabs>
          <w:tab w:val="num" w:pos="4320"/>
        </w:tabs>
        <w:ind w:left="4320" w:hanging="180"/>
      </w:pPr>
    </w:lvl>
    <w:lvl w:ilvl="6" w:tplc="080C000F" w:tentative="1">
      <w:start w:val="1"/>
      <w:numFmt w:val="decimal"/>
      <w:lvlText w:val="%7."/>
      <w:lvlJc w:val="left"/>
      <w:pPr>
        <w:tabs>
          <w:tab w:val="num" w:pos="5040"/>
        </w:tabs>
        <w:ind w:left="5040" w:hanging="360"/>
      </w:pPr>
    </w:lvl>
    <w:lvl w:ilvl="7" w:tplc="080C0019" w:tentative="1">
      <w:start w:val="1"/>
      <w:numFmt w:val="lowerLetter"/>
      <w:lvlText w:val="%8."/>
      <w:lvlJc w:val="left"/>
      <w:pPr>
        <w:tabs>
          <w:tab w:val="num" w:pos="5760"/>
        </w:tabs>
        <w:ind w:left="5760" w:hanging="360"/>
      </w:pPr>
    </w:lvl>
    <w:lvl w:ilvl="8" w:tplc="080C001B" w:tentative="1">
      <w:start w:val="1"/>
      <w:numFmt w:val="lowerRoman"/>
      <w:lvlText w:val="%9."/>
      <w:lvlJc w:val="right"/>
      <w:pPr>
        <w:tabs>
          <w:tab w:val="num" w:pos="6480"/>
        </w:tabs>
        <w:ind w:left="6480" w:hanging="180"/>
      </w:pPr>
    </w:lvl>
  </w:abstractNum>
  <w:abstractNum w:abstractNumId="18" w15:restartNumberingAfterBreak="0">
    <w:nsid w:val="45DA78E1"/>
    <w:multiLevelType w:val="hybridMultilevel"/>
    <w:tmpl w:val="CC2C73C0"/>
    <w:lvl w:ilvl="0" w:tplc="04090019">
      <w:start w:val="1"/>
      <w:numFmt w:val="lowerLetter"/>
      <w:lvlText w:val="%1."/>
      <w:lvlJc w:val="left"/>
      <w:pPr>
        <w:tabs>
          <w:tab w:val="num" w:pos="360"/>
        </w:tabs>
        <w:ind w:left="360" w:hanging="360"/>
      </w:pPr>
    </w:lvl>
    <w:lvl w:ilvl="1" w:tplc="37A05480">
      <w:start w:val="1"/>
      <w:numFmt w:val="none"/>
      <w:lvlText w:val="i"/>
      <w:lvlJc w:val="left"/>
      <w:pPr>
        <w:tabs>
          <w:tab w:val="num" w:pos="1440"/>
        </w:tabs>
        <w:ind w:left="1440" w:hanging="720"/>
      </w:pPr>
      <w:rPr>
        <w:rFonts w:ascii="Arial" w:hAnsi="Arial" w:hint="default"/>
        <w:b w:val="0"/>
        <w:i w:val="0"/>
        <w:sz w:val="24"/>
        <w:szCs w:val="24"/>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962698F"/>
    <w:multiLevelType w:val="multilevel"/>
    <w:tmpl w:val="13063DD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15:restartNumberingAfterBreak="0">
    <w:nsid w:val="4A027D0E"/>
    <w:multiLevelType w:val="multilevel"/>
    <w:tmpl w:val="A186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025611"/>
    <w:multiLevelType w:val="hybridMultilevel"/>
    <w:tmpl w:val="8E82A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109FE"/>
    <w:multiLevelType w:val="hybridMultilevel"/>
    <w:tmpl w:val="C56427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67725E"/>
    <w:multiLevelType w:val="hybridMultilevel"/>
    <w:tmpl w:val="9B2C8E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E8840BA"/>
    <w:multiLevelType w:val="multilevel"/>
    <w:tmpl w:val="3ACE792A"/>
    <w:lvl w:ilvl="0">
      <w:start w:val="1"/>
      <w:numFmt w:val="decimal"/>
      <w:lvlText w:val="%1."/>
      <w:lvlJc w:val="left"/>
      <w:pPr>
        <w:tabs>
          <w:tab w:val="num" w:pos="360"/>
        </w:tabs>
        <w:ind w:left="360" w:hanging="360"/>
      </w:pPr>
    </w:lvl>
    <w:lvl w:ilvl="1">
      <w:start w:val="1"/>
      <w:numFmt w:val="none"/>
      <w:lvlText w:val="i"/>
      <w:lvlJc w:val="left"/>
      <w:pPr>
        <w:tabs>
          <w:tab w:val="num" w:pos="1440"/>
        </w:tabs>
        <w:ind w:left="1440" w:hanging="720"/>
      </w:pPr>
      <w:rPr>
        <w:rFonts w:ascii="Arial" w:hAnsi="Arial" w:hint="default"/>
        <w:b w:val="0"/>
        <w:i w:val="0"/>
        <w:sz w:val="24"/>
        <w:szCs w:val="24"/>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63BB47D0"/>
    <w:multiLevelType w:val="hybridMultilevel"/>
    <w:tmpl w:val="28302CA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F125C02"/>
    <w:multiLevelType w:val="hybridMultilevel"/>
    <w:tmpl w:val="165ABA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AA6900"/>
    <w:multiLevelType w:val="hybridMultilevel"/>
    <w:tmpl w:val="E3D0272E"/>
    <w:lvl w:ilvl="0" w:tplc="FE025FB8">
      <w:start w:val="1"/>
      <w:numFmt w:val="bullet"/>
      <w:lvlText w:val=""/>
      <w:lvlJc w:val="left"/>
      <w:pPr>
        <w:tabs>
          <w:tab w:val="num" w:pos="360"/>
        </w:tabs>
        <w:ind w:left="720" w:hanging="360"/>
      </w:pPr>
      <w:rPr>
        <w:rFonts w:ascii="Symbol" w:hAnsi="Symbol" w:hint="default"/>
      </w:rPr>
    </w:lvl>
    <w:lvl w:ilvl="1" w:tplc="080C0003" w:tentative="1">
      <w:start w:val="1"/>
      <w:numFmt w:val="bullet"/>
      <w:lvlText w:val="o"/>
      <w:lvlJc w:val="left"/>
      <w:pPr>
        <w:tabs>
          <w:tab w:val="num" w:pos="1440"/>
        </w:tabs>
        <w:ind w:left="1440" w:hanging="360"/>
      </w:pPr>
      <w:rPr>
        <w:rFonts w:ascii="Courier New" w:hAnsi="Courier New" w:cs="Courier New"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923935"/>
    <w:multiLevelType w:val="hybridMultilevel"/>
    <w:tmpl w:val="A71C4B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22"/>
  </w:num>
  <w:num w:numId="3">
    <w:abstractNumId w:val="14"/>
  </w:num>
  <w:num w:numId="4">
    <w:abstractNumId w:val="25"/>
  </w:num>
  <w:num w:numId="5">
    <w:abstractNumId w:val="21"/>
  </w:num>
  <w:num w:numId="6">
    <w:abstractNumId w:val="23"/>
  </w:num>
  <w:num w:numId="7">
    <w:abstractNumId w:val="1"/>
  </w:num>
  <w:num w:numId="8">
    <w:abstractNumId w:val="19"/>
  </w:num>
  <w:num w:numId="9">
    <w:abstractNumId w:val="10"/>
  </w:num>
  <w:num w:numId="10">
    <w:abstractNumId w:val="2"/>
  </w:num>
  <w:num w:numId="11">
    <w:abstractNumId w:val="20"/>
    <w:lvlOverride w:ilvl="0">
      <w:startOverride w:val="1"/>
    </w:lvlOverride>
  </w:num>
  <w:num w:numId="12">
    <w:abstractNumId w:val="20"/>
    <w:lvlOverride w:ilvl="0">
      <w:startOverride w:val="2"/>
    </w:lvlOverride>
  </w:num>
  <w:num w:numId="13">
    <w:abstractNumId w:val="18"/>
  </w:num>
  <w:num w:numId="14">
    <w:abstractNumId w:val="4"/>
  </w:num>
  <w:num w:numId="15">
    <w:abstractNumId w:val="11"/>
  </w:num>
  <w:num w:numId="16">
    <w:abstractNumId w:val="3"/>
    <w:lvlOverride w:ilvl="0">
      <w:startOverride w:val="1"/>
    </w:lvlOverride>
  </w:num>
  <w:num w:numId="17">
    <w:abstractNumId w:val="24"/>
  </w:num>
  <w:num w:numId="18">
    <w:abstractNumId w:val="12"/>
  </w:num>
  <w:num w:numId="19">
    <w:abstractNumId w:val="5"/>
  </w:num>
  <w:num w:numId="20">
    <w:abstractNumId w:val="13"/>
    <w:lvlOverride w:ilvl="0">
      <w:startOverride w:val="1"/>
    </w:lvlOverride>
  </w:num>
  <w:num w:numId="21">
    <w:abstractNumId w:val="13"/>
    <w:lvlOverride w:ilvl="0">
      <w:startOverride w:val="2"/>
    </w:lvlOverride>
  </w:num>
  <w:num w:numId="22">
    <w:abstractNumId w:val="13"/>
    <w:lvlOverride w:ilvl="0">
      <w:startOverride w:val="3"/>
    </w:lvlOverride>
  </w:num>
  <w:num w:numId="23">
    <w:abstractNumId w:val="13"/>
    <w:lvlOverride w:ilvl="0">
      <w:startOverride w:val="4"/>
    </w:lvlOverride>
  </w:num>
  <w:num w:numId="24">
    <w:abstractNumId w:val="13"/>
    <w:lvlOverride w:ilvl="0">
      <w:startOverride w:val="5"/>
    </w:lvlOverride>
  </w:num>
  <w:num w:numId="25">
    <w:abstractNumId w:val="26"/>
  </w:num>
  <w:num w:numId="26">
    <w:abstractNumId w:val="6"/>
  </w:num>
  <w:num w:numId="27">
    <w:abstractNumId w:val="8"/>
  </w:num>
  <w:num w:numId="28">
    <w:abstractNumId w:val="15"/>
  </w:num>
  <w:num w:numId="29">
    <w:abstractNumId w:val="7"/>
  </w:num>
  <w:num w:numId="30">
    <w:abstractNumId w:val="27"/>
  </w:num>
  <w:num w:numId="31">
    <w:abstractNumId w:val="17"/>
  </w:num>
  <w:num w:numId="32">
    <w:abstractNumId w:val="16"/>
  </w:num>
  <w:num w:numId="33">
    <w:abstractNumId w:val="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SEM References.enl&lt;/item&gt;&lt;/Libraries&gt;&lt;/ENLibraries&gt;"/>
    <w:docVar w:name="EN_Doc_Font_List_Name" w:val="_x0001__x0001__x000c_Trebuchet MS"/>
    <w:docVar w:name="EN_Lib_Name_List_Name" w:val="21REMSEM References.enl"/>
    <w:docVar w:name="EN_Main_Body_Style_Name" w:val="MUMM model group report"/>
  </w:docVars>
  <w:rsids>
    <w:rsidRoot w:val="001618AA"/>
    <w:rsid w:val="00015418"/>
    <w:rsid w:val="00046E13"/>
    <w:rsid w:val="00055A23"/>
    <w:rsid w:val="000825D6"/>
    <w:rsid w:val="000912B2"/>
    <w:rsid w:val="000C0440"/>
    <w:rsid w:val="001618AA"/>
    <w:rsid w:val="001B3906"/>
    <w:rsid w:val="00203FB6"/>
    <w:rsid w:val="00210F18"/>
    <w:rsid w:val="002643DF"/>
    <w:rsid w:val="002B6771"/>
    <w:rsid w:val="002D7614"/>
    <w:rsid w:val="002E4FC3"/>
    <w:rsid w:val="003D6C27"/>
    <w:rsid w:val="004149C2"/>
    <w:rsid w:val="00483019"/>
    <w:rsid w:val="00555156"/>
    <w:rsid w:val="006426B9"/>
    <w:rsid w:val="00647734"/>
    <w:rsid w:val="00685B46"/>
    <w:rsid w:val="0071214B"/>
    <w:rsid w:val="00831CE7"/>
    <w:rsid w:val="00866B9E"/>
    <w:rsid w:val="0088077B"/>
    <w:rsid w:val="00961DCA"/>
    <w:rsid w:val="00974189"/>
    <w:rsid w:val="009E11FC"/>
    <w:rsid w:val="009F47C7"/>
    <w:rsid w:val="00A35296"/>
    <w:rsid w:val="00A522EC"/>
    <w:rsid w:val="00A57A03"/>
    <w:rsid w:val="00B576D9"/>
    <w:rsid w:val="00B72C96"/>
    <w:rsid w:val="00B92100"/>
    <w:rsid w:val="00BC534B"/>
    <w:rsid w:val="00C16405"/>
    <w:rsid w:val="00C92F2C"/>
    <w:rsid w:val="00CB64B1"/>
    <w:rsid w:val="00CE64C7"/>
    <w:rsid w:val="00D609DD"/>
    <w:rsid w:val="00D615C0"/>
    <w:rsid w:val="00DE0921"/>
    <w:rsid w:val="00E11A89"/>
    <w:rsid w:val="00E539BB"/>
    <w:rsid w:val="00E767E5"/>
    <w:rsid w:val="00F25883"/>
    <w:rsid w:val="00FA1188"/>
    <w:rsid w:val="00FF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51B5AD2"/>
  <w15:docId w15:val="{39CB2B77-2735-49BD-A7D7-E9FBD7BB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character" w:customStyle="1" w:styleId="bold">
    <w:name w:val="bold"/>
    <w:basedOn w:val="DefaultParagraphFont"/>
  </w:style>
  <w:style w:type="paragraph" w:customStyle="1" w:styleId="body">
    <w:name w:val="body"/>
    <w:basedOn w:val="Normal"/>
    <w:pPr>
      <w:spacing w:before="100" w:beforeAutospacing="1" w:after="100" w:afterAutospacing="1"/>
    </w:pPr>
  </w:style>
  <w:style w:type="character" w:customStyle="1" w:styleId="MTEquationSection">
    <w:name w:val="MTEquationSection"/>
    <w:basedOn w:val="DefaultParagraphFont"/>
    <w:rPr>
      <w:rFonts w:ascii="Trebuchet MS" w:hAnsi="Trebuchet MS"/>
      <w:b/>
      <w:vanish/>
      <w:color w:val="FF0000"/>
      <w:sz w:val="28"/>
      <w:szCs w:val="28"/>
      <w:lang w:val="en-GB"/>
    </w:rPr>
  </w:style>
  <w:style w:type="paragraph" w:customStyle="1" w:styleId="MTDisplayEquation">
    <w:name w:val="MTDisplayEquation"/>
    <w:basedOn w:val="Normal"/>
    <w:pPr>
      <w:tabs>
        <w:tab w:val="center" w:pos="4320"/>
        <w:tab w:val="right" w:pos="8640"/>
      </w:tabs>
    </w:pPr>
    <w:rPr>
      <w:rFonts w:ascii="Trebuchet MS" w:hAnsi="Trebuchet MS"/>
      <w:lang w:val="en-GB"/>
    </w:rPr>
  </w:style>
  <w:style w:type="character" w:styleId="Strong">
    <w:name w:val="Strong"/>
    <w:basedOn w:val="DefaultParagraphFont"/>
    <w:qFormat/>
    <w:rPr>
      <w:b/>
      <w:b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character" w:styleId="UnresolvedMention">
    <w:name w:val="Unresolved Mention"/>
    <w:basedOn w:val="DefaultParagraphFont"/>
    <w:uiPriority w:val="99"/>
    <w:semiHidden/>
    <w:unhideWhenUsed/>
    <w:rsid w:val="002B67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7.bin"/><Relationship Id="rId16" Type="http://schemas.openxmlformats.org/officeDocument/2006/relationships/oleObject" Target="embeddings/oleObject3.bin"/><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2.wmf"/><Relationship Id="rId19" Type="http://schemas.openxmlformats.org/officeDocument/2006/relationships/oleObject" Target="embeddings/oleObject5.bin"/><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7.wmf"/><Relationship Id="rId113" Type="http://schemas.openxmlformats.org/officeDocument/2006/relationships/image" Target="media/image49.wmf"/><Relationship Id="rId118"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oleObject" Target="embeddings/oleObject6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6.wmf"/><Relationship Id="rId108" Type="http://schemas.openxmlformats.org/officeDocument/2006/relationships/oleObject" Target="embeddings/oleObject54.bin"/><Relationship Id="rId116" Type="http://schemas.openxmlformats.org/officeDocument/2006/relationships/oleObject" Target="embeddings/oleObject60.bin"/><Relationship Id="rId124"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image" Target="media/image36.wmf"/><Relationship Id="rId88" Type="http://schemas.openxmlformats.org/officeDocument/2006/relationships/oleObject" Target="embeddings/oleObject43.bin"/><Relationship Id="rId91" Type="http://schemas.openxmlformats.org/officeDocument/2006/relationships/image" Target="media/image40.wmf"/><Relationship Id="rId96" Type="http://schemas.openxmlformats.org/officeDocument/2006/relationships/oleObject" Target="embeddings/oleObject47.bin"/><Relationship Id="rId111"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2.bin"/><Relationship Id="rId114" Type="http://schemas.openxmlformats.org/officeDocument/2006/relationships/oleObject" Target="embeddings/oleObject58.bin"/><Relationship Id="rId119" Type="http://schemas.openxmlformats.org/officeDocument/2006/relationships/oleObject" Target="embeddings/oleObject62.bin"/><Relationship Id="rId10" Type="http://schemas.openxmlformats.org/officeDocument/2006/relationships/image" Target="media/image3.e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hyperlink" Target="https://doi.org/10.1364/OE.26.010435" TargetMode="Externa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1.bin"/><Relationship Id="rId120" Type="http://schemas.openxmlformats.org/officeDocument/2006/relationships/oleObject" Target="embeddings/oleObject63.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39510-AE30-4A9F-B649-BAE0FBAC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4920</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Lesson 1: Atmospheric and Geometric Corrections</vt:lpstr>
    </vt:vector>
  </TitlesOfParts>
  <Company>Vito</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Atmospheric and Geometric Corrections</dc:title>
  <dc:creator>sterckxs</dc:creator>
  <cp:lastModifiedBy>Kevin Ruddick</cp:lastModifiedBy>
  <cp:revision>15</cp:revision>
  <cp:lastPrinted>2016-07-24T13:05:00Z</cp:lastPrinted>
  <dcterms:created xsi:type="dcterms:W3CDTF">2018-07-04T05:57:00Z</dcterms:created>
  <dcterms:modified xsi:type="dcterms:W3CDTF">2018-07-04T06:11:00Z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
    <vt:lpwstr>(01)</vt:lpwstr>
  </property>
</Properties>
</file>