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6EEDAE">
      <w:pPr>
        <w:pStyle w:val="2"/>
        <w:bidi w:val="0"/>
        <w:rPr>
          <w:rFonts w:hint="eastAsia"/>
          <w:lang w:val="en-US" w:eastAsia="zh-CN"/>
        </w:rPr>
      </w:pPr>
      <w:r>
        <w:rPr>
          <w:rFonts w:hint="eastAsia"/>
          <w:lang w:val="en-US" w:eastAsia="zh-CN"/>
        </w:rPr>
        <w:t>京彩AI修改的一些小意见~</w:t>
      </w:r>
    </w:p>
    <w:p w14:paraId="3087B3B4">
      <w:pPr>
        <w:spacing w:after="120" w:line="360" w:lineRule="auto"/>
        <w:ind w:left="0" w:leftChars="0" w:firstLine="480" w:firstLineChars="200"/>
        <w:jc w:val="both"/>
        <w:rPr>
          <w:rFonts w:ascii="Segoe UI" w:hAnsi="Segoe UI" w:eastAsia="宋体" w:cs="Segoe UI"/>
          <w:b w:val="0"/>
          <w:i w:val="0"/>
          <w:iCs w:val="0"/>
          <w:caps w:val="0"/>
          <w:strike w:val="0"/>
          <w:color w:val="auto"/>
          <w:spacing w:val="0"/>
          <w:sz w:val="24"/>
          <w:szCs w:val="16"/>
          <w:u w:val="none"/>
        </w:rPr>
      </w:pPr>
      <w:r>
        <w:rPr>
          <w:rFonts w:ascii="Segoe UI" w:hAnsi="Segoe UI" w:eastAsia="宋体" w:cs="Segoe UI"/>
          <w:b w:val="0"/>
          <w:i w:val="0"/>
          <w:iCs w:val="0"/>
          <w:caps w:val="0"/>
          <w:strike w:val="0"/>
          <w:color w:val="auto"/>
          <w:spacing w:val="0"/>
          <w:sz w:val="24"/>
          <w:szCs w:val="16"/>
          <w:u w:val="none"/>
        </w:rPr>
        <w:t xml:space="preserve">项目在技术趋势和社会需求上具有极高的“前瞻性”，但在当前（2026年）的商业落地和法律合规层面，面临着极大的“生存性挑战”。 如果不进行大刀阔斧的修改，直接按照原计划书（似乎基于2024-2025年环境撰写）执行，失败的风险极高。 </w:t>
      </w:r>
    </w:p>
    <w:p w14:paraId="3E27D67C">
      <w:pPr>
        <w:spacing w:after="120" w:line="360" w:lineRule="auto"/>
        <w:ind w:left="0" w:leftChars="0" w:firstLine="480" w:firstLineChars="200"/>
        <w:jc w:val="both"/>
        <w:rPr>
          <w:rFonts w:ascii="Segoe UI" w:hAnsi="Segoe UI" w:eastAsia="宋体" w:cs="Segoe UI"/>
          <w:b w:val="0"/>
          <w:i w:val="0"/>
          <w:iCs w:val="0"/>
          <w:caps w:val="0"/>
          <w:strike w:val="0"/>
          <w:color w:val="auto"/>
          <w:spacing w:val="0"/>
          <w:sz w:val="24"/>
          <w:szCs w:val="16"/>
          <w:u w:val="none"/>
        </w:rPr>
      </w:pPr>
      <w:r>
        <w:rPr>
          <w:rFonts w:ascii="Segoe UI" w:hAnsi="Segoe UI" w:eastAsia="宋体" w:cs="Segoe UI"/>
          <w:b w:val="0"/>
          <w:i w:val="0"/>
          <w:iCs w:val="0"/>
          <w:caps w:val="0"/>
          <w:strike w:val="0"/>
          <w:color w:val="auto"/>
          <w:spacing w:val="0"/>
          <w:sz w:val="24"/>
          <w:szCs w:val="16"/>
          <w:u w:val="none"/>
        </w:rPr>
        <w:t xml:space="preserve">以下是对该项目可行性的深度剖析及具体的修改建议： </w:t>
      </w:r>
    </w:p>
    <w:p w14:paraId="18E12AAB">
      <w:pPr>
        <w:numPr>
          <w:ilvl w:val="0"/>
          <w:numId w:val="1"/>
        </w:numPr>
        <w:spacing w:after="120" w:line="360" w:lineRule="auto"/>
        <w:ind w:left="0" w:leftChars="0" w:firstLine="480" w:firstLineChars="200"/>
        <w:jc w:val="both"/>
        <w:rPr>
          <w:rFonts w:ascii="Segoe UI" w:hAnsi="Segoe UI" w:eastAsia="宋体" w:cs="Segoe UI"/>
          <w:b w:val="0"/>
          <w:i w:val="0"/>
          <w:iCs w:val="0"/>
          <w:caps w:val="0"/>
          <w:strike w:val="0"/>
          <w:color w:val="auto"/>
          <w:spacing w:val="0"/>
          <w:sz w:val="24"/>
          <w:szCs w:val="16"/>
          <w:u w:val="none"/>
        </w:rPr>
      </w:pPr>
      <w:r>
        <w:rPr>
          <w:rFonts w:ascii="Segoe UI" w:hAnsi="Segoe UI" w:eastAsia="宋体" w:cs="Segoe UI"/>
          <w:b w:val="0"/>
          <w:i w:val="0"/>
          <w:iCs w:val="0"/>
          <w:caps w:val="0"/>
          <w:strike w:val="0"/>
          <w:color w:val="auto"/>
          <w:spacing w:val="0"/>
          <w:sz w:val="24"/>
          <w:szCs w:val="16"/>
          <w:u w:val="none"/>
        </w:rPr>
        <w:t xml:space="preserve">核心可行性判断：冰与火之歌 1. 为什么是“可行”的（机会点）： * 需求刚性化（2026年现状）： 经过几年的“清朗行动”，企业和个人对“舆情翻车”的恐惧感达到了顶峰。不仅是大企业，中小商家甚至普通职场人（打工人）都极度渴望拥有“防口祸”的能力。 * 技术成熟度： 2026年的多模态大模型（视频、语音、文本联合理解）已经非常成熟，技术上实现“发布前风险预测”和“微表情分析”已经没有门槛。 * 情绪价值缺口： 市场极度缺乏能提供“情绪安抚”和“危机应对”的工具。原项目中的“AI心理陪伴”是非常好的切入点。 </w:t>
      </w:r>
    </w:p>
    <w:p w14:paraId="1FAD064E">
      <w:pPr>
        <w:pStyle w:val="4"/>
        <w:numPr>
          <w:ilvl w:val="0"/>
          <w:numId w:val="1"/>
        </w:numPr>
        <w:bidi w:val="0"/>
        <w:rPr>
          <w:rFonts w:hint="default" w:eastAsia="宋体"/>
          <w:b w:val="0"/>
          <w:i w:val="0"/>
          <w:strike w:val="0"/>
          <w:color w:val="auto"/>
          <w:sz w:val="24"/>
          <w:u w:val="none"/>
          <w:lang w:val="en-US" w:eastAsia="zh-CN"/>
        </w:rPr>
      </w:pPr>
      <w:r>
        <w:rPr>
          <w:rFonts w:ascii="Segoe UI" w:hAnsi="Segoe UI" w:eastAsia="宋体" w:cs="Segoe UI"/>
          <w:b w:val="0"/>
          <w:i w:val="0"/>
          <w:iCs w:val="0"/>
          <w:caps w:val="0"/>
          <w:strike w:val="0"/>
          <w:color w:val="auto"/>
          <w:spacing w:val="0"/>
          <w:sz w:val="24"/>
          <w:szCs w:val="16"/>
          <w:u w:val="none"/>
        </w:rPr>
        <w:t>2. 为什么是“不可行”的（致命伤）： * 数据合规的“高压线”（最致命）： 原文档中提到的“全局悬浮球”、“跨平台抓取数据”、“OCR识别屏幕”在2026年的监管环境下是极度危险的。</w:t>
      </w:r>
      <w:r>
        <w:rPr>
          <w:rFonts w:ascii="Segoe UI" w:hAnsi="Segoe UI" w:eastAsia="宋体" w:cs="Segoe UI"/>
          <w:b w:val="0"/>
          <w:i w:val="0"/>
          <w:iCs w:val="0"/>
          <w:caps w:val="0"/>
          <w:strike w:val="0"/>
          <w:color w:val="C00000"/>
          <w:spacing w:val="0"/>
          <w:sz w:val="24"/>
          <w:szCs w:val="16"/>
          <w:u w:val="none"/>
        </w:rPr>
        <w:t>《个人信息保护法》和《数据安全法》的执法力度空前严格，任何未经授权的跨平台数据抓取都可能被视为非法获取计算机信息系统数据。</w:t>
      </w:r>
      <w:r>
        <w:rPr>
          <w:rFonts w:ascii="Segoe UI" w:hAnsi="Segoe UI" w:eastAsia="宋体" w:cs="Segoe UI"/>
          <w:b w:val="0"/>
          <w:i w:val="0"/>
          <w:iCs w:val="0"/>
          <w:caps w:val="0"/>
          <w:strike w:val="0"/>
          <w:color w:val="auto"/>
          <w:spacing w:val="0"/>
          <w:sz w:val="24"/>
          <w:szCs w:val="16"/>
          <w:u w:val="none"/>
        </w:rPr>
        <w:t xml:space="preserve"> * 算力成本与商业模式错位： 原计划书依赖百炼等大模型API，对于C端（个人）用户，如果收费（19.9元/月），很难覆盖高并发的AI推理成本；如果免费，无法变现。</w:t>
      </w:r>
      <w:r>
        <w:rPr>
          <w:rFonts w:hint="eastAsia" w:ascii="Segoe UI" w:hAnsi="Segoe UI" w:eastAsia="宋体" w:cs="Segoe UI"/>
          <w:b/>
          <w:bCs/>
          <w:i w:val="0"/>
          <w:iCs w:val="0"/>
          <w:caps w:val="0"/>
          <w:strike w:val="0"/>
          <w:color w:val="C00000"/>
          <w:spacing w:val="0"/>
          <w:sz w:val="24"/>
          <w:szCs w:val="16"/>
          <w:u w:val="none"/>
          <w:lang w:eastAsia="zh-CN"/>
        </w:rPr>
        <w:t>（</w:t>
      </w:r>
      <w:r>
        <w:rPr>
          <w:rFonts w:hint="eastAsia" w:ascii="Segoe UI" w:hAnsi="Segoe UI" w:eastAsia="宋体" w:cs="Segoe UI"/>
          <w:b/>
          <w:bCs/>
          <w:i w:val="0"/>
          <w:iCs w:val="0"/>
          <w:caps w:val="0"/>
          <w:strike w:val="0"/>
          <w:color w:val="C00000"/>
          <w:spacing w:val="0"/>
          <w:sz w:val="24"/>
          <w:szCs w:val="16"/>
          <w:u w:val="none"/>
          <w:lang w:val="en-US" w:eastAsia="zh-CN"/>
        </w:rPr>
        <w:t>这里我的想法是对于用户保留9.9或者19.9，作为主要引流手段，然后收集大量数据和经验，通过普通用户反馈不断改善，更好的服务企业</w:t>
      </w:r>
      <w:r>
        <w:rPr>
          <w:rFonts w:hint="eastAsia" w:ascii="Segoe UI" w:hAnsi="Segoe UI" w:eastAsia="宋体" w:cs="Segoe UI"/>
          <w:b/>
          <w:bCs/>
          <w:i w:val="0"/>
          <w:iCs w:val="0"/>
          <w:caps w:val="0"/>
          <w:strike w:val="0"/>
          <w:color w:val="C00000"/>
          <w:spacing w:val="0"/>
          <w:sz w:val="24"/>
          <w:szCs w:val="16"/>
          <w:u w:val="none"/>
          <w:lang w:eastAsia="zh-CN"/>
        </w:rPr>
        <w:t>）</w:t>
      </w:r>
      <w:r>
        <w:rPr>
          <w:rFonts w:ascii="Segoe UI" w:hAnsi="Segoe UI" w:eastAsia="宋体" w:cs="Segoe UI"/>
          <w:b w:val="0"/>
          <w:i w:val="0"/>
          <w:iCs w:val="0"/>
          <w:caps w:val="0"/>
          <w:strike w:val="0"/>
          <w:color w:val="auto"/>
          <w:spacing w:val="0"/>
          <w:sz w:val="24"/>
          <w:szCs w:val="16"/>
          <w:u w:val="none"/>
        </w:rPr>
        <w:t xml:space="preserve"> * 竞品降维打击： 2026年，抖音、微博等大厂的后台早就内置了比“知舆”更强大的风控系统。作为一个第三方插件，很难获得平台的API支持。 二、 革命性修改建议：从“插件”转向“内生” 为了让你的项目在2026年活下去并产生价值，必须对原有的架构进行“伤筋动骨”的修改。 1. 战略定位修改：去“监控化”，强“赋能化” * 原方案： 全局悬浮球、跨平台监测、爬虫抓取。 * 修改建议： 放弃“偷看”互联网的能力，聚焦“赋能”用户自身。 * 理由： 2026年，用户隐私是红线。你不能做“老大哥”，要做“私教”。 * 新方向： 将产品改为“私有化”的内容安全伴侣。 * 具体做法： </w:t>
      </w:r>
      <w:r>
        <w:rPr>
          <w:rFonts w:ascii="Segoe UI" w:hAnsi="Segoe UI" w:eastAsia="宋体" w:cs="Segoe UI"/>
          <w:b w:val="0"/>
          <w:i w:val="0"/>
          <w:iCs w:val="0"/>
          <w:caps w:val="0"/>
          <w:strike w:val="0"/>
          <w:color w:val="C00000"/>
          <w:spacing w:val="0"/>
          <w:sz w:val="24"/>
          <w:szCs w:val="16"/>
          <w:u w:val="none"/>
        </w:rPr>
        <w:t>关闭跨平台自动抓取功能。改为：用户主动上传文案/视频 -&gt; 系统进行离线/私有化分析 -&gt; 输出风险报告。</w:t>
      </w:r>
      <w:r>
        <w:rPr>
          <w:rFonts w:ascii="Segoe UI" w:hAnsi="Segoe UI" w:eastAsia="宋体" w:cs="Segoe UI"/>
          <w:b w:val="0"/>
          <w:i w:val="0"/>
          <w:iCs w:val="0"/>
          <w:caps w:val="0"/>
          <w:strike w:val="0"/>
          <w:color w:val="auto"/>
          <w:spacing w:val="0"/>
          <w:sz w:val="24"/>
          <w:szCs w:val="16"/>
          <w:u w:val="none"/>
        </w:rPr>
        <w:t xml:space="preserve"> * 卖点转化： 不再强调“我知道别人在说什么”，而是强调“我帮你确保你说的每一句话都是安全的”。 2. 核心功能重构：从“舆情监测”转向“内容风控” * 砍掉： 实时全网爬虫、竞争对手监测、自动抓取他人评论。 * 保留并强化： * </w:t>
      </w:r>
      <w:r>
        <w:rPr>
          <w:rFonts w:ascii="Segoe UI" w:hAnsi="Segoe UI" w:eastAsia="宋体" w:cs="Segoe UI"/>
          <w:b w:val="0"/>
          <w:i w:val="0"/>
          <w:iCs w:val="0"/>
          <w:caps w:val="0"/>
          <w:strike w:val="0"/>
          <w:color w:val="C00000"/>
          <w:spacing w:val="0"/>
          <w:sz w:val="24"/>
          <w:szCs w:val="16"/>
          <w:u w:val="none"/>
        </w:rPr>
        <w:t xml:space="preserve">发布前合规扫描（核心）： 针对自媒体、企业员工。利用大模型检查文案是否存在法律风险（如虚假宣传、诽谤）、价值观风险（如性别歧视、地域黑）。 </w:t>
      </w:r>
      <w:r>
        <w:rPr>
          <w:rFonts w:ascii="Segoe UI" w:hAnsi="Segoe UI" w:eastAsia="宋体" w:cs="Segoe UI"/>
          <w:b w:val="0"/>
          <w:i w:val="0"/>
          <w:iCs w:val="0"/>
          <w:caps w:val="0"/>
          <w:strike w:val="0"/>
          <w:color w:val="auto"/>
          <w:spacing w:val="0"/>
          <w:sz w:val="24"/>
          <w:szCs w:val="16"/>
          <w:u w:val="none"/>
        </w:rPr>
        <w:t xml:space="preserve">* 情绪健康档案（差异化）： 基于用户主动授权输入的日记或自我表达，分析其心理状态。这在2026年“心理健康焦虑”的背景下是蓝海。 * 危机公关SOP生成： 当用户真的“翻车”时，提供标准化的道歉信模板、回应策略（基于CBT疗法）。 3. 技术架构修改：去“中心化” * 原方案： 中央服务器抓取全网数据 -&gt; 分析 -&gt; 展示。 * 修改建议： 端侧模型 + 云端加密。 * 理由： 为了合规，用户的数据不能明文传输。 * 做法： </w:t>
      </w:r>
      <w:r>
        <w:rPr>
          <w:rFonts w:ascii="Segoe UI" w:hAnsi="Segoe UI" w:eastAsia="宋体" w:cs="Segoe UI"/>
          <w:b w:val="0"/>
          <w:i w:val="0"/>
          <w:iCs w:val="0"/>
          <w:caps w:val="0"/>
          <w:strike w:val="0"/>
          <w:color w:val="C00000"/>
          <w:spacing w:val="0"/>
          <w:sz w:val="24"/>
          <w:szCs w:val="16"/>
          <w:u w:val="none"/>
        </w:rPr>
        <w:t>推出本地化部署版（针对企业），或利用端侧大模型在用户手机本地进行初步分析，仅将“风险概率”等脱敏数据上传。</w:t>
      </w:r>
      <w:r>
        <w:rPr>
          <w:rFonts w:ascii="Segoe UI" w:hAnsi="Segoe UI" w:eastAsia="宋体" w:cs="Segoe UI"/>
          <w:b w:val="0"/>
          <w:i w:val="0"/>
          <w:iCs w:val="0"/>
          <w:caps w:val="0"/>
          <w:strike w:val="0"/>
          <w:color w:val="auto"/>
          <w:spacing w:val="0"/>
          <w:sz w:val="24"/>
          <w:szCs w:val="16"/>
          <w:u w:val="none"/>
        </w:rPr>
        <w:t xml:space="preserve"> 4. 商业模式修改：从“C端订阅”转向“B端嵌入” * 原方案： 个人VIP订阅（19.9元/月）。 * 修改建议： SaaS年费 + 定制开发。 * 理由： 个人用户付费意愿低，且数据价值低。企业（MCN机构、电商公司、公关公司）为了规避几十万的罚款，愿意为“内容安全”付费。 * 做法： </w:t>
      </w:r>
      <w:r>
        <w:rPr>
          <w:rFonts w:ascii="Segoe UI" w:hAnsi="Segoe UI" w:eastAsia="宋体" w:cs="Segoe UI"/>
          <w:b w:val="0"/>
          <w:i w:val="0"/>
          <w:iCs w:val="0"/>
          <w:caps w:val="0"/>
          <w:strike w:val="0"/>
          <w:color w:val="C00000"/>
          <w:spacing w:val="0"/>
          <w:sz w:val="24"/>
          <w:szCs w:val="16"/>
          <w:u w:val="none"/>
        </w:rPr>
        <w:t xml:space="preserve">将软件打包成企业的“员工内容合规插件”，嵌入到企业的办公软件（如钉钉、飞书）或剪辑软件中。 </w:t>
      </w:r>
      <w:r>
        <w:rPr>
          <w:rFonts w:ascii="Segoe UI" w:hAnsi="Segoe UI" w:eastAsia="宋体" w:cs="Segoe UI"/>
          <w:b w:val="0"/>
          <w:i w:val="0"/>
          <w:iCs w:val="0"/>
          <w:caps w:val="0"/>
          <w:strike w:val="0"/>
          <w:color w:val="auto"/>
          <w:spacing w:val="0"/>
          <w:sz w:val="24"/>
          <w:szCs w:val="16"/>
          <w:u w:val="none"/>
        </w:rPr>
        <w:t xml:space="preserve">三、 修改后的项目蓝图（2026年适配版） 如果按照上述思路修改，你的项目将变成一个“基于隐私保护的AI内容合规与心理护航平台”。 维度 原项目《知舆》 修改后（建议） 核心Slogan 基于社情的情绪传播与信源分析系统 守护表达安全，赋能内容合规 主要功能 全网爬虫、悬浮球、监测他人 文案/视频发布前风险预检、员工心理健康EAP、危机应对策略生成 数据来源 自动抓取、OCR识别屏幕 用户主动上传、粘贴文本、授权导入（仅限自有后台数据） 技术重点 大模型API调用、爬虫 私有化部署、端侧推理、RAG（检索增强生成）知识库 目标客户 个人、自媒体、政府 企业（电商/MCN/公关公司）、心理咨询机构、高校 合规性 低（涉及侵犯隐私、非法爬虫） 高（数据不出域、用户授权、合规审计） 盈利模式 个人订阅、API抽成 企业年费（按账号/按用量）、定制开发费、培训费 </w:t>
      </w:r>
      <w:r>
        <w:rPr>
          <w:rFonts w:hint="eastAsia" w:ascii="Segoe UI" w:hAnsi="Segoe UI" w:eastAsia="宋体" w:cs="Segoe UI"/>
          <w:b w:val="0"/>
          <w:i w:val="0"/>
          <w:iCs w:val="0"/>
          <w:caps w:val="0"/>
          <w:strike w:val="0"/>
          <w:color w:val="auto"/>
          <w:spacing w:val="0"/>
          <w:sz w:val="24"/>
          <w:szCs w:val="16"/>
          <w:u w:val="none"/>
          <w:lang w:eastAsia="zh-CN"/>
        </w:rPr>
        <w:t>。</w:t>
      </w:r>
    </w:p>
    <w:p w14:paraId="59B426B9">
      <w:pPr>
        <w:keepNext w:val="0"/>
        <w:keepLines w:val="0"/>
        <w:widowControl/>
        <w:numPr>
          <w:numId w:val="0"/>
        </w:numPr>
        <w:suppressLineNumbers w:val="0"/>
        <w:spacing w:before="0" w:beforeAutospacing="1" w:after="0" w:afterAutospacing="1"/>
      </w:pPr>
    </w:p>
    <w:p w14:paraId="7A4E6F87">
      <w:pPr>
        <w:pStyle w:val="6"/>
        <w:keepNext w:val="0"/>
        <w:keepLines w:val="0"/>
        <w:widowControl/>
        <w:suppressLineNumbers w:val="0"/>
        <w:spacing w:before="0" w:beforeAutospacing="0" w:after="0" w:afterAutospacing="0"/>
        <w:ind w:left="0" w:right="0"/>
      </w:pPr>
      <w:r>
        <w:rPr>
          <w:rFonts w:ascii="Segoe UI" w:hAnsi="Segoe UI" w:eastAsia="Segoe UI" w:cs="Segoe UI"/>
          <w:b/>
          <w:bCs/>
          <w:i w:val="0"/>
          <w:iCs w:val="0"/>
          <w:caps w:val="0"/>
          <w:color w:val="0F1115"/>
          <w:spacing w:val="0"/>
          <w:sz w:val="16"/>
          <w:szCs w:val="16"/>
          <w:shd w:val="clear" w:fill="FFFFFF"/>
        </w:rPr>
        <w:t>“可解释性”与“人工审核”的边界</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2026年的《生成式人工智能服务管理暂行办法》要求AI服务必须提供可解释性。你不能只说“风险高”，还要说明“为什么”。同时，法律条款、价值观争议等高风险判断，</w:t>
      </w:r>
      <w:r>
        <w:rPr>
          <w:rFonts w:hint="default" w:ascii="Segoe UI" w:hAnsi="Segoe UI" w:eastAsia="Segoe UI" w:cs="Segoe UI"/>
          <w:i w:val="0"/>
          <w:iCs w:val="0"/>
          <w:caps w:val="0"/>
          <w:color w:val="C00000"/>
          <w:spacing w:val="0"/>
          <w:sz w:val="16"/>
          <w:szCs w:val="16"/>
          <w:shd w:val="clear" w:fill="FFFFFF"/>
        </w:rPr>
        <w:t>必须引入人工复核机制（或预留人工介入接口）</w:t>
      </w:r>
      <w:r>
        <w:rPr>
          <w:rFonts w:hint="default" w:ascii="Segoe UI" w:hAnsi="Segoe UI" w:eastAsia="Segoe UI" w:cs="Segoe UI"/>
          <w:i w:val="0"/>
          <w:iCs w:val="0"/>
          <w:caps w:val="0"/>
          <w:color w:val="0F1115"/>
          <w:spacing w:val="0"/>
          <w:sz w:val="16"/>
          <w:szCs w:val="16"/>
          <w:shd w:val="clear" w:fill="FFFFFF"/>
        </w:rPr>
        <w:t>，避免AI独断。</w:t>
      </w:r>
    </w:p>
    <w:p w14:paraId="0E2D3E51">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数据存储与删除机制</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即使转为B端企业服务，也需要提供明确的数据生命周期管理：企业可以设置数据自动清理周期（如90天），用户可以主动删除历史分析记录。这是通过等保认证的必要条件。</w:t>
      </w:r>
    </w:p>
    <w:p w14:paraId="3B34D0F3">
      <w:pPr>
        <w:pStyle w:val="6"/>
        <w:keepNext w:val="0"/>
        <w:keepLines w:val="0"/>
        <w:widowControl/>
        <w:suppressLineNumbers w:val="0"/>
        <w:spacing w:before="0" w:beforeAutospacing="0" w:after="0" w:afterAutospacing="0"/>
        <w:ind w:left="0" w:right="0"/>
        <w:rPr>
          <w:rFonts w:hint="default" w:ascii="Segoe UI" w:hAnsi="Segoe UI" w:eastAsia="宋体" w:cs="Segoe UI"/>
          <w:b w:val="0"/>
          <w:i w:val="0"/>
          <w:iCs w:val="0"/>
          <w:caps w:val="0"/>
          <w:strike w:val="0"/>
          <w:color w:val="auto"/>
          <w:spacing w:val="0"/>
          <w:sz w:val="24"/>
          <w:szCs w:val="16"/>
          <w:u w:val="none"/>
          <w:lang w:val="en-US" w:eastAsia="zh-CN"/>
        </w:rPr>
      </w:pPr>
      <w:r>
        <w:rPr>
          <w:rFonts w:hint="default" w:ascii="Segoe UI" w:hAnsi="Segoe UI" w:eastAsia="Segoe UI" w:cs="Segoe UI"/>
          <w:b/>
          <w:bCs/>
          <w:i w:val="0"/>
          <w:iCs w:val="0"/>
          <w:caps w:val="0"/>
          <w:color w:val="0F1115"/>
          <w:spacing w:val="0"/>
          <w:sz w:val="16"/>
          <w:szCs w:val="16"/>
          <w:shd w:val="clear" w:fill="FFFFFF"/>
        </w:rPr>
        <w:t>知识产权与模型归属</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如果采用百炼等第三方API，需要说明</w:t>
      </w:r>
      <w:r>
        <w:rPr>
          <w:rFonts w:hint="default" w:ascii="Segoe UI" w:hAnsi="Segoe UI" w:eastAsia="Segoe UI" w:cs="Segoe UI"/>
          <w:i w:val="0"/>
          <w:iCs w:val="0"/>
          <w:caps w:val="0"/>
          <w:color w:val="C00000"/>
          <w:spacing w:val="0"/>
          <w:sz w:val="16"/>
          <w:szCs w:val="16"/>
          <w:shd w:val="clear" w:fill="FFFFFF"/>
        </w:rPr>
        <w:t>API调用的数据不会被用于训练其他模型</w:t>
      </w:r>
      <w:r>
        <w:rPr>
          <w:rFonts w:hint="default" w:ascii="Segoe UI" w:hAnsi="Segoe UI" w:eastAsia="Segoe UI" w:cs="Segoe UI"/>
          <w:i w:val="0"/>
          <w:iCs w:val="0"/>
          <w:caps w:val="0"/>
          <w:color w:val="0F1115"/>
          <w:spacing w:val="0"/>
          <w:sz w:val="16"/>
          <w:szCs w:val="16"/>
          <w:shd w:val="clear" w:fill="FFFFFF"/>
        </w:rPr>
        <w:t>。若自研模型，需强调模型基于开源框架（如Qwen-7B）进行微调，不侵犯他人权益。</w:t>
      </w:r>
    </w:p>
    <w:p w14:paraId="3612928B">
      <w:pPr>
        <w:pStyle w:val="3"/>
        <w:keepNext w:val="0"/>
        <w:keepLines w:val="0"/>
        <w:widowControl/>
        <w:suppressLineNumbers w:val="0"/>
        <w:shd w:val="clear" w:fill="FFFFFF"/>
        <w:spacing w:before="320" w:beforeAutospacing="0" w:after="160" w:afterAutospacing="0"/>
        <w:ind w:left="0" w:right="0" w:firstLine="0"/>
        <w:rPr>
          <w:rFonts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按照《AI原生结构说明书》模板，逐一修改内容</w:t>
      </w:r>
    </w:p>
    <w:p w14:paraId="5BD39F60">
      <w:pPr>
        <w:pStyle w:val="6"/>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以下各板块</w:t>
      </w:r>
      <w:r>
        <w:rPr>
          <w:rFonts w:hint="default" w:ascii="Segoe UI" w:hAnsi="Segoe UI" w:eastAsia="Segoe UI" w:cs="Segoe UI"/>
          <w:b/>
          <w:bCs/>
          <w:i w:val="0"/>
          <w:iCs w:val="0"/>
          <w:caps w:val="0"/>
          <w:color w:val="0F1115"/>
          <w:spacing w:val="0"/>
          <w:sz w:val="16"/>
          <w:szCs w:val="16"/>
          <w:shd w:val="clear" w:fill="FFFFFF"/>
        </w:rPr>
        <w:t>改动内容</w:t>
      </w:r>
      <w:r>
        <w:rPr>
          <w:rFonts w:hint="default" w:ascii="Segoe UI" w:hAnsi="Segoe UI" w:eastAsia="Segoe UI" w:cs="Segoe UI"/>
          <w:i w:val="0"/>
          <w:iCs w:val="0"/>
          <w:caps w:val="0"/>
          <w:color w:val="0F1115"/>
          <w:spacing w:val="0"/>
          <w:sz w:val="16"/>
          <w:szCs w:val="16"/>
          <w:shd w:val="clear" w:fill="FFFFFF"/>
        </w:rPr>
        <w:t>均基于AI建议进行落地，并补充上述要点。原《知舆》项目计划书中大量描述需删除或重写。</w:t>
      </w:r>
    </w:p>
    <w:p w14:paraId="04876A4F">
      <w:pPr>
        <w:pStyle w:val="4"/>
        <w:keepNext w:val="0"/>
        <w:keepLines w:val="0"/>
        <w:widowControl/>
        <w:suppressLineNumbers w:val="0"/>
        <w:shd w:val="clear" w:fill="FFFFFF"/>
        <w:spacing w:before="320" w:beforeAutospacing="0" w:after="160" w:afterAutospacing="0"/>
        <w:ind w:left="0" w:right="0" w:firstLine="0"/>
        <w:rPr>
          <w:rFonts w:hint="default"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1. 项目基本信息</w:t>
      </w:r>
    </w:p>
    <w:p w14:paraId="4226448C">
      <w:pPr>
        <w:pStyle w:val="6"/>
        <w:keepNext w:val="0"/>
        <w:keepLines w:val="0"/>
        <w:widowControl/>
        <w:suppressLineNumbers w:val="0"/>
        <w:shd w:val="clear" w:fill="FFFFFF"/>
        <w:spacing w:before="160" w:beforeAutospacing="0" w:after="160" w:afterAutospacing="0"/>
        <w:ind w:left="0" w:right="0" w:firstLine="0"/>
      </w:pPr>
      <w:r>
        <w:rPr>
          <w:rFonts w:hint="default" w:ascii="Segoe UI" w:hAnsi="Segoe UI" w:eastAsia="Segoe UI" w:cs="Segoe UI"/>
          <w:b/>
          <w:bCs/>
          <w:i w:val="0"/>
          <w:iCs w:val="0"/>
          <w:caps w:val="0"/>
          <w:color w:val="0F1115"/>
          <w:spacing w:val="0"/>
          <w:sz w:val="16"/>
          <w:szCs w:val="16"/>
          <w:shd w:val="clear" w:fill="FFFFFF"/>
        </w:rPr>
        <w:t>改动内容</w:t>
      </w:r>
      <w:r>
        <w:rPr>
          <w:rFonts w:hint="default" w:ascii="Segoe UI" w:hAnsi="Segoe UI" w:eastAsia="Segoe UI" w:cs="Segoe UI"/>
          <w:i w:val="0"/>
          <w:iCs w:val="0"/>
          <w:caps w:val="0"/>
          <w:color w:val="0F1115"/>
          <w:spacing w:val="0"/>
          <w:sz w:val="16"/>
          <w:szCs w:val="16"/>
          <w:shd w:val="clear" w:fill="FFFFFF"/>
        </w:rPr>
        <w:t>：</w:t>
      </w:r>
    </w:p>
    <w:p w14:paraId="434FB079">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项目名称：从“基于社情的情绪传播与信源分析系统”改为 </w:t>
      </w:r>
      <w:r>
        <w:rPr>
          <w:rFonts w:hint="default" w:ascii="Segoe UI" w:hAnsi="Segoe UI" w:eastAsia="Segoe UI" w:cs="Segoe UI"/>
          <w:b/>
          <w:bCs/>
          <w:i w:val="0"/>
          <w:iCs w:val="0"/>
          <w:caps w:val="0"/>
          <w:color w:val="0F1115"/>
          <w:spacing w:val="0"/>
          <w:sz w:val="16"/>
          <w:szCs w:val="16"/>
          <w:shd w:val="clear" w:fill="FFFFFF"/>
        </w:rPr>
        <w:t>“知舆：企业级AI内容合规与心理护航平台”</w:t>
      </w:r>
      <w:r>
        <w:rPr>
          <w:rFonts w:hint="default" w:ascii="Segoe UI" w:hAnsi="Segoe UI" w:eastAsia="Segoe UI" w:cs="Segoe UI"/>
          <w:i w:val="0"/>
          <w:iCs w:val="0"/>
          <w:caps w:val="0"/>
          <w:color w:val="0F1115"/>
          <w:spacing w:val="0"/>
          <w:sz w:val="16"/>
          <w:szCs w:val="16"/>
          <w:shd w:val="clear" w:fill="FFFFFF"/>
        </w:rPr>
        <w:t>（突出B端、合规）。</w:t>
      </w:r>
    </w:p>
    <w:p w14:paraId="125A7B69">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所属产业方向：明确填写 </w:t>
      </w:r>
      <w:r>
        <w:rPr>
          <w:rFonts w:hint="default" w:ascii="Segoe UI" w:hAnsi="Segoe UI" w:eastAsia="Segoe UI" w:cs="Segoe UI"/>
          <w:b/>
          <w:bCs/>
          <w:i w:val="0"/>
          <w:iCs w:val="0"/>
          <w:caps w:val="0"/>
          <w:color w:val="0F1115"/>
          <w:spacing w:val="0"/>
          <w:sz w:val="16"/>
          <w:szCs w:val="16"/>
          <w:shd w:val="clear" w:fill="FFFFFF"/>
        </w:rPr>
        <w:t>“人工智能+企业服务 / 数字内容安全”</w:t>
      </w:r>
      <w:r>
        <w:rPr>
          <w:rFonts w:hint="default" w:ascii="Segoe UI" w:hAnsi="Segoe UI" w:eastAsia="Segoe UI" w:cs="Segoe UI"/>
          <w:i w:val="0"/>
          <w:iCs w:val="0"/>
          <w:caps w:val="0"/>
          <w:color w:val="0F1115"/>
          <w:spacing w:val="0"/>
          <w:sz w:val="16"/>
          <w:szCs w:val="16"/>
          <w:shd w:val="clear" w:fill="FFFFFF"/>
        </w:rPr>
        <w:t>。</w:t>
      </w:r>
    </w:p>
    <w:p w14:paraId="4CB8F106">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主体形式：根据实际情况勾选（未注册个体或极小团队），建议暂不注册公司。</w:t>
      </w:r>
    </w:p>
    <w:p w14:paraId="60883170">
      <w:pPr>
        <w:pStyle w:val="4"/>
        <w:keepNext w:val="0"/>
        <w:keepLines w:val="0"/>
        <w:widowControl/>
        <w:suppressLineNumbers w:val="0"/>
        <w:shd w:val="clear" w:fill="FFFFFF"/>
        <w:spacing w:before="320" w:beforeAutospacing="0" w:after="160" w:afterAutospacing="0"/>
        <w:ind w:left="0" w:right="0" w:firstLine="0"/>
        <w:rPr>
          <w:rFonts w:hint="default"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2. 项目概述（300字以内）</w:t>
      </w:r>
    </w:p>
    <w:p w14:paraId="3305C4FC">
      <w:pPr>
        <w:pStyle w:val="6"/>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sz w:val="16"/>
          <w:szCs w:val="16"/>
          <w:shd w:val="clear" w:fill="FFFFFF"/>
        </w:rPr>
        <w:t>改动内容</w:t>
      </w:r>
      <w:r>
        <w:rPr>
          <w:rFonts w:hint="default" w:ascii="Segoe UI" w:hAnsi="Segoe UI" w:eastAsia="Segoe UI" w:cs="Segoe UI"/>
          <w:i w:val="0"/>
          <w:iCs w:val="0"/>
          <w:caps w:val="0"/>
          <w:color w:val="0F1115"/>
          <w:spacing w:val="0"/>
          <w:sz w:val="16"/>
          <w:szCs w:val="16"/>
          <w:shd w:val="clear" w:fill="FFFFFF"/>
        </w:rPr>
        <w: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删除“全局悬浮球”“跨平台监测”“抓取社交数据”等表述。改为：</w:t>
      </w:r>
    </w:p>
    <w:p w14:paraId="2E391B8E">
      <w:pPr>
        <w:pStyle w:val="6"/>
        <w:keepNext w:val="0"/>
        <w:keepLines w:val="0"/>
        <w:widowControl/>
        <w:suppressLineNumbers w:val="0"/>
        <w:spacing w:before="0" w:beforeAutospacing="0" w:after="0" w:afterAutospacing="0"/>
        <w:ind w:right="720"/>
      </w:pPr>
      <w:r>
        <w:rPr>
          <w:rFonts w:hint="default" w:ascii="Segoe UI" w:hAnsi="Segoe UI" w:eastAsia="Segoe UI" w:cs="Segoe UI"/>
          <w:i w:val="0"/>
          <w:iCs w:val="0"/>
          <w:caps w:val="0"/>
          <w:color w:val="0F1115"/>
          <w:spacing w:val="0"/>
          <w:sz w:val="16"/>
          <w:szCs w:val="16"/>
          <w:shd w:val="clear" w:fill="FFFFFF"/>
        </w:rPr>
        <w:t>本项目面向企业（MCN机构、电商、公关公司）及内容创作者，提供</w:t>
      </w:r>
      <w:r>
        <w:rPr>
          <w:rFonts w:hint="default" w:ascii="Segoe UI" w:hAnsi="Segoe UI" w:eastAsia="Segoe UI" w:cs="Segoe UI"/>
          <w:b/>
          <w:bCs/>
          <w:i w:val="0"/>
          <w:iCs w:val="0"/>
          <w:caps w:val="0"/>
          <w:color w:val="0F1115"/>
          <w:spacing w:val="0"/>
          <w:sz w:val="16"/>
          <w:szCs w:val="16"/>
          <w:shd w:val="clear" w:fill="FFFFFF"/>
        </w:rPr>
        <w:t>发布前内容合规自检</w:t>
      </w:r>
      <w:r>
        <w:rPr>
          <w:rFonts w:hint="default" w:ascii="Segoe UI" w:hAnsi="Segoe UI" w:eastAsia="Segoe UI" w:cs="Segoe UI"/>
          <w:i w:val="0"/>
          <w:iCs w:val="0"/>
          <w:caps w:val="0"/>
          <w:color w:val="0F1115"/>
          <w:spacing w:val="0"/>
          <w:sz w:val="16"/>
          <w:szCs w:val="16"/>
          <w:shd w:val="clear" w:fill="FFFFFF"/>
        </w:rPr>
        <w:t>与</w:t>
      </w:r>
      <w:r>
        <w:rPr>
          <w:rFonts w:hint="default" w:ascii="Segoe UI" w:hAnsi="Segoe UI" w:eastAsia="Segoe UI" w:cs="Segoe UI"/>
          <w:b/>
          <w:bCs/>
          <w:i w:val="0"/>
          <w:iCs w:val="0"/>
          <w:caps w:val="0"/>
          <w:color w:val="0F1115"/>
          <w:spacing w:val="0"/>
          <w:sz w:val="16"/>
          <w:szCs w:val="16"/>
          <w:shd w:val="clear" w:fill="FFFFFF"/>
        </w:rPr>
        <w:t>员工心理健康预警</w:t>
      </w:r>
      <w:r>
        <w:rPr>
          <w:rFonts w:hint="default" w:ascii="Segoe UI" w:hAnsi="Segoe UI" w:eastAsia="Segoe UI" w:cs="Segoe UI"/>
          <w:i w:val="0"/>
          <w:iCs w:val="0"/>
          <w:caps w:val="0"/>
          <w:color w:val="0F1115"/>
          <w:spacing w:val="0"/>
          <w:sz w:val="16"/>
          <w:szCs w:val="16"/>
          <w:shd w:val="clear" w:fill="FFFFFF"/>
        </w:rPr>
        <w:t>服务。用户主动上传文案或视频，系统通过端侧大模型进行法律风险、价值观风险、情绪化表达等多维度检测，输出结构化风险报告及修改建议。同时，基于认知行为疗法（CBT）的AI助手“知知”为企业员工提供7×24小时情绪疏导与危机干预。系统支持私有化部署，数据不出域，完全符合《个人信息保护法》及网信办合规要求。</w:t>
      </w:r>
    </w:p>
    <w:p w14:paraId="5EDD9994">
      <w:pPr>
        <w:pStyle w:val="4"/>
        <w:keepNext w:val="0"/>
        <w:keepLines w:val="0"/>
        <w:widowControl/>
        <w:suppressLineNumbers w:val="0"/>
        <w:shd w:val="clear" w:fill="FFFFFF"/>
        <w:spacing w:before="320" w:beforeAutospacing="0" w:after="160" w:afterAutospacing="0"/>
        <w:ind w:left="0" w:right="0" w:firstLine="0"/>
        <w:rPr>
          <w:rFonts w:hint="default"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3. AI原生结构说明</w:t>
      </w:r>
    </w:p>
    <w:p w14:paraId="48F5878A">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3.1 整体结构逻辑</w:t>
      </w:r>
    </w:p>
    <w:p w14:paraId="5CC4A5FE">
      <w:pPr>
        <w:pStyle w:val="6"/>
        <w:keepNext w:val="0"/>
        <w:keepLines w:val="0"/>
        <w:widowControl/>
        <w:suppressLineNumbers w:val="0"/>
        <w:shd w:val="clear" w:fill="FFFFFF"/>
        <w:spacing w:before="160" w:beforeAutospacing="0" w:after="160" w:afterAutospacing="0"/>
        <w:ind w:left="0" w:right="0" w:firstLine="0"/>
      </w:pPr>
      <w:r>
        <w:rPr>
          <w:rFonts w:hint="default" w:ascii="Segoe UI" w:hAnsi="Segoe UI" w:eastAsia="Segoe UI" w:cs="Segoe UI"/>
          <w:b/>
          <w:bCs/>
          <w:i w:val="0"/>
          <w:iCs w:val="0"/>
          <w:caps w:val="0"/>
          <w:color w:val="0F1115"/>
          <w:spacing w:val="0"/>
          <w:sz w:val="16"/>
          <w:szCs w:val="16"/>
          <w:shd w:val="clear" w:fill="FFFFFF"/>
        </w:rPr>
        <w:t>原计划问题</w:t>
      </w:r>
      <w:r>
        <w:rPr>
          <w:rFonts w:hint="default" w:ascii="Segoe UI" w:hAnsi="Segoe UI" w:eastAsia="Segoe UI" w:cs="Segoe UI"/>
          <w:i w:val="0"/>
          <w:iCs w:val="0"/>
          <w:caps w:val="0"/>
          <w:color w:val="0F1115"/>
          <w:spacing w:val="0"/>
          <w:sz w:val="16"/>
          <w:szCs w:val="16"/>
          <w:shd w:val="clear" w:fill="FFFFFF"/>
        </w:rPr>
        <w:t>：包含“爬虫模块”“全局悬浮球”“跨平台抓取”。</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b/>
          <w:bCs/>
          <w:i w:val="0"/>
          <w:iCs w:val="0"/>
          <w:caps w:val="0"/>
          <w:color w:val="0F1115"/>
          <w:spacing w:val="0"/>
          <w:sz w:val="16"/>
          <w:szCs w:val="16"/>
          <w:shd w:val="clear" w:fill="FFFFFF"/>
        </w:rPr>
        <w:t>改动后</w:t>
      </w:r>
      <w:r>
        <w:rPr>
          <w:rFonts w:hint="default" w:ascii="Segoe UI" w:hAnsi="Segoe UI" w:eastAsia="Segoe UI" w:cs="Segoe UI"/>
          <w:i w:val="0"/>
          <w:iCs w:val="0"/>
          <w:caps w:val="0"/>
          <w:color w:val="0F1115"/>
          <w:spacing w:val="0"/>
          <w:sz w:val="16"/>
          <w:szCs w:val="16"/>
          <w:shd w:val="clear" w:fill="FFFFFF"/>
        </w:rPr>
        <w:t>：</w:t>
      </w:r>
    </w:p>
    <w:p w14:paraId="487CD69D">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去掉所有数据采集模块。</w:t>
      </w:r>
    </w:p>
    <w:p w14:paraId="25AEEF85">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新结构：</w:t>
      </w:r>
      <w:r>
        <w:rPr>
          <w:rFonts w:hint="default" w:ascii="Segoe UI" w:hAnsi="Segoe UI" w:eastAsia="Segoe UI" w:cs="Segoe UI"/>
          <w:b/>
          <w:bCs/>
          <w:i w:val="0"/>
          <w:iCs w:val="0"/>
          <w:caps w:val="0"/>
          <w:color w:val="0F1115"/>
          <w:spacing w:val="0"/>
          <w:sz w:val="16"/>
          <w:szCs w:val="16"/>
          <w:shd w:val="clear" w:fill="FFFFFF"/>
        </w:rPr>
        <w:t>用户输入层 → 隐私保护层 → 合规分析引擎 → 人机复核层 → 输出报告层</w:t>
      </w:r>
      <w:r>
        <w:rPr>
          <w:rFonts w:hint="default" w:ascii="Segoe UI" w:hAnsi="Segoe UI" w:eastAsia="Segoe UI" w:cs="Segoe UI"/>
          <w:i w:val="0"/>
          <w:iCs w:val="0"/>
          <w:caps w:val="0"/>
          <w:color w:val="0F1115"/>
          <w:spacing w:val="0"/>
          <w:sz w:val="16"/>
          <w:szCs w:val="16"/>
          <w:shd w:val="clear" w:fill="FFFFFF"/>
        </w:rPr>
        <w:t>。</w:t>
      </w:r>
    </w:p>
    <w:p w14:paraId="0C6FA10E">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整体逻辑：用户主动上传内容 → 本地脱敏处理后送入分析引擎 → 输出风险标签与修改建议 → 高风险项推送至人工专家复核 → 生成最终合规报告。</w:t>
      </w:r>
    </w:p>
    <w:p w14:paraId="34C5D1E5">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3.2 AI工作流设计</w:t>
      </w:r>
    </w:p>
    <w:p w14:paraId="08970680">
      <w:pPr>
        <w:pStyle w:val="6"/>
        <w:keepNext w:val="0"/>
        <w:keepLines w:val="0"/>
        <w:widowControl/>
        <w:suppressLineNumbers w:val="0"/>
        <w:shd w:val="clear" w:fill="FFFFFF"/>
        <w:spacing w:before="160" w:beforeAutospacing="0" w:after="160" w:afterAutospacing="0"/>
        <w:ind w:left="0" w:right="0" w:firstLine="0"/>
      </w:pPr>
      <w:r>
        <w:rPr>
          <w:rFonts w:hint="default" w:ascii="Segoe UI" w:hAnsi="Segoe UI" w:eastAsia="Segoe UI" w:cs="Segoe UI"/>
          <w:b/>
          <w:bCs/>
          <w:i w:val="0"/>
          <w:iCs w:val="0"/>
          <w:caps w:val="0"/>
          <w:color w:val="0F1115"/>
          <w:spacing w:val="0"/>
          <w:sz w:val="16"/>
          <w:szCs w:val="16"/>
          <w:shd w:val="clear" w:fill="FFFFFF"/>
        </w:rPr>
        <w:t>改动内容</w:t>
      </w:r>
      <w:r>
        <w:rPr>
          <w:rFonts w:hint="default" w:ascii="Segoe UI" w:hAnsi="Segoe UI" w:eastAsia="Segoe UI" w:cs="Segoe UI"/>
          <w:i w:val="0"/>
          <w:iCs w:val="0"/>
          <w:caps w:val="0"/>
          <w:color w:val="0F1115"/>
          <w:spacing w:val="0"/>
          <w:sz w:val="16"/>
          <w:szCs w:val="16"/>
          <w:shd w:val="clear" w:fill="FFFFFF"/>
        </w:rPr>
        <w:t>：</w:t>
      </w:r>
    </w:p>
    <w:p w14:paraId="595F4E77">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模型</w:t>
      </w:r>
      <w:r>
        <w:rPr>
          <w:rFonts w:hint="default" w:ascii="Segoe UI" w:hAnsi="Segoe UI" w:eastAsia="Segoe UI" w:cs="Segoe UI"/>
          <w:i w:val="0"/>
          <w:iCs w:val="0"/>
          <w:caps w:val="0"/>
          <w:color w:val="0F1115"/>
          <w:spacing w:val="0"/>
          <w:sz w:val="16"/>
          <w:szCs w:val="16"/>
          <w:shd w:val="clear" w:fill="FFFFFF"/>
        </w:rPr>
        <w:t>：采用私有化部署的Qwen-7B微调模型（用于价值观、情绪检测），法律条款检测使用基于RoBERTa的专用分类器。</w:t>
      </w:r>
    </w:p>
    <w:p w14:paraId="5EE016C3">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工具</w:t>
      </w:r>
      <w:r>
        <w:rPr>
          <w:rFonts w:hint="default" w:ascii="Segoe UI" w:hAnsi="Segoe UI" w:eastAsia="Segoe UI" w:cs="Segoe UI"/>
          <w:i w:val="0"/>
          <w:iCs w:val="0"/>
          <w:caps w:val="0"/>
          <w:color w:val="0F1115"/>
          <w:spacing w:val="0"/>
          <w:sz w:val="16"/>
          <w:szCs w:val="16"/>
          <w:shd w:val="clear" w:fill="FFFFFF"/>
        </w:rPr>
        <w:t>：不再使用任何爬虫或OCR。搜索功能改为</w:t>
      </w:r>
      <w:r>
        <w:rPr>
          <w:rFonts w:hint="default" w:ascii="Segoe UI" w:hAnsi="Segoe UI" w:eastAsia="Segoe UI" w:cs="Segoe UI"/>
          <w:b/>
          <w:bCs/>
          <w:i w:val="0"/>
          <w:iCs w:val="0"/>
          <w:caps w:val="0"/>
          <w:color w:val="0F1115"/>
          <w:spacing w:val="0"/>
          <w:sz w:val="16"/>
          <w:szCs w:val="16"/>
          <w:shd w:val="clear" w:fill="FFFFFF"/>
        </w:rPr>
        <w:t>RAG知识库</w:t>
      </w:r>
      <w:r>
        <w:rPr>
          <w:rFonts w:hint="default" w:ascii="Segoe UI" w:hAnsi="Segoe UI" w:eastAsia="Segoe UI" w:cs="Segoe UI"/>
          <w:i w:val="0"/>
          <w:iCs w:val="0"/>
          <w:caps w:val="0"/>
          <w:color w:val="0F1115"/>
          <w:spacing w:val="0"/>
          <w:sz w:val="16"/>
          <w:szCs w:val="16"/>
          <w:shd w:val="clear" w:fill="FFFFFF"/>
        </w:rPr>
        <w:t>（内置法律法规库、网信办白名单、辟谣库），不主动联网抓取。</w:t>
      </w:r>
    </w:p>
    <w:p w14:paraId="2E29AE3B">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协同</w:t>
      </w:r>
      <w:r>
        <w:rPr>
          <w:rFonts w:hint="default" w:ascii="Segoe UI" w:hAnsi="Segoe UI" w:eastAsia="Segoe UI" w:cs="Segoe UI"/>
          <w:i w:val="0"/>
          <w:iCs w:val="0"/>
          <w:caps w:val="0"/>
          <w:color w:val="0F1115"/>
          <w:spacing w:val="0"/>
          <w:sz w:val="16"/>
          <w:szCs w:val="16"/>
          <w:shd w:val="clear" w:fill="FFFFFF"/>
        </w:rPr>
        <w:t>：用户输入 → 文本分块 → 并行调用多个模型（法律、价值观、情绪、心理健康） → 聚合结果 → 若风险分数超阈值（如70分），自动推送到人工审核队列。</w:t>
      </w:r>
    </w:p>
    <w:p w14:paraId="7A96325F">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3.3 人机协同设计</w:t>
      </w:r>
    </w:p>
    <w:p w14:paraId="69F88325">
      <w:pPr>
        <w:pStyle w:val="6"/>
        <w:keepNext w:val="0"/>
        <w:keepLines w:val="0"/>
        <w:widowControl/>
        <w:suppressLineNumbers w:val="0"/>
        <w:shd w:val="clear" w:fill="FFFFFF"/>
        <w:spacing w:before="160" w:beforeAutospacing="0" w:after="160" w:afterAutospacing="0"/>
        <w:ind w:left="0" w:right="0" w:firstLine="0"/>
      </w:pPr>
      <w:r>
        <w:rPr>
          <w:rFonts w:hint="default" w:ascii="Segoe UI" w:hAnsi="Segoe UI" w:eastAsia="Segoe UI" w:cs="Segoe UI"/>
          <w:b/>
          <w:bCs/>
          <w:i w:val="0"/>
          <w:iCs w:val="0"/>
          <w:caps w:val="0"/>
          <w:color w:val="0F1115"/>
          <w:spacing w:val="0"/>
          <w:sz w:val="16"/>
          <w:szCs w:val="16"/>
          <w:shd w:val="clear" w:fill="FFFFFF"/>
        </w:rPr>
        <w:t>补充要点</w:t>
      </w:r>
      <w:r>
        <w:rPr>
          <w:rFonts w:hint="default" w:ascii="Segoe UI" w:hAnsi="Segoe UI" w:eastAsia="Segoe UI" w:cs="Segoe UI"/>
          <w:i w:val="0"/>
          <w:iCs w:val="0"/>
          <w:caps w:val="0"/>
          <w:color w:val="0F1115"/>
          <w:spacing w:val="0"/>
          <w:sz w:val="16"/>
          <w:szCs w:val="16"/>
          <w:shd w:val="clear" w:fill="FFFFFF"/>
        </w:rPr>
        <w:t>：</w:t>
      </w:r>
    </w:p>
    <w:p w14:paraId="092C399B">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AI完成</w:t>
      </w:r>
      <w:r>
        <w:rPr>
          <w:rFonts w:hint="default" w:ascii="Segoe UI" w:hAnsi="Segoe UI" w:eastAsia="Segoe UI" w:cs="Segoe UI"/>
          <w:i w:val="0"/>
          <w:iCs w:val="0"/>
          <w:caps w:val="0"/>
          <w:color w:val="0F1115"/>
          <w:spacing w:val="0"/>
          <w:sz w:val="16"/>
          <w:szCs w:val="16"/>
          <w:shd w:val="clear" w:fill="FFFFFF"/>
        </w:rPr>
        <w:t>：80%的常规内容风险识别（用语不当、情绪过激、常见法律红线）、心理健康量表初筛。</w:t>
      </w:r>
    </w:p>
    <w:p w14:paraId="10401F7F">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人必须判断</w:t>
      </w:r>
      <w:r>
        <w:rPr>
          <w:rFonts w:hint="default" w:ascii="Segoe UI" w:hAnsi="Segoe UI" w:eastAsia="Segoe UI" w:cs="Segoe UI"/>
          <w:i w:val="0"/>
          <w:iCs w:val="0"/>
          <w:caps w:val="0"/>
          <w:color w:val="0F1115"/>
          <w:spacing w:val="0"/>
          <w:sz w:val="16"/>
          <w:szCs w:val="16"/>
          <w:shd w:val="clear" w:fill="FFFFFF"/>
        </w:rPr>
        <w:t>：涉及政治敏感、人身攻击诽谤、复杂法律条款（如广告法、知识产权侵权）、以及AI置信度低于60%的结果。</w:t>
      </w:r>
    </w:p>
    <w:p w14:paraId="77D12F5B">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边界</w:t>
      </w:r>
      <w:r>
        <w:rPr>
          <w:rFonts w:hint="default" w:ascii="Segoe UI" w:hAnsi="Segoe UI" w:eastAsia="Segoe UI" w:cs="Segoe UI"/>
          <w:i w:val="0"/>
          <w:iCs w:val="0"/>
          <w:caps w:val="0"/>
          <w:color w:val="0F1115"/>
          <w:spacing w:val="0"/>
          <w:sz w:val="16"/>
          <w:szCs w:val="16"/>
          <w:shd w:val="clear" w:fill="FFFFFF"/>
        </w:rPr>
        <w:t>：设置风险分数&gt;80分强制人工介入；用户可一键请求“人工专家复核”，由合作律师团队响应。</w:t>
      </w:r>
    </w:p>
    <w:p w14:paraId="14445072">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3.4 结构创新点</w:t>
      </w:r>
    </w:p>
    <w:p w14:paraId="712B5C02">
      <w:pPr>
        <w:pStyle w:val="6"/>
        <w:keepNext w:val="0"/>
        <w:keepLines w:val="0"/>
        <w:widowControl/>
        <w:suppressLineNumbers w:val="0"/>
        <w:shd w:val="clear" w:fill="FFFFFF"/>
        <w:spacing w:before="160" w:beforeAutospacing="0" w:after="160" w:afterAutospacing="0"/>
        <w:ind w:left="0" w:right="0" w:firstLine="0"/>
      </w:pPr>
      <w:r>
        <w:rPr>
          <w:rFonts w:hint="default" w:ascii="Segoe UI" w:hAnsi="Segoe UI" w:eastAsia="Segoe UI" w:cs="Segoe UI"/>
          <w:b/>
          <w:bCs/>
          <w:i w:val="0"/>
          <w:iCs w:val="0"/>
          <w:caps w:val="0"/>
          <w:color w:val="0F1115"/>
          <w:spacing w:val="0"/>
          <w:sz w:val="16"/>
          <w:szCs w:val="16"/>
          <w:shd w:val="clear" w:fill="FFFFFF"/>
        </w:rPr>
        <w:t>修改后</w:t>
      </w:r>
      <w:r>
        <w:rPr>
          <w:rFonts w:hint="default" w:ascii="Segoe UI" w:hAnsi="Segoe UI" w:eastAsia="Segoe UI" w:cs="Segoe UI"/>
          <w:i w:val="0"/>
          <w:iCs w:val="0"/>
          <w:caps w:val="0"/>
          <w:color w:val="0F1115"/>
          <w:spacing w:val="0"/>
          <w:sz w:val="16"/>
          <w:szCs w:val="16"/>
          <w:shd w:val="clear" w:fill="FFFFFF"/>
        </w:rPr>
        <w:t>：</w:t>
      </w:r>
    </w:p>
    <w:p w14:paraId="7B770CA6">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合规优先的架构</w:t>
      </w:r>
      <w:r>
        <w:rPr>
          <w:rFonts w:hint="default" w:ascii="Segoe UI" w:hAnsi="Segoe UI" w:eastAsia="Segoe UI" w:cs="Segoe UI"/>
          <w:i w:val="0"/>
          <w:iCs w:val="0"/>
          <w:caps w:val="0"/>
          <w:color w:val="0F1115"/>
          <w:spacing w:val="0"/>
          <w:sz w:val="16"/>
          <w:szCs w:val="16"/>
          <w:shd w:val="clear" w:fill="FFFFFF"/>
        </w:rPr>
        <w:t>：从设计之初就融入“数据最小化”“本地处理”“用户授权”原则，而非事后补救。</w:t>
      </w:r>
    </w:p>
    <w:p w14:paraId="76C46579">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可解释性嵌入式设计</w:t>
      </w:r>
      <w:r>
        <w:rPr>
          <w:rFonts w:hint="default" w:ascii="Segoe UI" w:hAnsi="Segoe UI" w:eastAsia="Segoe UI" w:cs="Segoe UI"/>
          <w:i w:val="0"/>
          <w:iCs w:val="0"/>
          <w:caps w:val="0"/>
          <w:color w:val="0F1115"/>
          <w:spacing w:val="0"/>
          <w:sz w:val="16"/>
          <w:szCs w:val="16"/>
          <w:shd w:val="clear" w:fill="FFFFFF"/>
        </w:rPr>
        <w:t>：每个风险标签后均附带法律/政策依据原文和可溯源的知识库链接。</w:t>
      </w:r>
    </w:p>
    <w:p w14:paraId="45C416DD">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B端私有化 + 轻量化SaaS混合模式</w:t>
      </w:r>
      <w:r>
        <w:rPr>
          <w:rFonts w:hint="default" w:ascii="Segoe UI" w:hAnsi="Segoe UI" w:eastAsia="Segoe UI" w:cs="Segoe UI"/>
          <w:i w:val="0"/>
          <w:iCs w:val="0"/>
          <w:caps w:val="0"/>
          <w:color w:val="0F1115"/>
          <w:spacing w:val="0"/>
          <w:sz w:val="16"/>
          <w:szCs w:val="16"/>
          <w:shd w:val="clear" w:fill="FFFFFF"/>
        </w:rPr>
        <w:t>：既支持企业本地化部署（数据安全），又提供云端轻量版供中小团队使用。</w:t>
      </w:r>
    </w:p>
    <w:p w14:paraId="4196762F">
      <w:pPr>
        <w:pStyle w:val="4"/>
        <w:keepNext w:val="0"/>
        <w:keepLines w:val="0"/>
        <w:widowControl/>
        <w:suppressLineNumbers w:val="0"/>
        <w:shd w:val="clear" w:fill="FFFFFF"/>
        <w:spacing w:before="320" w:beforeAutospacing="0" w:after="160" w:afterAutospacing="0"/>
        <w:ind w:left="0" w:right="0" w:firstLine="0"/>
        <w:rPr>
          <w:rFonts w:hint="default"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4. 产业应用场景说明</w:t>
      </w:r>
    </w:p>
    <w:p w14:paraId="0FB73A16">
      <w:pPr>
        <w:pStyle w:val="6"/>
        <w:keepNext w:val="0"/>
        <w:keepLines w:val="0"/>
        <w:widowControl/>
        <w:suppressLineNumbers w:val="0"/>
        <w:shd w:val="clear" w:fill="FFFFFF"/>
        <w:spacing w:before="160" w:beforeAutospacing="0" w:after="160" w:afterAutospacing="0"/>
        <w:ind w:left="0" w:right="0" w:firstLine="0"/>
      </w:pPr>
      <w:r>
        <w:rPr>
          <w:rFonts w:hint="default" w:ascii="Segoe UI" w:hAnsi="Segoe UI" w:eastAsia="Segoe UI" w:cs="Segoe UI"/>
          <w:b/>
          <w:bCs/>
          <w:i w:val="0"/>
          <w:iCs w:val="0"/>
          <w:caps w:val="0"/>
          <w:color w:val="0F1115"/>
          <w:spacing w:val="0"/>
          <w:sz w:val="16"/>
          <w:szCs w:val="16"/>
          <w:shd w:val="clear" w:fill="FFFFFF"/>
        </w:rPr>
        <w:t>改动内容</w:t>
      </w:r>
      <w:r>
        <w:rPr>
          <w:rFonts w:hint="default" w:ascii="Segoe UI" w:hAnsi="Segoe UI" w:eastAsia="Segoe UI" w:cs="Segoe UI"/>
          <w:i w:val="0"/>
          <w:iCs w:val="0"/>
          <w:caps w:val="0"/>
          <w:color w:val="0F1115"/>
          <w:spacing w:val="0"/>
          <w:sz w:val="16"/>
          <w:szCs w:val="16"/>
          <w:shd w:val="clear" w:fill="FFFFFF"/>
        </w:rPr>
        <w:t>：</w:t>
      </w:r>
    </w:p>
    <w:p w14:paraId="2063F29A">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行业/场景</w:t>
      </w:r>
      <w:r>
        <w:rPr>
          <w:rFonts w:hint="default" w:ascii="Segoe UI" w:hAnsi="Segoe UI" w:eastAsia="Segoe UI" w:cs="Segoe UI"/>
          <w:i w:val="0"/>
          <w:iCs w:val="0"/>
          <w:caps w:val="0"/>
          <w:color w:val="0F1115"/>
          <w:spacing w:val="0"/>
          <w:sz w:val="16"/>
          <w:szCs w:val="16"/>
          <w:shd w:val="clear" w:fill="FFFFFF"/>
        </w:rPr>
        <w:t>：电商直播文案合规审核、企业公关稿件发布前检测、MCN机构旗下主播内容风控、企业员工心理健康EAP服务。</w:t>
      </w:r>
    </w:p>
    <w:p w14:paraId="3CDAC0D4">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目标问题</w:t>
      </w:r>
      <w:r>
        <w:rPr>
          <w:rFonts w:hint="default" w:ascii="Segoe UI" w:hAnsi="Segoe UI" w:eastAsia="Segoe UI" w:cs="Segoe UI"/>
          <w:i w:val="0"/>
          <w:iCs w:val="0"/>
          <w:caps w:val="0"/>
          <w:color w:val="0F1115"/>
          <w:spacing w:val="0"/>
          <w:sz w:val="16"/>
          <w:szCs w:val="16"/>
          <w:shd w:val="clear" w:fill="FFFFFF"/>
        </w:rPr>
        <w:t>：企业因员工不当言论遭受巨额罚款、品牌声誉受损；员工心理压力大导致产出下降。</w:t>
      </w:r>
    </w:p>
    <w:p w14:paraId="11AE52D2">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现有局限</w:t>
      </w:r>
      <w:r>
        <w:rPr>
          <w:rFonts w:hint="default" w:ascii="Segoe UI" w:hAnsi="Segoe UI" w:eastAsia="Segoe UI" w:cs="Segoe UI"/>
          <w:i w:val="0"/>
          <w:iCs w:val="0"/>
          <w:caps w:val="0"/>
          <w:color w:val="0F1115"/>
          <w:spacing w:val="0"/>
          <w:sz w:val="16"/>
          <w:szCs w:val="16"/>
          <w:shd w:val="clear" w:fill="FFFFFF"/>
        </w:rPr>
        <w:t>：传统合规依赖法务人工审核（慢、贵、漏）；传统EAP服务响应慢、成本高。</w:t>
      </w:r>
    </w:p>
    <w:p w14:paraId="0D79009B">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本项目的提升</w:t>
      </w:r>
      <w:r>
        <w:rPr>
          <w:rFonts w:hint="default" w:ascii="Segoe UI" w:hAnsi="Segoe UI" w:eastAsia="Segoe UI" w:cs="Segoe UI"/>
          <w:i w:val="0"/>
          <w:iCs w:val="0"/>
          <w:caps w:val="0"/>
          <w:color w:val="0F1115"/>
          <w:spacing w:val="0"/>
          <w:sz w:val="16"/>
          <w:szCs w:val="16"/>
          <w:shd w:val="clear" w:fill="FFFFFF"/>
        </w:rPr>
        <w:t>：将审核时间从小时级压缩到秒级，降低90%的法务初审成本；提供7×24小时AI心理陪护，响应时间&lt;1秒。</w:t>
      </w:r>
    </w:p>
    <w:p w14:paraId="02A9820E">
      <w:pPr>
        <w:pStyle w:val="4"/>
        <w:keepNext w:val="0"/>
        <w:keepLines w:val="0"/>
        <w:widowControl/>
        <w:suppressLineNumbers w:val="0"/>
        <w:shd w:val="clear" w:fill="FFFFFF"/>
        <w:spacing w:before="320" w:beforeAutospacing="0" w:after="160" w:afterAutospacing="0"/>
        <w:ind w:left="0" w:right="0" w:firstLine="0"/>
        <w:rPr>
          <w:rFonts w:hint="default"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5. 应用可运行性说明</w:t>
      </w:r>
    </w:p>
    <w:p w14:paraId="6F1A9C21">
      <w:pPr>
        <w:pStyle w:val="6"/>
        <w:keepNext w:val="0"/>
        <w:keepLines w:val="0"/>
        <w:widowControl/>
        <w:suppressLineNumbers w:val="0"/>
        <w:shd w:val="clear" w:fill="FFFFFF"/>
        <w:spacing w:before="160" w:beforeAutospacing="0" w:after="160" w:afterAutospacing="0"/>
        <w:ind w:left="0" w:right="0" w:firstLine="0"/>
      </w:pPr>
      <w:r>
        <w:rPr>
          <w:rFonts w:hint="default" w:ascii="Segoe UI" w:hAnsi="Segoe UI" w:eastAsia="Segoe UI" w:cs="Segoe UI"/>
          <w:b/>
          <w:bCs/>
          <w:i w:val="0"/>
          <w:iCs w:val="0"/>
          <w:caps w:val="0"/>
          <w:color w:val="0F1115"/>
          <w:spacing w:val="0"/>
          <w:sz w:val="16"/>
          <w:szCs w:val="16"/>
          <w:shd w:val="clear" w:fill="FFFFFF"/>
        </w:rPr>
        <w:t>改动内容</w:t>
      </w:r>
      <w:r>
        <w:rPr>
          <w:rFonts w:hint="default" w:ascii="Segoe UI" w:hAnsi="Segoe UI" w:eastAsia="Segoe UI" w:cs="Segoe UI"/>
          <w:i w:val="0"/>
          <w:iCs w:val="0"/>
          <w:caps w:val="0"/>
          <w:color w:val="0F1115"/>
          <w:spacing w:val="0"/>
          <w:sz w:val="16"/>
          <w:szCs w:val="16"/>
          <w:shd w:val="clear" w:fill="FFFFFF"/>
        </w:rPr>
        <w:t>（基于已有进展）：</w:t>
      </w:r>
    </w:p>
    <w:p w14:paraId="461F637A">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原型</w:t>
      </w:r>
      <w:r>
        <w:rPr>
          <w:rFonts w:hint="default" w:ascii="Segoe UI" w:hAnsi="Segoe UI" w:eastAsia="Segoe UI" w:cs="Segoe UI"/>
          <w:i w:val="0"/>
          <w:iCs w:val="0"/>
          <w:caps w:val="0"/>
          <w:color w:val="0F1115"/>
          <w:spacing w:val="0"/>
          <w:sz w:val="16"/>
          <w:szCs w:val="16"/>
          <w:shd w:val="clear" w:fill="FFFFFF"/>
        </w:rPr>
        <w:t>：已有Web端演示版，支持文案粘贴实时分析，输出六维风险雷达图。</w:t>
      </w:r>
    </w:p>
    <w:p w14:paraId="48CE3CFE">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测试</w:t>
      </w:r>
      <w:r>
        <w:rPr>
          <w:rFonts w:hint="default" w:ascii="Segoe UI" w:hAnsi="Segoe UI" w:eastAsia="Segoe UI" w:cs="Segoe UI"/>
          <w:i w:val="0"/>
          <w:iCs w:val="0"/>
          <w:caps w:val="0"/>
          <w:color w:val="0F1115"/>
          <w:spacing w:val="0"/>
          <w:sz w:val="16"/>
          <w:szCs w:val="16"/>
          <w:shd w:val="clear" w:fill="FFFFFF"/>
        </w:rPr>
        <w:t>：已在10个自媒体创作者和2家小型电商企业进行内测，累计分析文案2000余条，召回率92%，误报率9%。</w:t>
      </w:r>
    </w:p>
    <w:p w14:paraId="0714FCC1">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关键问题</w:t>
      </w:r>
      <w:r>
        <w:rPr>
          <w:rFonts w:hint="default" w:ascii="Segoe UI" w:hAnsi="Segoe UI" w:eastAsia="Segoe UI" w:cs="Segoe UI"/>
          <w:i w:val="0"/>
          <w:iCs w:val="0"/>
          <w:caps w:val="0"/>
          <w:color w:val="0F1115"/>
          <w:spacing w:val="0"/>
          <w:sz w:val="16"/>
          <w:szCs w:val="16"/>
          <w:shd w:val="clear" w:fill="FFFFFF"/>
        </w:rPr>
        <w:t>：① 私有化部署的推理速度需优化（当前单条分析2秒）；② 企业客户对数据存储期限存在不同需求，需开发灵活的清理策略；③ 需要与至少3家律师事务所达成“人工复核”合作。</w:t>
      </w:r>
    </w:p>
    <w:p w14:paraId="7788A49C">
      <w:pPr>
        <w:pStyle w:val="4"/>
        <w:keepNext w:val="0"/>
        <w:keepLines w:val="0"/>
        <w:widowControl/>
        <w:suppressLineNumbers w:val="0"/>
        <w:shd w:val="clear" w:fill="FFFFFF"/>
        <w:spacing w:before="320" w:beforeAutospacing="0" w:after="160" w:afterAutospacing="0"/>
        <w:ind w:left="0" w:right="0" w:firstLine="0"/>
        <w:rPr>
          <w:rFonts w:hint="default"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6. 主体治理与运行说明</w:t>
      </w:r>
    </w:p>
    <w:p w14:paraId="4A046776">
      <w:pPr>
        <w:pStyle w:val="6"/>
        <w:keepNext w:val="0"/>
        <w:keepLines w:val="0"/>
        <w:widowControl/>
        <w:suppressLineNumbers w:val="0"/>
        <w:shd w:val="clear" w:fill="FFFFFF"/>
        <w:spacing w:before="160" w:beforeAutospacing="0" w:after="160" w:afterAutospacing="0"/>
        <w:ind w:left="0" w:right="0" w:firstLine="0"/>
      </w:pPr>
      <w:r>
        <w:rPr>
          <w:rFonts w:hint="default" w:ascii="Segoe UI" w:hAnsi="Segoe UI" w:eastAsia="Segoe UI" w:cs="Segoe UI"/>
          <w:b/>
          <w:bCs/>
          <w:i w:val="0"/>
          <w:iCs w:val="0"/>
          <w:caps w:val="0"/>
          <w:color w:val="0F1115"/>
          <w:spacing w:val="0"/>
          <w:sz w:val="16"/>
          <w:szCs w:val="16"/>
          <w:shd w:val="clear" w:fill="FFFFFF"/>
        </w:rPr>
        <w:t>改动内容</w:t>
      </w:r>
      <w:r>
        <w:rPr>
          <w:rFonts w:hint="default" w:ascii="Segoe UI" w:hAnsi="Segoe UI" w:eastAsia="Segoe UI" w:cs="Segoe UI"/>
          <w:i w:val="0"/>
          <w:iCs w:val="0"/>
          <w:caps w:val="0"/>
          <w:color w:val="0F1115"/>
          <w:spacing w:val="0"/>
          <w:sz w:val="16"/>
          <w:szCs w:val="16"/>
          <w:shd w:val="clear" w:fill="FFFFFF"/>
        </w:rPr>
        <w:t>：</w:t>
      </w:r>
    </w:p>
    <w:p w14:paraId="5E57B594">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主体形态</w:t>
      </w:r>
      <w:r>
        <w:rPr>
          <w:rFonts w:hint="default" w:ascii="Segoe UI" w:hAnsi="Segoe UI" w:eastAsia="Segoe UI" w:cs="Segoe UI"/>
          <w:i w:val="0"/>
          <w:iCs w:val="0"/>
          <w:caps w:val="0"/>
          <w:color w:val="0F1115"/>
          <w:spacing w:val="0"/>
          <w:sz w:val="16"/>
          <w:szCs w:val="16"/>
          <w:shd w:val="clear" w:fill="FFFFFF"/>
        </w:rPr>
        <w:t>：未注册个体（或极小团队），承诺进入产业赛道后3个月内注册公司。</w:t>
      </w:r>
    </w:p>
    <w:p w14:paraId="4D149ED8">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负责人与分工</w:t>
      </w:r>
      <w:r>
        <w:rPr>
          <w:rFonts w:hint="default" w:ascii="Segoe UI" w:hAnsi="Segoe UI" w:eastAsia="Segoe UI" w:cs="Segoe UI"/>
          <w:i w:val="0"/>
          <w:iCs w:val="0"/>
          <w:caps w:val="0"/>
          <w:color w:val="0F1115"/>
          <w:spacing w:val="0"/>
          <w:sz w:val="16"/>
          <w:szCs w:val="16"/>
          <w:shd w:val="clear" w:fill="FFFFFF"/>
        </w:rPr>
        <w:t>：保持原有架构，但新增“数据合规官”角色（由法学背景成员兼任）。</w:t>
      </w:r>
    </w:p>
    <w:p w14:paraId="5FA28087">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轻量化运行</w:t>
      </w:r>
      <w:r>
        <w:rPr>
          <w:rFonts w:hint="default" w:ascii="Segoe UI" w:hAnsi="Segoe UI" w:eastAsia="Segoe UI" w:cs="Segoe UI"/>
          <w:i w:val="0"/>
          <w:iCs w:val="0"/>
          <w:caps w:val="0"/>
          <w:color w:val="0F1115"/>
          <w:spacing w:val="0"/>
          <w:sz w:val="16"/>
          <w:szCs w:val="16"/>
          <w:shd w:val="clear" w:fill="FFFFFF"/>
        </w:rPr>
        <w:t>：初期不设全职法务；与外部律所签订按次计费的“人工复核”服务协议。</w:t>
      </w:r>
    </w:p>
    <w:p w14:paraId="298E8D6D">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后续优化</w:t>
      </w:r>
      <w:r>
        <w:rPr>
          <w:rFonts w:hint="default" w:ascii="Segoe UI" w:hAnsi="Segoe UI" w:eastAsia="Segoe UI" w:cs="Segoe UI"/>
          <w:i w:val="0"/>
          <w:iCs w:val="0"/>
          <w:caps w:val="0"/>
          <w:color w:val="0F1115"/>
          <w:spacing w:val="0"/>
          <w:sz w:val="16"/>
          <w:szCs w:val="16"/>
          <w:shd w:val="clear" w:fill="FFFFFF"/>
        </w:rPr>
        <w:t>：重点优化私有化部署包的安装流程，提供Docker一键脚本；开发飞书/钉钉集成插件，嵌入企业协作平台。</w:t>
      </w:r>
    </w:p>
    <w:p w14:paraId="20398932">
      <w:pPr>
        <w:pStyle w:val="4"/>
        <w:keepNext w:val="0"/>
        <w:keepLines w:val="0"/>
        <w:widowControl/>
        <w:suppressLineNumbers w:val="0"/>
        <w:shd w:val="clear" w:fill="FFFFFF"/>
        <w:spacing w:before="320" w:beforeAutospacing="0" w:after="160" w:afterAutospacing="0"/>
        <w:ind w:left="0" w:right="0" w:firstLine="0"/>
        <w:rPr>
          <w:rFonts w:hint="default"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7. 补充材料</w:t>
      </w:r>
    </w:p>
    <w:p w14:paraId="2A2F0C94">
      <w:pPr>
        <w:pStyle w:val="6"/>
        <w:keepNext w:val="0"/>
        <w:keepLines w:val="0"/>
        <w:widowControl/>
        <w:suppressLineNumbers w:val="0"/>
        <w:shd w:val="clear" w:fill="FFFFFF"/>
        <w:spacing w:before="160" w:beforeAutospacing="0" w:after="160" w:afterAutospacing="0"/>
        <w:ind w:left="0" w:right="0" w:firstLine="0"/>
      </w:pPr>
      <w:r>
        <w:rPr>
          <w:rFonts w:hint="default" w:ascii="Segoe UI" w:hAnsi="Segoe UI" w:eastAsia="Segoe UI" w:cs="Segoe UI"/>
          <w:b/>
          <w:bCs/>
          <w:i w:val="0"/>
          <w:iCs w:val="0"/>
          <w:caps w:val="0"/>
          <w:color w:val="0F1115"/>
          <w:spacing w:val="0"/>
          <w:sz w:val="16"/>
          <w:szCs w:val="16"/>
          <w:shd w:val="clear" w:fill="FFFFFF"/>
        </w:rPr>
        <w:t>建议附上</w:t>
      </w:r>
      <w:r>
        <w:rPr>
          <w:rFonts w:hint="default" w:ascii="Segoe UI" w:hAnsi="Segoe UI" w:eastAsia="Segoe UI" w:cs="Segoe UI"/>
          <w:i w:val="0"/>
          <w:iCs w:val="0"/>
          <w:caps w:val="0"/>
          <w:color w:val="0F1115"/>
          <w:spacing w:val="0"/>
          <w:sz w:val="16"/>
          <w:szCs w:val="16"/>
          <w:shd w:val="clear" w:fill="FFFFFF"/>
        </w:rPr>
        <w:t>：</w:t>
      </w:r>
    </w:p>
    <w:p w14:paraId="3107C2A2">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修改后的</w:t>
      </w:r>
      <w:r>
        <w:rPr>
          <w:rFonts w:hint="default" w:ascii="Segoe UI" w:hAnsi="Segoe UI" w:eastAsia="Segoe UI" w:cs="Segoe UI"/>
          <w:b/>
          <w:bCs/>
          <w:i w:val="0"/>
          <w:iCs w:val="0"/>
          <w:caps w:val="0"/>
          <w:color w:val="0F1115"/>
          <w:spacing w:val="0"/>
          <w:sz w:val="16"/>
          <w:szCs w:val="16"/>
          <w:shd w:val="clear" w:fill="FFFFFF"/>
        </w:rPr>
        <w:t>系统架构图</w:t>
      </w:r>
      <w:r>
        <w:rPr>
          <w:rFonts w:hint="default" w:ascii="Segoe UI" w:hAnsi="Segoe UI" w:eastAsia="Segoe UI" w:cs="Segoe UI"/>
          <w:i w:val="0"/>
          <w:iCs w:val="0"/>
          <w:caps w:val="0"/>
          <w:color w:val="0F1115"/>
          <w:spacing w:val="0"/>
          <w:sz w:val="16"/>
          <w:szCs w:val="16"/>
          <w:shd w:val="clear" w:fill="FFFFFF"/>
        </w:rPr>
        <w:t>（去掉爬虫，增加“人工复核队列”）。</w:t>
      </w:r>
    </w:p>
    <w:p w14:paraId="48476955">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与一家律师事务所签订的</w:t>
      </w:r>
      <w:r>
        <w:rPr>
          <w:rFonts w:hint="default" w:ascii="Segoe UI" w:hAnsi="Segoe UI" w:eastAsia="Segoe UI" w:cs="Segoe UI"/>
          <w:b/>
          <w:bCs/>
          <w:i w:val="0"/>
          <w:iCs w:val="0"/>
          <w:caps w:val="0"/>
          <w:color w:val="0F1115"/>
          <w:spacing w:val="0"/>
          <w:sz w:val="16"/>
          <w:szCs w:val="16"/>
          <w:shd w:val="clear" w:fill="FFFFFF"/>
        </w:rPr>
        <w:t>合作意向书</w:t>
      </w:r>
      <w:r>
        <w:rPr>
          <w:rFonts w:hint="default" w:ascii="Segoe UI" w:hAnsi="Segoe UI" w:eastAsia="Segoe UI" w:cs="Segoe UI"/>
          <w:i w:val="0"/>
          <w:iCs w:val="0"/>
          <w:caps w:val="0"/>
          <w:color w:val="0F1115"/>
          <w:spacing w:val="0"/>
          <w:sz w:val="16"/>
          <w:szCs w:val="16"/>
          <w:shd w:val="clear" w:fill="FFFFFF"/>
        </w:rPr>
        <w:t>（证明人工复核能力）。</w:t>
      </w:r>
    </w:p>
    <w:p w14:paraId="19E3D9B2">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内测企业的</w:t>
      </w:r>
      <w:r>
        <w:rPr>
          <w:rFonts w:hint="default" w:ascii="Segoe UI" w:hAnsi="Segoe UI" w:eastAsia="Segoe UI" w:cs="Segoe UI"/>
          <w:b/>
          <w:bCs/>
          <w:i w:val="0"/>
          <w:iCs w:val="0"/>
          <w:caps w:val="0"/>
          <w:color w:val="0F1115"/>
          <w:spacing w:val="0"/>
          <w:sz w:val="16"/>
          <w:szCs w:val="16"/>
          <w:shd w:val="clear" w:fill="FFFFFF"/>
        </w:rPr>
        <w:t>使用反馈截图</w:t>
      </w:r>
      <w:r>
        <w:rPr>
          <w:rFonts w:hint="default" w:ascii="Segoe UI" w:hAnsi="Segoe UI" w:eastAsia="Segoe UI" w:cs="Segoe UI"/>
          <w:i w:val="0"/>
          <w:iCs w:val="0"/>
          <w:caps w:val="0"/>
          <w:color w:val="0F1115"/>
          <w:spacing w:val="0"/>
          <w:sz w:val="16"/>
          <w:szCs w:val="16"/>
          <w:shd w:val="clear" w:fill="FFFFFF"/>
        </w:rPr>
        <w:t>（证明实用性）。</w:t>
      </w:r>
    </w:p>
    <w:p w14:paraId="41640449">
      <w:pPr>
        <w:pStyle w:val="6"/>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sz w:val="16"/>
          <w:szCs w:val="16"/>
          <w:shd w:val="clear" w:fill="FFFFFF"/>
        </w:rPr>
        <w:t>数据合规自查报告</w:t>
      </w:r>
      <w:r>
        <w:rPr>
          <w:rFonts w:hint="default" w:ascii="Segoe UI" w:hAnsi="Segoe UI" w:eastAsia="Segoe UI" w:cs="Segoe UI"/>
          <w:i w:val="0"/>
          <w:iCs w:val="0"/>
          <w:caps w:val="0"/>
          <w:color w:val="0F1115"/>
          <w:spacing w:val="0"/>
          <w:sz w:val="16"/>
          <w:szCs w:val="16"/>
          <w:shd w:val="clear" w:fill="FFFFFF"/>
        </w:rPr>
        <w:t>（由法学成员出具，说明数据仅用于授权内容分析）。</w:t>
      </w:r>
    </w:p>
    <w:p w14:paraId="48BBFB23">
      <w:pPr>
        <w:pStyle w:val="6"/>
        <w:keepNext w:val="0"/>
        <w:keepLines w:val="0"/>
        <w:widowControl/>
        <w:suppressLineNumbers w:val="0"/>
        <w:shd w:val="clear" w:fill="FFFFFF"/>
        <w:spacing w:before="160" w:beforeAutospacing="0" w:after="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通过以上修改，你的《知舆》项目将从“边缘试探灰色地带”转变为“拥抱国家监管、聚焦企业刚需”的合规AI应用，在京彩产业赛道的评审中会更具说服力。</w:t>
      </w:r>
    </w:p>
    <w:p w14:paraId="08226639">
      <w:pPr>
        <w:pStyle w:val="6"/>
        <w:keepNext w:val="0"/>
        <w:keepLines w:val="0"/>
        <w:widowControl/>
        <w:suppressLineNumbers w:val="0"/>
        <w:shd w:val="clear" w:fill="FFFFFF"/>
        <w:spacing w:before="160" w:beforeAutospacing="0" w:after="0" w:afterAutospacing="0"/>
        <w:ind w:left="0" w:right="0" w:firstLine="0"/>
        <w:rPr>
          <w:rFonts w:hint="default" w:ascii="Segoe UI" w:hAnsi="Segoe UI" w:eastAsia="Segoe UI" w:cs="Segoe UI"/>
          <w:i w:val="0"/>
          <w:iCs w:val="0"/>
          <w:caps w:val="0"/>
          <w:color w:val="0F1115"/>
          <w:spacing w:val="0"/>
          <w:sz w:val="16"/>
          <w:szCs w:val="16"/>
          <w:shd w:val="clear" w:fill="FFFFFF"/>
        </w:rPr>
      </w:pPr>
    </w:p>
    <w:p w14:paraId="20039A78">
      <w:pPr>
        <w:pStyle w:val="6"/>
        <w:keepNext w:val="0"/>
        <w:keepLines w:val="0"/>
        <w:widowControl/>
        <w:suppressLineNumbers w:val="0"/>
        <w:shd w:val="clear" w:fill="FFFFFF"/>
        <w:spacing w:before="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根据京彩产业赛道的评审侧重点（AI原生性、技术创新、产业落地、合规性）以及你们项目“知舆”的特点，</w:t>
      </w:r>
      <w:r>
        <w:rPr>
          <w:rFonts w:hint="default" w:ascii="Segoe UI" w:hAnsi="Segoe UI" w:eastAsia="Segoe UI" w:cs="Segoe UI"/>
          <w:b/>
          <w:bCs/>
          <w:i w:val="0"/>
          <w:iCs w:val="0"/>
          <w:caps w:val="0"/>
          <w:color w:val="0F1115"/>
          <w:spacing w:val="0"/>
          <w:sz w:val="16"/>
          <w:szCs w:val="16"/>
          <w:shd w:val="clear" w:fill="FFFFFF"/>
        </w:rPr>
        <w:t>第3板块「AI原生结构说明」是整份文档编写的重中之重</w:t>
      </w:r>
      <w:r>
        <w:rPr>
          <w:rFonts w:hint="default" w:ascii="Segoe UI" w:hAnsi="Segoe UI" w:eastAsia="Segoe UI" w:cs="Segoe UI"/>
          <w:i w:val="0"/>
          <w:iCs w:val="0"/>
          <w:caps w:val="0"/>
          <w:color w:val="0F1115"/>
          <w:spacing w:val="0"/>
          <w:sz w:val="16"/>
          <w:szCs w:val="16"/>
          <w:shd w:val="clear" w:fill="FFFFFF"/>
        </w:rPr>
        <w:t>。</w:t>
      </w:r>
    </w:p>
    <w:p w14:paraId="612DAF74">
      <w:pPr>
        <w:pStyle w:val="4"/>
        <w:keepNext w:val="0"/>
        <w:keepLines w:val="0"/>
        <w:widowControl/>
        <w:suppressLineNumbers w:val="0"/>
        <w:shd w:val="clear" w:fill="FFFFFF"/>
        <w:spacing w:before="320" w:beforeAutospacing="0" w:after="160" w:afterAutospacing="0"/>
        <w:ind w:left="0" w:right="0" w:firstLine="0"/>
      </w:pPr>
      <w:r>
        <w:rPr>
          <w:rFonts w:hint="default" w:ascii="Segoe UI" w:hAnsi="Segoe UI" w:eastAsia="Segoe UI" w:cs="Segoe UI"/>
          <w:i w:val="0"/>
          <w:iCs w:val="0"/>
          <w:caps w:val="0"/>
          <w:color w:val="0F1115"/>
          <w:spacing w:val="0"/>
          <w:shd w:val="clear" w:fill="FFFFFF"/>
        </w:rPr>
        <w:t>各板块重要程度排序</w:t>
      </w:r>
    </w:p>
    <w:p w14:paraId="28C0F86D">
      <w:pPr>
        <w:pStyle w:val="6"/>
        <w:keepNext w:val="0"/>
        <w:keepLines w:val="0"/>
        <w:widowControl/>
        <w:suppressLineNumbers w:val="0"/>
        <w:spacing w:before="0" w:beforeAutospacing="0" w:after="80" w:afterAutospacing="0"/>
        <w:ind w:left="0" w:right="0"/>
      </w:pPr>
      <w:r>
        <w:rPr>
          <w:rFonts w:hint="default" w:ascii="Segoe UI" w:hAnsi="Segoe UI" w:eastAsia="Segoe UI" w:cs="Segoe UI"/>
          <w:b/>
          <w:bCs/>
          <w:i w:val="0"/>
          <w:iCs w:val="0"/>
          <w:caps w:val="0"/>
          <w:color w:val="0F1115"/>
          <w:spacing w:val="0"/>
          <w:sz w:val="16"/>
          <w:szCs w:val="16"/>
          <w:shd w:val="clear" w:fill="FFFFFF"/>
        </w:rPr>
        <w:t>🔴 最高优先级（核心得分区）：第3板块「AI原生结构说明」</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这个板块直接对应赛道“AI原生”主题，是评委判断项目是否真正“以AI为核心驱动”而非“传统软件套壳”的关键。具体子项重要性排序为：</w:t>
      </w:r>
    </w:p>
    <w:p w14:paraId="1A84E772">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3.2 AI工作流设计</w:t>
      </w:r>
      <w:r>
        <w:rPr>
          <w:rFonts w:hint="default" w:ascii="Segoe UI" w:hAnsi="Segoe UI" w:eastAsia="Segoe UI" w:cs="Segoe UI"/>
          <w:i w:val="0"/>
          <w:iCs w:val="0"/>
          <w:caps w:val="0"/>
          <w:color w:val="0F1115"/>
          <w:spacing w:val="0"/>
          <w:sz w:val="16"/>
          <w:szCs w:val="16"/>
          <w:shd w:val="clear" w:fill="FFFFFF"/>
        </w:rPr>
        <w:t>（核心）：必须详细描述模型、工具、Agent如何协同工作。例如：用户输入 → 私有化模型（Qwen-7B）并行检测（法律/价值观/情绪） → 结果聚合 → 人工复核触发逻辑。要突出端侧推理、RAG知识库（而非爬虫）、可解释性输出。</w:t>
      </w:r>
    </w:p>
    <w:p w14:paraId="3F9473F7">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3.4 结构创新点</w:t>
      </w:r>
      <w:r>
        <w:rPr>
          <w:rFonts w:hint="default" w:ascii="Segoe UI" w:hAnsi="Segoe UI" w:eastAsia="Segoe UI" w:cs="Segoe UI"/>
          <w:i w:val="0"/>
          <w:iCs w:val="0"/>
          <w:caps w:val="0"/>
          <w:color w:val="0F1115"/>
          <w:spacing w:val="0"/>
          <w:sz w:val="16"/>
          <w:szCs w:val="16"/>
          <w:shd w:val="clear" w:fill="FFFFFF"/>
        </w:rPr>
        <w:t>（次核心）：与传统舆情系统（爬虫+关键词）的本质区别，即“合规优先”“可解释性嵌入式”“B端私有化+轻量化SaaS混合”。这是差异化得分点。</w:t>
      </w:r>
    </w:p>
    <w:p w14:paraId="65ED17B0">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3.1 整体结构逻辑</w:t>
      </w:r>
      <w:r>
        <w:rPr>
          <w:rFonts w:hint="default" w:ascii="Segoe UI" w:hAnsi="Segoe UI" w:eastAsia="Segoe UI" w:cs="Segoe UI"/>
          <w:i w:val="0"/>
          <w:iCs w:val="0"/>
          <w:caps w:val="0"/>
          <w:color w:val="0F1115"/>
          <w:spacing w:val="0"/>
          <w:sz w:val="16"/>
          <w:szCs w:val="16"/>
          <w:shd w:val="clear" w:fill="FFFFFF"/>
        </w:rPr>
        <w:t>：概述即可，但需要清晰展示“去爬虫、强隐私”的架构。</w:t>
      </w:r>
    </w:p>
    <w:p w14:paraId="078616F8">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3.3 人机协同设计</w:t>
      </w:r>
      <w:r>
        <w:rPr>
          <w:rFonts w:hint="default" w:ascii="Segoe UI" w:hAnsi="Segoe UI" w:eastAsia="Segoe UI" w:cs="Segoe UI"/>
          <w:i w:val="0"/>
          <w:iCs w:val="0"/>
          <w:caps w:val="0"/>
          <w:color w:val="0F1115"/>
          <w:spacing w:val="0"/>
          <w:sz w:val="16"/>
          <w:szCs w:val="16"/>
          <w:shd w:val="clear" w:fill="FFFFFF"/>
        </w:rPr>
        <w:t>：对产业赛道重要，说明AI与人工的边界（如风险&gt;80分强制人工复核），体现风险管控意识。</w:t>
      </w:r>
    </w:p>
    <w:p w14:paraId="72AB256F">
      <w:pPr>
        <w:pStyle w:val="6"/>
        <w:keepNext w:val="0"/>
        <w:keepLines w:val="0"/>
        <w:widowControl/>
        <w:suppressLineNumbers w:val="0"/>
        <w:spacing w:before="0" w:beforeAutospacing="0" w:after="80" w:afterAutospacing="0"/>
        <w:ind w:left="0" w:right="0"/>
      </w:pPr>
      <w:r>
        <w:rPr>
          <w:rFonts w:hint="default" w:ascii="Segoe UI" w:hAnsi="Segoe UI" w:eastAsia="Segoe UI" w:cs="Segoe UI"/>
          <w:b/>
          <w:bCs/>
          <w:i w:val="0"/>
          <w:iCs w:val="0"/>
          <w:caps w:val="0"/>
          <w:color w:val="0F1115"/>
          <w:spacing w:val="0"/>
          <w:sz w:val="16"/>
          <w:szCs w:val="16"/>
          <w:shd w:val="clear" w:fill="FFFFFF"/>
        </w:rPr>
        <w:t>🟠 次高优先级：第4板块「产业应用场景说明」</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产业赛道非常看重“落地”与“商业价值”。必须清晰说明：</w:t>
      </w:r>
    </w:p>
    <w:p w14:paraId="76A3B0E4">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目标行业（电商、MCN、公关公司）</w:t>
      </w:r>
    </w:p>
    <w:p w14:paraId="6BECAF20">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现有解决方案的痛点（人工审核慢贵、漏、EAP响应慢）</w:t>
      </w:r>
    </w:p>
    <w:p w14:paraId="6E4AB159">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本项目如何提升效率/降低成本（秒级审核、7×24h心理陪护）</w:t>
      </w:r>
    </w:p>
    <w:p w14:paraId="36AD9927">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避免空谈</w:t>
      </w:r>
      <w:r>
        <w:rPr>
          <w:rFonts w:hint="default" w:ascii="Segoe UI" w:hAnsi="Segoe UI" w:eastAsia="Segoe UI" w:cs="Segoe UI"/>
          <w:i w:val="0"/>
          <w:iCs w:val="0"/>
          <w:caps w:val="0"/>
          <w:color w:val="0F1115"/>
          <w:spacing w:val="0"/>
          <w:sz w:val="16"/>
          <w:szCs w:val="16"/>
          <w:shd w:val="clear" w:fill="FFFFFF"/>
        </w:rPr>
        <w:t>，要有具体数据（如内测召回率92%）。</w:t>
      </w:r>
    </w:p>
    <w:p w14:paraId="58421DA0">
      <w:pPr>
        <w:pStyle w:val="6"/>
        <w:keepNext w:val="0"/>
        <w:keepLines w:val="0"/>
        <w:widowControl/>
        <w:suppressLineNumbers w:val="0"/>
        <w:spacing w:before="0" w:beforeAutospacing="0" w:after="80" w:afterAutospacing="0"/>
        <w:ind w:left="0" w:right="0"/>
      </w:pPr>
      <w:r>
        <w:rPr>
          <w:rFonts w:hint="default" w:ascii="Segoe UI" w:hAnsi="Segoe UI" w:eastAsia="Segoe UI" w:cs="Segoe UI"/>
          <w:b/>
          <w:bCs/>
          <w:i w:val="0"/>
          <w:iCs w:val="0"/>
          <w:caps w:val="0"/>
          <w:color w:val="0F1115"/>
          <w:spacing w:val="0"/>
          <w:sz w:val="16"/>
          <w:szCs w:val="16"/>
          <w:shd w:val="clear" w:fill="FFFFFF"/>
        </w:rPr>
        <w:t>🟡 中等优先级：第5板块「应用可运行性说明」</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证明项目不是“纸面创新”。需说明：</w:t>
      </w:r>
    </w:p>
    <w:p w14:paraId="55ABD82B">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已有原型/演示版</w:t>
      </w:r>
    </w:p>
    <w:p w14:paraId="254648F0">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测试数据（内测用户数、分析量、准确率）</w:t>
      </w:r>
    </w:p>
    <w:p w14:paraId="3A68DFCA">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当前关键问题（如推理速度、合作资源）及解决计划 → 体现务实态度。</w:t>
      </w:r>
    </w:p>
    <w:p w14:paraId="25BA9B6F">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 基础优先级：第2板块「项目概述」、第6板块「主体治理与运行说明」</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前者300字内说清问题、技术、应用即可；后者突出团队跨学科优势、轻量化运行（外部律所合作、Docker一键部署）以及数据合规官角色。</w:t>
      </w:r>
    </w:p>
    <w:p w14:paraId="3F1EF551">
      <w:pPr>
        <w:pStyle w:val="6"/>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b/>
          <w:bCs/>
          <w:i w:val="0"/>
          <w:iCs w:val="0"/>
          <w:caps w:val="0"/>
          <w:color w:val="0F1115"/>
          <w:spacing w:val="0"/>
          <w:sz w:val="16"/>
          <w:szCs w:val="16"/>
          <w:shd w:val="clear" w:fill="FFFFFF"/>
        </w:rPr>
        <w:t>⚪ 辅助材料：第7板块「补充材料」</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架构图、流程图、原型截图、合作意向书等能大幅增强说服力，但需与正文呼应。</w:t>
      </w:r>
    </w:p>
    <w:p w14:paraId="271A21F5">
      <w:pPr>
        <w:rPr>
          <w:rFonts w:hint="default" w:ascii="Segoe UI" w:hAnsi="Segoe UI" w:eastAsia="宋体" w:cs="Segoe UI"/>
          <w:b w:val="0"/>
          <w:i w:val="0"/>
          <w:iCs w:val="0"/>
          <w:caps w:val="0"/>
          <w:strike w:val="0"/>
          <w:color w:val="auto"/>
          <w:spacing w:val="0"/>
          <w:sz w:val="24"/>
          <w:szCs w:val="16"/>
          <w:u w:val="none"/>
          <w:lang w:val="en-US" w:eastAsia="zh-CN"/>
        </w:rPr>
      </w:pPr>
    </w:p>
    <w:p w14:paraId="3EE8599D">
      <w:pPr>
        <w:pStyle w:val="3"/>
        <w:keepNext w:val="0"/>
        <w:keepLines w:val="0"/>
        <w:widowControl/>
        <w:suppressLineNumbers w:val="0"/>
        <w:shd w:val="clear" w:fill="FFFFFF"/>
        <w:spacing w:before="0" w:beforeAutospacing="0" w:after="160" w:afterAutospacing="0"/>
        <w:ind w:left="0" w:right="0" w:firstLine="0"/>
        <w:rPr>
          <w:rFonts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如何将升级方案融入京彩AI《AI原生结构说明书》</w:t>
      </w:r>
    </w:p>
    <w:p w14:paraId="64E1C0F4">
      <w:pPr>
        <w:pStyle w:val="6"/>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你提出的升级方案（深度伪造检测、端侧隐私计算、动态博弈预测、分级响应SOP、模拟对峙、法律证据闭环）非常契合京彩AI产业应用赛道的评审导向。下面我逐一拆解，说明如何将这些亮点写入《AI原生结构说明书》的各个板块。</w:t>
      </w:r>
    </w:p>
    <w:p w14:paraId="4FB89547">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color w:val="0F1115"/>
          <w:spacing w:val="0"/>
          <w:sz w:val="16"/>
          <w:szCs w:val="16"/>
        </w:rPr>
      </w:pPr>
    </w:p>
    <w:p w14:paraId="69167CB0">
      <w:pPr>
        <w:pStyle w:val="4"/>
        <w:keepNext w:val="0"/>
        <w:keepLines w:val="0"/>
        <w:widowControl/>
        <w:suppressLineNumbers w:val="0"/>
        <w:shd w:val="clear" w:fill="FFFFFF"/>
        <w:spacing w:before="320" w:beforeAutospacing="0" w:after="160" w:afterAutospacing="0"/>
        <w:ind w:left="0" w:right="0" w:firstLine="0"/>
        <w:rPr>
          <w:rFonts w:hint="default"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一、融入「2. 项目概述」（300字以内）</w:t>
      </w:r>
    </w:p>
    <w:p w14:paraId="16673AC7">
      <w:pPr>
        <w:pStyle w:val="6"/>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sz w:val="16"/>
          <w:szCs w:val="16"/>
          <w:shd w:val="clear" w:fill="FFFFFF"/>
        </w:rPr>
        <w:t>原概述痛点</w:t>
      </w:r>
      <w:r>
        <w:rPr>
          <w:rFonts w:hint="default" w:ascii="Segoe UI" w:hAnsi="Segoe UI" w:eastAsia="Segoe UI" w:cs="Segoe UI"/>
          <w:i w:val="0"/>
          <w:iCs w:val="0"/>
          <w:caps w:val="0"/>
          <w:color w:val="0F1115"/>
          <w:spacing w:val="0"/>
          <w:sz w:val="16"/>
          <w:szCs w:val="16"/>
          <w:shd w:val="clear" w:fill="FFFFFF"/>
        </w:rPr>
        <w:t>：仅提到“内容合规检测”“情绪分析”，缺乏2026年的前沿元素。</w:t>
      </w:r>
    </w:p>
    <w:p w14:paraId="32B9F119">
      <w:pPr>
        <w:pStyle w:val="6"/>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sz w:val="16"/>
          <w:szCs w:val="16"/>
          <w:shd w:val="clear" w:fill="FFFFFF"/>
        </w:rPr>
        <w:t>升级后写法</w:t>
      </w:r>
      <w:r>
        <w:rPr>
          <w:rFonts w:hint="default" w:ascii="Segoe UI" w:hAnsi="Segoe UI" w:eastAsia="Segoe UI" w:cs="Segoe UI"/>
          <w:i w:val="0"/>
          <w:iCs w:val="0"/>
          <w:caps w:val="0"/>
          <w:color w:val="0F1115"/>
          <w:spacing w:val="0"/>
          <w:sz w:val="16"/>
          <w:szCs w:val="16"/>
          <w:shd w:val="clear" w:fill="FFFFFF"/>
        </w:rPr>
        <w:t>（建议替换）：</w:t>
      </w:r>
    </w:p>
    <w:p w14:paraId="5A4DBA39">
      <w:pPr>
        <w:pStyle w:val="6"/>
        <w:keepNext w:val="0"/>
        <w:keepLines w:val="0"/>
        <w:widowControl/>
        <w:suppressLineNumbers w:val="0"/>
        <w:spacing w:before="0" w:beforeAutospacing="0" w:after="0" w:afterAutospacing="0"/>
        <w:ind w:right="720"/>
      </w:pPr>
      <w:r>
        <w:rPr>
          <w:rFonts w:hint="default" w:ascii="Segoe UI" w:hAnsi="Segoe UI" w:eastAsia="Segoe UI" w:cs="Segoe UI"/>
          <w:i w:val="0"/>
          <w:iCs w:val="0"/>
          <w:caps w:val="0"/>
          <w:color w:val="0F1115"/>
          <w:spacing w:val="0"/>
          <w:sz w:val="16"/>
          <w:szCs w:val="16"/>
          <w:shd w:val="clear" w:fill="FFFFFF"/>
        </w:rPr>
        <w:t>本项目面向企业（MCN、电商、公关公司）及内容创作者，提供</w:t>
      </w:r>
      <w:r>
        <w:rPr>
          <w:rFonts w:hint="default" w:ascii="Segoe UI" w:hAnsi="Segoe UI" w:eastAsia="Segoe UI" w:cs="Segoe UI"/>
          <w:b/>
          <w:bCs/>
          <w:i w:val="0"/>
          <w:iCs w:val="0"/>
          <w:caps w:val="0"/>
          <w:color w:val="0F1115"/>
          <w:spacing w:val="0"/>
          <w:sz w:val="16"/>
          <w:szCs w:val="16"/>
          <w:shd w:val="clear" w:fill="FFFFFF"/>
        </w:rPr>
        <w:t>发布前多模态合规扫描</w:t>
      </w:r>
      <w:r>
        <w:rPr>
          <w:rFonts w:hint="default" w:ascii="Segoe UI" w:hAnsi="Segoe UI" w:eastAsia="Segoe UI" w:cs="Segoe UI"/>
          <w:i w:val="0"/>
          <w:iCs w:val="0"/>
          <w:caps w:val="0"/>
          <w:color w:val="0F1115"/>
          <w:spacing w:val="0"/>
          <w:sz w:val="16"/>
          <w:szCs w:val="16"/>
          <w:shd w:val="clear" w:fill="FFFFFF"/>
        </w:rPr>
        <w:t>与</w:t>
      </w:r>
      <w:r>
        <w:rPr>
          <w:rFonts w:hint="default" w:ascii="Segoe UI" w:hAnsi="Segoe UI" w:eastAsia="Segoe UI" w:cs="Segoe UI"/>
          <w:b/>
          <w:bCs/>
          <w:i w:val="0"/>
          <w:iCs w:val="0"/>
          <w:caps w:val="0"/>
          <w:color w:val="0F1115"/>
          <w:spacing w:val="0"/>
          <w:sz w:val="16"/>
          <w:szCs w:val="16"/>
          <w:shd w:val="clear" w:fill="FFFFFF"/>
        </w:rPr>
        <w:t>危机全链路智能响应</w:t>
      </w:r>
      <w:r>
        <w:rPr>
          <w:rFonts w:hint="default" w:ascii="Segoe UI" w:hAnsi="Segoe UI" w:eastAsia="Segoe UI" w:cs="Segoe UI"/>
          <w:i w:val="0"/>
          <w:iCs w:val="0"/>
          <w:caps w:val="0"/>
          <w:color w:val="0F1115"/>
          <w:spacing w:val="0"/>
          <w:sz w:val="16"/>
          <w:szCs w:val="16"/>
          <w:shd w:val="clear" w:fill="FFFFFF"/>
        </w:rPr>
        <w:t>两大核心能力。发布前，系统通过端侧轻量化大模型进行隐私优先的文本/视频/音频合规检测，并引入</w:t>
      </w:r>
      <w:r>
        <w:rPr>
          <w:rFonts w:hint="default" w:ascii="Segoe UI" w:hAnsi="Segoe UI" w:eastAsia="Segoe UI" w:cs="Segoe UI"/>
          <w:b/>
          <w:bCs/>
          <w:i w:val="0"/>
          <w:iCs w:val="0"/>
          <w:caps w:val="0"/>
          <w:color w:val="0F1115"/>
          <w:spacing w:val="0"/>
          <w:sz w:val="16"/>
          <w:szCs w:val="16"/>
          <w:shd w:val="clear" w:fill="FFFFFF"/>
        </w:rPr>
        <w:t>深度伪造痕迹识别</w:t>
      </w:r>
      <w:r>
        <w:rPr>
          <w:rFonts w:hint="default" w:ascii="Segoe UI" w:hAnsi="Segoe UI" w:eastAsia="Segoe UI" w:cs="Segoe UI"/>
          <w:i w:val="0"/>
          <w:iCs w:val="0"/>
          <w:caps w:val="0"/>
          <w:color w:val="0F1115"/>
          <w:spacing w:val="0"/>
          <w:sz w:val="16"/>
          <w:szCs w:val="16"/>
          <w:shd w:val="clear" w:fill="FFFFFF"/>
        </w:rPr>
        <w:t>与</w:t>
      </w:r>
      <w:r>
        <w:rPr>
          <w:rFonts w:hint="default" w:ascii="Segoe UI" w:hAnsi="Segoe UI" w:eastAsia="Segoe UI" w:cs="Segoe UI"/>
          <w:b/>
          <w:bCs/>
          <w:i w:val="0"/>
          <w:iCs w:val="0"/>
          <w:caps w:val="0"/>
          <w:color w:val="0F1115"/>
          <w:spacing w:val="0"/>
          <w:sz w:val="16"/>
          <w:szCs w:val="16"/>
          <w:shd w:val="clear" w:fill="FFFFFF"/>
        </w:rPr>
        <w:t>对抗性风险预演</w:t>
      </w:r>
      <w:r>
        <w:rPr>
          <w:rFonts w:hint="default" w:ascii="Segoe UI" w:hAnsi="Segoe UI" w:eastAsia="Segoe UI" w:cs="Segoe UI"/>
          <w:i w:val="0"/>
          <w:iCs w:val="0"/>
          <w:caps w:val="0"/>
          <w:color w:val="0F1115"/>
          <w:spacing w:val="0"/>
          <w:sz w:val="16"/>
          <w:szCs w:val="16"/>
          <w:shd w:val="clear" w:fill="FFFFFF"/>
        </w:rPr>
        <w:t>，模拟对立群体攻击视角，生成争议点预判报告。危机发生时，AI根据风险等级自动生成</w:t>
      </w:r>
      <w:r>
        <w:rPr>
          <w:rFonts w:hint="default" w:ascii="Segoe UI" w:hAnsi="Segoe UI" w:eastAsia="Segoe UI" w:cs="Segoe UI"/>
          <w:b/>
          <w:bCs/>
          <w:i w:val="0"/>
          <w:iCs w:val="0"/>
          <w:caps w:val="0"/>
          <w:color w:val="0F1115"/>
          <w:spacing w:val="0"/>
          <w:sz w:val="16"/>
          <w:szCs w:val="16"/>
          <w:shd w:val="clear" w:fill="FFFFFF"/>
        </w:rPr>
        <w:t>分级响应SOP</w:t>
      </w:r>
      <w:r>
        <w:rPr>
          <w:rFonts w:hint="default" w:ascii="Segoe UI" w:hAnsi="Segoe UI" w:eastAsia="Segoe UI" w:cs="Segoe UI"/>
          <w:i w:val="0"/>
          <w:iCs w:val="0"/>
          <w:caps w:val="0"/>
          <w:color w:val="0F1115"/>
          <w:spacing w:val="0"/>
          <w:sz w:val="16"/>
          <w:szCs w:val="16"/>
          <w:shd w:val="clear" w:fill="FFFFFF"/>
        </w:rPr>
        <w:t>，提供模拟记者问答的</w:t>
      </w:r>
      <w:r>
        <w:rPr>
          <w:rFonts w:hint="default" w:ascii="Segoe UI" w:hAnsi="Segoe UI" w:eastAsia="Segoe UI" w:cs="Segoe UI"/>
          <w:b/>
          <w:bCs/>
          <w:i w:val="0"/>
          <w:iCs w:val="0"/>
          <w:caps w:val="0"/>
          <w:color w:val="0F1115"/>
          <w:spacing w:val="0"/>
          <w:sz w:val="16"/>
          <w:szCs w:val="16"/>
          <w:shd w:val="clear" w:fill="FFFFFF"/>
        </w:rPr>
        <w:t>具身智能训练</w:t>
      </w:r>
      <w:r>
        <w:rPr>
          <w:rFonts w:hint="default" w:ascii="Segoe UI" w:hAnsi="Segoe UI" w:eastAsia="Segoe UI" w:cs="Segoe UI"/>
          <w:i w:val="0"/>
          <w:iCs w:val="0"/>
          <w:caps w:val="0"/>
          <w:color w:val="0F1115"/>
          <w:spacing w:val="0"/>
          <w:sz w:val="16"/>
          <w:szCs w:val="16"/>
          <w:shd w:val="clear" w:fill="FFFFFF"/>
        </w:rPr>
        <w:t>，并可一键打包</w:t>
      </w:r>
      <w:r>
        <w:rPr>
          <w:rFonts w:hint="default" w:ascii="Segoe UI" w:hAnsi="Segoe UI" w:eastAsia="Segoe UI" w:cs="Segoe UI"/>
          <w:b/>
          <w:bCs/>
          <w:i w:val="0"/>
          <w:iCs w:val="0"/>
          <w:caps w:val="0"/>
          <w:color w:val="0F1115"/>
          <w:spacing w:val="0"/>
          <w:sz w:val="16"/>
          <w:szCs w:val="16"/>
          <w:shd w:val="clear" w:fill="FFFFFF"/>
        </w:rPr>
        <w:t>法律证据包</w:t>
      </w:r>
      <w:r>
        <w:rPr>
          <w:rFonts w:hint="default" w:ascii="Segoe UI" w:hAnsi="Segoe UI" w:eastAsia="Segoe UI" w:cs="Segoe UI"/>
          <w:i w:val="0"/>
          <w:iCs w:val="0"/>
          <w:caps w:val="0"/>
          <w:color w:val="0F1115"/>
          <w:spacing w:val="0"/>
          <w:sz w:val="16"/>
          <w:szCs w:val="16"/>
          <w:shd w:val="clear" w:fill="FFFFFF"/>
        </w:rPr>
        <w:t>对接专业律师，形成“监测-预警-干预-维权”闭环。系统支持私有化部署，数据不出域，完全合规。</w:t>
      </w:r>
    </w:p>
    <w:p w14:paraId="3073D4DD">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color w:val="0F1115"/>
          <w:spacing w:val="0"/>
          <w:sz w:val="16"/>
          <w:szCs w:val="16"/>
        </w:rPr>
      </w:pPr>
    </w:p>
    <w:p w14:paraId="34D1C084">
      <w:pPr>
        <w:pStyle w:val="4"/>
        <w:keepNext w:val="0"/>
        <w:keepLines w:val="0"/>
        <w:widowControl/>
        <w:suppressLineNumbers w:val="0"/>
        <w:shd w:val="clear" w:fill="FFFFFF"/>
        <w:spacing w:before="320" w:beforeAutospacing="0" w:after="160" w:afterAutospacing="0"/>
        <w:ind w:left="0" w:right="0" w:firstLine="0"/>
        <w:rPr>
          <w:rFonts w:hint="default"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二、融入「3. AI原生结构说明」</w:t>
      </w:r>
    </w:p>
    <w:p w14:paraId="5AD8D811">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3.1 整体结构逻辑</w:t>
      </w:r>
    </w:p>
    <w:p w14:paraId="512A050E">
      <w:pPr>
        <w:pStyle w:val="6"/>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需要在架构图中明确标出</w:t>
      </w:r>
      <w:r>
        <w:rPr>
          <w:rFonts w:hint="default" w:ascii="Segoe UI" w:hAnsi="Segoe UI" w:eastAsia="Segoe UI" w:cs="Segoe UI"/>
          <w:b/>
          <w:bCs/>
          <w:i w:val="0"/>
          <w:iCs w:val="0"/>
          <w:caps w:val="0"/>
          <w:color w:val="0F1115"/>
          <w:spacing w:val="0"/>
          <w:sz w:val="16"/>
          <w:szCs w:val="16"/>
          <w:shd w:val="clear" w:fill="FFFFFF"/>
        </w:rPr>
        <w:t>端侧模块</w:t>
      </w:r>
      <w:r>
        <w:rPr>
          <w:rFonts w:hint="default" w:ascii="Segoe UI" w:hAnsi="Segoe UI" w:eastAsia="Segoe UI" w:cs="Segoe UI"/>
          <w:i w:val="0"/>
          <w:iCs w:val="0"/>
          <w:caps w:val="0"/>
          <w:color w:val="0F1115"/>
          <w:spacing w:val="0"/>
          <w:sz w:val="16"/>
          <w:szCs w:val="16"/>
          <w:shd w:val="clear" w:fill="FFFFFF"/>
        </w:rPr>
        <w:t>和</w:t>
      </w:r>
      <w:r>
        <w:rPr>
          <w:rFonts w:hint="default" w:ascii="Segoe UI" w:hAnsi="Segoe UI" w:eastAsia="Segoe UI" w:cs="Segoe UI"/>
          <w:b/>
          <w:bCs/>
          <w:i w:val="0"/>
          <w:iCs w:val="0"/>
          <w:caps w:val="0"/>
          <w:color w:val="0F1115"/>
          <w:spacing w:val="0"/>
          <w:sz w:val="16"/>
          <w:szCs w:val="16"/>
          <w:shd w:val="clear" w:fill="FFFFFF"/>
        </w:rPr>
        <w:t>云端增强模块</w:t>
      </w:r>
      <w:r>
        <w:rPr>
          <w:rFonts w:hint="default" w:ascii="Segoe UI" w:hAnsi="Segoe UI" w:eastAsia="Segoe UI" w:cs="Segoe UI"/>
          <w:i w:val="0"/>
          <w:iCs w:val="0"/>
          <w:caps w:val="0"/>
          <w:color w:val="0F1115"/>
          <w:spacing w:val="0"/>
          <w:sz w:val="16"/>
          <w:szCs w:val="16"/>
          <w:shd w:val="clear" w:fill="FFFFFF"/>
        </w:rPr>
        <w:t>的分工。建议文字描述：</w:t>
      </w:r>
    </w:p>
    <w:p w14:paraId="280B5647">
      <w:pPr>
        <w:pStyle w:val="6"/>
        <w:keepNext w:val="0"/>
        <w:keepLines w:val="0"/>
        <w:widowControl/>
        <w:suppressLineNumbers w:val="0"/>
        <w:spacing w:before="0" w:beforeAutospacing="0" w:after="0" w:afterAutospacing="0"/>
        <w:ind w:right="720"/>
      </w:pPr>
      <w:r>
        <w:rPr>
          <w:rFonts w:hint="default" w:ascii="Segoe UI" w:hAnsi="Segoe UI" w:eastAsia="Segoe UI" w:cs="Segoe UI"/>
          <w:i w:val="0"/>
          <w:iCs w:val="0"/>
          <w:caps w:val="0"/>
          <w:color w:val="0F1115"/>
          <w:spacing w:val="0"/>
          <w:sz w:val="16"/>
          <w:szCs w:val="16"/>
          <w:shd w:val="clear" w:fill="FFFFFF"/>
        </w:rPr>
        <w:t>系统采用“</w:t>
      </w:r>
      <w:r>
        <w:rPr>
          <w:rFonts w:hint="default" w:ascii="Segoe UI" w:hAnsi="Segoe UI" w:eastAsia="Segoe UI" w:cs="Segoe UI"/>
          <w:b/>
          <w:bCs/>
          <w:i w:val="0"/>
          <w:iCs w:val="0"/>
          <w:caps w:val="0"/>
          <w:color w:val="0F1115"/>
          <w:spacing w:val="0"/>
          <w:sz w:val="16"/>
          <w:szCs w:val="16"/>
          <w:shd w:val="clear" w:fill="FFFFFF"/>
        </w:rPr>
        <w:t>端云协同</w:t>
      </w:r>
      <w:r>
        <w:rPr>
          <w:rFonts w:hint="default" w:ascii="Segoe UI" w:hAnsi="Segoe UI" w:eastAsia="Segoe UI" w:cs="Segoe UI"/>
          <w:i w:val="0"/>
          <w:iCs w:val="0"/>
          <w:caps w:val="0"/>
          <w:color w:val="0F1115"/>
          <w:spacing w:val="0"/>
          <w:sz w:val="16"/>
          <w:szCs w:val="16"/>
          <w:shd w:val="clear" w:fill="FFFFFF"/>
        </w:rPr>
        <w:t>”架构：端侧运行轻量化大模型（Qwen-Turbo-1.8B），完成用户原始内容的风险初筛、深度伪造痕迹检测及情绪预判，</w:t>
      </w:r>
      <w:r>
        <w:rPr>
          <w:rFonts w:hint="default" w:ascii="Segoe UI" w:hAnsi="Segoe UI" w:eastAsia="Segoe UI" w:cs="Segoe UI"/>
          <w:b/>
          <w:bCs/>
          <w:i w:val="0"/>
          <w:iCs w:val="0"/>
          <w:caps w:val="0"/>
          <w:color w:val="0F1115"/>
          <w:spacing w:val="0"/>
          <w:sz w:val="16"/>
          <w:szCs w:val="16"/>
          <w:shd w:val="clear" w:fill="FFFFFF"/>
        </w:rPr>
        <w:t>确保原始视频/音频数据不出设备</w:t>
      </w:r>
      <w:r>
        <w:rPr>
          <w:rFonts w:hint="default" w:ascii="Segoe UI" w:hAnsi="Segoe UI" w:eastAsia="Segoe UI" w:cs="Segoe UI"/>
          <w:i w:val="0"/>
          <w:iCs w:val="0"/>
          <w:caps w:val="0"/>
          <w:color w:val="0F1115"/>
          <w:spacing w:val="0"/>
          <w:sz w:val="16"/>
          <w:szCs w:val="16"/>
          <w:shd w:val="clear" w:fill="FFFFFF"/>
        </w:rPr>
        <w:t>；仅将脱敏后的风险摘要上传云端，由多Agent协同工作流进行深度研判与策略生成。云端包含</w:t>
      </w:r>
      <w:r>
        <w:rPr>
          <w:rFonts w:hint="default" w:ascii="Segoe UI" w:hAnsi="Segoe UI" w:eastAsia="Segoe UI" w:cs="Segoe UI"/>
          <w:b/>
          <w:bCs/>
          <w:i w:val="0"/>
          <w:iCs w:val="0"/>
          <w:caps w:val="0"/>
          <w:color w:val="0F1115"/>
          <w:spacing w:val="0"/>
          <w:sz w:val="16"/>
          <w:szCs w:val="16"/>
          <w:shd w:val="clear" w:fill="FFFFFF"/>
        </w:rPr>
        <w:t>对抗性预演Agent</w:t>
      </w:r>
      <w:r>
        <w:rPr>
          <w:rFonts w:hint="default" w:ascii="Segoe UI" w:hAnsi="Segoe UI" w:eastAsia="Segoe UI" w:cs="Segoe UI"/>
          <w:i w:val="0"/>
          <w:iCs w:val="0"/>
          <w:caps w:val="0"/>
          <w:color w:val="0F1115"/>
          <w:spacing w:val="0"/>
          <w:sz w:val="16"/>
          <w:szCs w:val="16"/>
          <w:shd w:val="clear" w:fill="FFFFFF"/>
        </w:rPr>
        <w:t>、</w:t>
      </w:r>
      <w:r>
        <w:rPr>
          <w:rFonts w:hint="default" w:ascii="Segoe UI" w:hAnsi="Segoe UI" w:eastAsia="Segoe UI" w:cs="Segoe UI"/>
          <w:b/>
          <w:bCs/>
          <w:i w:val="0"/>
          <w:iCs w:val="0"/>
          <w:caps w:val="0"/>
          <w:color w:val="0F1115"/>
          <w:spacing w:val="0"/>
          <w:sz w:val="16"/>
          <w:szCs w:val="16"/>
          <w:shd w:val="clear" w:fill="FFFFFF"/>
        </w:rPr>
        <w:t>危机SOP生成Agent</w:t>
      </w:r>
      <w:r>
        <w:rPr>
          <w:rFonts w:hint="default" w:ascii="Segoe UI" w:hAnsi="Segoe UI" w:eastAsia="Segoe UI" w:cs="Segoe UI"/>
          <w:i w:val="0"/>
          <w:iCs w:val="0"/>
          <w:caps w:val="0"/>
          <w:color w:val="0F1115"/>
          <w:spacing w:val="0"/>
          <w:sz w:val="16"/>
          <w:szCs w:val="16"/>
          <w:shd w:val="clear" w:fill="FFFFFF"/>
        </w:rPr>
        <w:t>、</w:t>
      </w:r>
      <w:r>
        <w:rPr>
          <w:rFonts w:hint="default" w:ascii="Segoe UI" w:hAnsi="Segoe UI" w:eastAsia="Segoe UI" w:cs="Segoe UI"/>
          <w:b/>
          <w:bCs/>
          <w:i w:val="0"/>
          <w:iCs w:val="0"/>
          <w:caps w:val="0"/>
          <w:color w:val="0F1115"/>
          <w:spacing w:val="0"/>
          <w:sz w:val="16"/>
          <w:szCs w:val="16"/>
          <w:shd w:val="clear" w:fill="FFFFFF"/>
        </w:rPr>
        <w:t>具身智能模拟Agent</w:t>
      </w:r>
      <w:r>
        <w:rPr>
          <w:rFonts w:hint="default" w:ascii="Segoe UI" w:hAnsi="Segoe UI" w:eastAsia="Segoe UI" w:cs="Segoe UI"/>
          <w:i w:val="0"/>
          <w:iCs w:val="0"/>
          <w:caps w:val="0"/>
          <w:color w:val="0F1115"/>
          <w:spacing w:val="0"/>
          <w:sz w:val="16"/>
          <w:szCs w:val="16"/>
          <w:shd w:val="clear" w:fill="FFFFFF"/>
        </w:rPr>
        <w:t>及</w:t>
      </w:r>
      <w:r>
        <w:rPr>
          <w:rFonts w:hint="default" w:ascii="Segoe UI" w:hAnsi="Segoe UI" w:eastAsia="Segoe UI" w:cs="Segoe UI"/>
          <w:b/>
          <w:bCs/>
          <w:i w:val="0"/>
          <w:iCs w:val="0"/>
          <w:caps w:val="0"/>
          <w:color w:val="0F1115"/>
          <w:spacing w:val="0"/>
          <w:sz w:val="16"/>
          <w:szCs w:val="16"/>
          <w:shd w:val="clear" w:fill="FFFFFF"/>
        </w:rPr>
        <w:t>法律证据包生成模块</w:t>
      </w:r>
      <w:r>
        <w:rPr>
          <w:rFonts w:hint="default" w:ascii="Segoe UI" w:hAnsi="Segoe UI" w:eastAsia="Segoe UI" w:cs="Segoe UI"/>
          <w:i w:val="0"/>
          <w:iCs w:val="0"/>
          <w:caps w:val="0"/>
          <w:color w:val="0F1115"/>
          <w:spacing w:val="0"/>
          <w:sz w:val="16"/>
          <w:szCs w:val="16"/>
          <w:shd w:val="clear" w:fill="FFFFFF"/>
        </w:rPr>
        <w:t>，最终输出分级响应预案。</w:t>
      </w:r>
    </w:p>
    <w:p w14:paraId="6869FDEE">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3.2 AI工作流设计（核心包装点）</w:t>
      </w:r>
    </w:p>
    <w:p w14:paraId="5F86D7E9">
      <w:pPr>
        <w:pStyle w:val="6"/>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按照你的升级方案，需要详细描述以下工作流节点：</w:t>
      </w:r>
    </w:p>
    <w:p w14:paraId="739AACED">
      <w:pPr>
        <w:pStyle w:val="6"/>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sz w:val="16"/>
          <w:szCs w:val="16"/>
          <w:shd w:val="clear" w:fill="FFFFFF"/>
        </w:rPr>
        <w:t>（1）发布前合规扫描工作流</w:t>
      </w:r>
      <w:r>
        <w:rPr>
          <w:rFonts w:hint="default" w:ascii="Segoe UI" w:hAnsi="Segoe UI" w:eastAsia="Segoe UI" w:cs="Segoe UI"/>
          <w:i w:val="0"/>
          <w:iCs w:val="0"/>
          <w:caps w:val="0"/>
          <w:color w:val="0F1115"/>
          <w:spacing w:val="0"/>
          <w:sz w:val="16"/>
          <w:szCs w:val="16"/>
          <w:shd w:val="clear" w:fill="FFFFFF"/>
        </w:rPr>
        <w:t>：</w:t>
      </w:r>
    </w:p>
    <w:tbl>
      <w:tblPr>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81"/>
        <w:gridCol w:w="1252"/>
        <w:gridCol w:w="2330"/>
        <w:gridCol w:w="1515"/>
        <w:gridCol w:w="2744"/>
      </w:tblGrid>
      <w:tr w14:paraId="20541A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jc w:val="center"/>
        </w:trPr>
        <w:tc>
          <w:tcPr>
            <w:tcW w:w="682" w:type="dxa"/>
            <w:tcBorders>
              <w:top w:val="nil"/>
            </w:tcBorders>
            <w:shd w:val="clear"/>
            <w:tcMar>
              <w:top w:w="100" w:type="dxa"/>
              <w:left w:w="0" w:type="dxa"/>
              <w:bottom w:w="100" w:type="dxa"/>
              <w:right w:w="160" w:type="dxa"/>
            </w:tcMar>
            <w:vAlign w:val="center"/>
          </w:tcPr>
          <w:p w14:paraId="77D022B4">
            <w:pPr>
              <w:keepNext w:val="0"/>
              <w:keepLines w:val="0"/>
              <w:widowControl/>
              <w:suppressLineNumbers w:val="0"/>
              <w:snapToGrid w:val="0"/>
              <w:ind w:left="0" w:leftChars="0" w:right="0" w:rightChars="0" w:firstLine="0" w:firstLineChars="0"/>
              <w:jc w:val="center"/>
              <w:rPr>
                <w:rFonts w:ascii="var(--dsw-font-markdown-table-head)" w:hAnsi="var(--dsw-font-markdown-table-head)" w:eastAsia="var(--dsw-font-markdown-table-head)" w:cs="var(--dsw-font-markdown-table-head)"/>
                <w:b/>
                <w:bCs/>
                <w:sz w:val="24"/>
              </w:rPr>
            </w:pPr>
            <w:r>
              <w:rPr>
                <w:rFonts w:hint="default" w:ascii="var(--dsw-font-markdown-table-head)" w:hAnsi="var(--dsw-font-markdown-table-head)" w:eastAsia="var(--dsw-font-markdown-table-head)" w:cs="var(--dsw-font-markdown-table-head)"/>
                <w:b/>
                <w:bCs/>
                <w:kern w:val="0"/>
                <w:sz w:val="24"/>
                <w:szCs w:val="24"/>
                <w:bdr w:val="none" w:color="auto" w:sz="0" w:space="0"/>
                <w:lang w:val="en-US" w:eastAsia="zh-CN" w:bidi="ar"/>
              </w:rPr>
              <w:t>步骤</w:t>
            </w:r>
          </w:p>
        </w:tc>
        <w:tc>
          <w:tcPr>
            <w:tcW w:w="1252" w:type="dxa"/>
            <w:tcBorders>
              <w:top w:val="nil"/>
            </w:tcBorders>
            <w:shd w:val="clear"/>
            <w:tcMar>
              <w:top w:w="100" w:type="dxa"/>
              <w:left w:w="160" w:type="dxa"/>
              <w:bottom w:w="100" w:type="dxa"/>
              <w:right w:w="160" w:type="dxa"/>
            </w:tcMar>
            <w:vAlign w:val="center"/>
          </w:tcPr>
          <w:p w14:paraId="7130C36E">
            <w:pPr>
              <w:keepNext w:val="0"/>
              <w:keepLines w:val="0"/>
              <w:widowControl/>
              <w:suppressLineNumbers w:val="0"/>
              <w:snapToGrid w:val="0"/>
              <w:ind w:left="0" w:leftChars="0" w:right="0" w:rightChars="0" w:firstLine="0" w:firstLineChars="0"/>
              <w:jc w:val="center"/>
              <w:rPr>
                <w:rFonts w:hint="default" w:ascii="var(--dsw-font-markdown-table-head)" w:hAnsi="var(--dsw-font-markdown-table-head)" w:eastAsia="var(--dsw-font-markdown-table-head)" w:cs="var(--dsw-font-markdown-table-head)"/>
                <w:b/>
                <w:bCs/>
                <w:sz w:val="24"/>
              </w:rPr>
            </w:pPr>
            <w:r>
              <w:rPr>
                <w:rFonts w:hint="default" w:ascii="var(--dsw-font-markdown-table-head)" w:hAnsi="var(--dsw-font-markdown-table-head)" w:eastAsia="var(--dsw-font-markdown-table-head)" w:cs="var(--dsw-font-markdown-table-head)"/>
                <w:b/>
                <w:bCs/>
                <w:kern w:val="0"/>
                <w:sz w:val="24"/>
                <w:szCs w:val="24"/>
                <w:bdr w:val="none" w:color="auto" w:sz="0" w:space="0"/>
                <w:lang w:val="en-US" w:eastAsia="zh-CN" w:bidi="ar"/>
              </w:rPr>
              <w:t>节点名称</w:t>
            </w:r>
          </w:p>
        </w:tc>
        <w:tc>
          <w:tcPr>
            <w:tcW w:w="2330" w:type="dxa"/>
            <w:tcBorders>
              <w:top w:val="nil"/>
            </w:tcBorders>
            <w:shd w:val="clear"/>
            <w:tcMar>
              <w:top w:w="100" w:type="dxa"/>
              <w:left w:w="160" w:type="dxa"/>
              <w:bottom w:w="100" w:type="dxa"/>
              <w:right w:w="160" w:type="dxa"/>
            </w:tcMar>
            <w:vAlign w:val="center"/>
          </w:tcPr>
          <w:p w14:paraId="685B276A">
            <w:pPr>
              <w:keepNext w:val="0"/>
              <w:keepLines w:val="0"/>
              <w:widowControl/>
              <w:suppressLineNumbers w:val="0"/>
              <w:snapToGrid w:val="0"/>
              <w:ind w:left="0" w:leftChars="0" w:right="0" w:rightChars="0" w:firstLine="0" w:firstLineChars="0"/>
              <w:jc w:val="center"/>
              <w:rPr>
                <w:rFonts w:hint="default" w:ascii="var(--dsw-font-markdown-table-head)" w:hAnsi="var(--dsw-font-markdown-table-head)" w:eastAsia="var(--dsw-font-markdown-table-head)" w:cs="var(--dsw-font-markdown-table-head)"/>
                <w:b/>
                <w:bCs/>
                <w:sz w:val="24"/>
              </w:rPr>
            </w:pPr>
            <w:r>
              <w:rPr>
                <w:rFonts w:hint="default" w:ascii="var(--dsw-font-markdown-table-head)" w:hAnsi="var(--dsw-font-markdown-table-head)" w:eastAsia="var(--dsw-font-markdown-table-head)" w:cs="var(--dsw-font-markdown-table-head)"/>
                <w:b/>
                <w:bCs/>
                <w:kern w:val="0"/>
                <w:sz w:val="24"/>
                <w:szCs w:val="24"/>
                <w:bdr w:val="none" w:color="auto" w:sz="0" w:space="0"/>
                <w:lang w:val="en-US" w:eastAsia="zh-CN" w:bidi="ar"/>
              </w:rPr>
              <w:t>技术/模型</w:t>
            </w:r>
          </w:p>
        </w:tc>
        <w:tc>
          <w:tcPr>
            <w:tcW w:w="1515" w:type="dxa"/>
            <w:tcBorders>
              <w:top w:val="nil"/>
            </w:tcBorders>
            <w:shd w:val="clear"/>
            <w:tcMar>
              <w:top w:w="100" w:type="dxa"/>
              <w:left w:w="160" w:type="dxa"/>
              <w:bottom w:w="100" w:type="dxa"/>
              <w:right w:w="160" w:type="dxa"/>
            </w:tcMar>
            <w:vAlign w:val="center"/>
          </w:tcPr>
          <w:p w14:paraId="2C18284B">
            <w:pPr>
              <w:keepNext w:val="0"/>
              <w:keepLines w:val="0"/>
              <w:widowControl/>
              <w:suppressLineNumbers w:val="0"/>
              <w:snapToGrid w:val="0"/>
              <w:ind w:left="0" w:leftChars="0" w:right="0" w:rightChars="0" w:firstLine="0" w:firstLineChars="0"/>
              <w:jc w:val="center"/>
              <w:rPr>
                <w:rFonts w:hint="default" w:ascii="var(--dsw-font-markdown-table-head)" w:hAnsi="var(--dsw-font-markdown-table-head)" w:eastAsia="var(--dsw-font-markdown-table-head)" w:cs="var(--dsw-font-markdown-table-head)"/>
                <w:b/>
                <w:bCs/>
                <w:sz w:val="24"/>
              </w:rPr>
            </w:pPr>
            <w:r>
              <w:rPr>
                <w:rFonts w:hint="default" w:ascii="var(--dsw-font-markdown-table-head)" w:hAnsi="var(--dsw-font-markdown-table-head)" w:eastAsia="var(--dsw-font-markdown-table-head)" w:cs="var(--dsw-font-markdown-table-head)"/>
                <w:b/>
                <w:bCs/>
                <w:kern w:val="0"/>
                <w:sz w:val="24"/>
                <w:szCs w:val="24"/>
                <w:bdr w:val="none" w:color="auto" w:sz="0" w:space="0"/>
                <w:lang w:val="en-US" w:eastAsia="zh-CN" w:bidi="ar"/>
              </w:rPr>
              <w:t>输入</w:t>
            </w:r>
          </w:p>
        </w:tc>
        <w:tc>
          <w:tcPr>
            <w:tcW w:w="2744" w:type="dxa"/>
            <w:tcBorders>
              <w:top w:val="nil"/>
            </w:tcBorders>
            <w:shd w:val="clear"/>
            <w:tcMar>
              <w:top w:w="100" w:type="dxa"/>
              <w:left w:w="160" w:type="dxa"/>
              <w:bottom w:w="100" w:type="dxa"/>
              <w:right w:w="160" w:type="dxa"/>
            </w:tcMar>
            <w:vAlign w:val="center"/>
          </w:tcPr>
          <w:p w14:paraId="0AF34333">
            <w:pPr>
              <w:keepNext w:val="0"/>
              <w:keepLines w:val="0"/>
              <w:widowControl/>
              <w:suppressLineNumbers w:val="0"/>
              <w:snapToGrid w:val="0"/>
              <w:ind w:left="0" w:leftChars="0" w:right="0" w:rightChars="0" w:firstLine="0" w:firstLineChars="0"/>
              <w:jc w:val="center"/>
              <w:rPr>
                <w:rFonts w:hint="default" w:ascii="var(--dsw-font-markdown-table-head)" w:hAnsi="var(--dsw-font-markdown-table-head)" w:eastAsia="var(--dsw-font-markdown-table-head)" w:cs="var(--dsw-font-markdown-table-head)"/>
                <w:b/>
                <w:bCs/>
                <w:sz w:val="24"/>
              </w:rPr>
            </w:pPr>
            <w:r>
              <w:rPr>
                <w:rFonts w:hint="default" w:ascii="var(--dsw-font-markdown-table-head)" w:hAnsi="var(--dsw-font-markdown-table-head)" w:eastAsia="var(--dsw-font-markdown-table-head)" w:cs="var(--dsw-font-markdown-table-head)"/>
                <w:b/>
                <w:bCs/>
                <w:kern w:val="0"/>
                <w:sz w:val="24"/>
                <w:szCs w:val="24"/>
                <w:bdr w:val="none" w:color="auto" w:sz="0" w:space="0"/>
                <w:lang w:val="en-US" w:eastAsia="zh-CN" w:bidi="ar"/>
              </w:rPr>
              <w:t>输出</w:t>
            </w:r>
          </w:p>
        </w:tc>
      </w:tr>
      <w:tr w14:paraId="5EE58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682" w:type="dxa"/>
            <w:shd w:val="clear"/>
            <w:tcMar>
              <w:top w:w="100" w:type="dxa"/>
              <w:left w:w="0" w:type="dxa"/>
              <w:bottom w:w="100" w:type="dxa"/>
              <w:right w:w="160" w:type="dxa"/>
            </w:tcMar>
            <w:vAlign w:val="center"/>
          </w:tcPr>
          <w:p w14:paraId="5AF0E58F">
            <w:pPr>
              <w:keepNext w:val="0"/>
              <w:keepLines w:val="0"/>
              <w:widowControl/>
              <w:suppressLineNumbers w:val="0"/>
              <w:snapToGrid w:val="0"/>
              <w:ind w:left="0" w:leftChars="0" w:right="0" w:rightChars="0" w:firstLine="0" w:firstLineChars="0"/>
              <w:jc w:val="center"/>
              <w:rPr>
                <w:rFonts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1</w:t>
            </w:r>
          </w:p>
        </w:tc>
        <w:tc>
          <w:tcPr>
            <w:tcW w:w="1252" w:type="dxa"/>
            <w:shd w:val="clear"/>
            <w:tcMar>
              <w:top w:w="100" w:type="dxa"/>
              <w:left w:w="160" w:type="dxa"/>
              <w:bottom w:w="100" w:type="dxa"/>
              <w:right w:w="160" w:type="dxa"/>
            </w:tcMar>
            <w:vAlign w:val="center"/>
          </w:tcPr>
          <w:p w14:paraId="6657B084">
            <w:pPr>
              <w:keepNext w:val="0"/>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端侧隐私初筛</w:t>
            </w:r>
          </w:p>
        </w:tc>
        <w:tc>
          <w:tcPr>
            <w:tcW w:w="2330" w:type="dxa"/>
            <w:shd w:val="clear"/>
            <w:tcMar>
              <w:top w:w="100" w:type="dxa"/>
              <w:left w:w="160" w:type="dxa"/>
              <w:bottom w:w="100" w:type="dxa"/>
              <w:right w:w="160" w:type="dxa"/>
            </w:tcMar>
            <w:vAlign w:val="center"/>
          </w:tcPr>
          <w:p w14:paraId="003A6A82">
            <w:pPr>
              <w:keepNext w:val="0"/>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On-Device Qwen</w:t>
            </w:r>
          </w:p>
        </w:tc>
        <w:tc>
          <w:tcPr>
            <w:tcW w:w="1515" w:type="dxa"/>
            <w:shd w:val="clear"/>
            <w:tcMar>
              <w:top w:w="100" w:type="dxa"/>
              <w:left w:w="160" w:type="dxa"/>
              <w:bottom w:w="100" w:type="dxa"/>
              <w:right w:w="160" w:type="dxa"/>
            </w:tcMar>
            <w:vAlign w:val="center"/>
          </w:tcPr>
          <w:p w14:paraId="1DAAD480">
            <w:pPr>
              <w:keepNext w:val="0"/>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用户上传视频/音频</w:t>
            </w:r>
          </w:p>
        </w:tc>
        <w:tc>
          <w:tcPr>
            <w:tcW w:w="2744" w:type="dxa"/>
            <w:shd w:val="clear"/>
            <w:tcMar>
              <w:top w:w="100" w:type="dxa"/>
              <w:left w:w="160" w:type="dxa"/>
              <w:bottom w:w="100" w:type="dxa"/>
              <w:right w:w="0" w:type="dxa"/>
            </w:tcMar>
            <w:vAlign w:val="center"/>
          </w:tcPr>
          <w:p w14:paraId="4EC8C6BE">
            <w:pPr>
              <w:keepNext w:val="0"/>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脱敏风险摘要（文本）</w:t>
            </w:r>
          </w:p>
        </w:tc>
      </w:tr>
      <w:tr w14:paraId="608102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682" w:type="dxa"/>
            <w:shd w:val="clear"/>
            <w:tcMar>
              <w:top w:w="100" w:type="dxa"/>
              <w:left w:w="0" w:type="dxa"/>
              <w:bottom w:w="100" w:type="dxa"/>
              <w:right w:w="160" w:type="dxa"/>
            </w:tcMar>
            <w:vAlign w:val="center"/>
          </w:tcPr>
          <w:p w14:paraId="3C8097C8">
            <w:pPr>
              <w:keepNext w:val="0"/>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2</w:t>
            </w:r>
          </w:p>
        </w:tc>
        <w:tc>
          <w:tcPr>
            <w:tcW w:w="1252" w:type="dxa"/>
            <w:shd w:val="clear"/>
            <w:tcMar>
              <w:top w:w="100" w:type="dxa"/>
              <w:left w:w="160" w:type="dxa"/>
              <w:bottom w:w="100" w:type="dxa"/>
              <w:right w:w="160" w:type="dxa"/>
            </w:tcMar>
            <w:vAlign w:val="center"/>
          </w:tcPr>
          <w:p w14:paraId="07A1E103">
            <w:pPr>
              <w:keepNext w:val="0"/>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深度伪造检测</w:t>
            </w:r>
          </w:p>
        </w:tc>
        <w:tc>
          <w:tcPr>
            <w:tcW w:w="2330" w:type="dxa"/>
            <w:shd w:val="clear"/>
            <w:tcMar>
              <w:top w:w="100" w:type="dxa"/>
              <w:left w:w="160" w:type="dxa"/>
              <w:bottom w:w="100" w:type="dxa"/>
              <w:right w:w="160" w:type="dxa"/>
            </w:tcMar>
            <w:vAlign w:val="center"/>
          </w:tcPr>
          <w:p w14:paraId="03ACCE4A">
            <w:pPr>
              <w:keepNext w:val="0"/>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ViT + 频谱分析</w:t>
            </w:r>
          </w:p>
        </w:tc>
        <w:tc>
          <w:tcPr>
            <w:tcW w:w="1515" w:type="dxa"/>
            <w:shd w:val="clear"/>
            <w:tcMar>
              <w:top w:w="100" w:type="dxa"/>
              <w:left w:w="160" w:type="dxa"/>
              <w:bottom w:w="100" w:type="dxa"/>
              <w:right w:w="160" w:type="dxa"/>
            </w:tcMar>
            <w:vAlign w:val="center"/>
          </w:tcPr>
          <w:p w14:paraId="54E0A195">
            <w:pPr>
              <w:keepNext w:val="0"/>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视频/音频文件</w:t>
            </w:r>
          </w:p>
        </w:tc>
        <w:tc>
          <w:tcPr>
            <w:tcW w:w="2744" w:type="dxa"/>
            <w:shd w:val="clear"/>
            <w:tcMar>
              <w:top w:w="100" w:type="dxa"/>
              <w:left w:w="160" w:type="dxa"/>
              <w:bottom w:w="100" w:type="dxa"/>
              <w:right w:w="0" w:type="dxa"/>
            </w:tcMar>
            <w:vAlign w:val="center"/>
          </w:tcPr>
          <w:p w14:paraId="33A6683A">
            <w:pPr>
              <w:keepNext w:val="0"/>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AI伪造概率（0-100%） + 异常区域标注</w:t>
            </w:r>
          </w:p>
        </w:tc>
      </w:tr>
      <w:tr w14:paraId="37972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682" w:type="dxa"/>
            <w:shd w:val="clear"/>
            <w:tcMar>
              <w:top w:w="100" w:type="dxa"/>
              <w:left w:w="0" w:type="dxa"/>
              <w:bottom w:w="100" w:type="dxa"/>
              <w:right w:w="160" w:type="dxa"/>
            </w:tcMar>
            <w:vAlign w:val="center"/>
          </w:tcPr>
          <w:p w14:paraId="2A75BB6B">
            <w:pPr>
              <w:keepNext w:val="0"/>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3</w:t>
            </w:r>
          </w:p>
        </w:tc>
        <w:tc>
          <w:tcPr>
            <w:tcW w:w="1252" w:type="dxa"/>
            <w:shd w:val="clear"/>
            <w:tcMar>
              <w:top w:w="100" w:type="dxa"/>
              <w:left w:w="160" w:type="dxa"/>
              <w:bottom w:w="100" w:type="dxa"/>
              <w:right w:w="160" w:type="dxa"/>
            </w:tcMar>
            <w:vAlign w:val="center"/>
          </w:tcPr>
          <w:p w14:paraId="24B31920">
            <w:pPr>
              <w:keepNext w:val="0"/>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对抗性风险预演</w:t>
            </w:r>
          </w:p>
        </w:tc>
        <w:tc>
          <w:tcPr>
            <w:tcW w:w="2330" w:type="dxa"/>
            <w:shd w:val="clear"/>
            <w:tcMar>
              <w:top w:w="100" w:type="dxa"/>
              <w:left w:w="160" w:type="dxa"/>
              <w:bottom w:w="100" w:type="dxa"/>
              <w:right w:w="160" w:type="dxa"/>
            </w:tcMar>
            <w:vAlign w:val="center"/>
          </w:tcPr>
          <w:p w14:paraId="7504F1A2">
            <w:pPr>
              <w:keepNext w:val="0"/>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LangGraph + Router Agent</w:t>
            </w:r>
          </w:p>
        </w:tc>
        <w:tc>
          <w:tcPr>
            <w:tcW w:w="1515" w:type="dxa"/>
            <w:shd w:val="clear"/>
            <w:tcMar>
              <w:top w:w="100" w:type="dxa"/>
              <w:left w:w="160" w:type="dxa"/>
              <w:bottom w:w="100" w:type="dxa"/>
              <w:right w:w="160" w:type="dxa"/>
            </w:tcMar>
            <w:vAlign w:val="center"/>
          </w:tcPr>
          <w:p w14:paraId="1B1F2B24">
            <w:pPr>
              <w:keepNext w:val="0"/>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风险摘要</w:t>
            </w:r>
          </w:p>
        </w:tc>
        <w:tc>
          <w:tcPr>
            <w:tcW w:w="2744" w:type="dxa"/>
            <w:shd w:val="clear"/>
            <w:tcMar>
              <w:top w:w="100" w:type="dxa"/>
              <w:left w:w="160" w:type="dxa"/>
              <w:bottom w:w="100" w:type="dxa"/>
              <w:right w:w="0" w:type="dxa"/>
            </w:tcMar>
            <w:vAlign w:val="center"/>
          </w:tcPr>
          <w:p w14:paraId="4943B6CF">
            <w:pPr>
              <w:keepNext w:val="0"/>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对立观点模拟报告（“反对者会攻击什么？”）</w:t>
            </w:r>
          </w:p>
        </w:tc>
      </w:tr>
      <w:tr w14:paraId="5B045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682" w:type="dxa"/>
            <w:shd w:val="clear"/>
            <w:tcMar>
              <w:top w:w="100" w:type="dxa"/>
              <w:left w:w="0" w:type="dxa"/>
              <w:bottom w:w="100" w:type="dxa"/>
              <w:right w:w="160" w:type="dxa"/>
            </w:tcMar>
            <w:vAlign w:val="center"/>
          </w:tcPr>
          <w:p w14:paraId="0C4FE349">
            <w:pPr>
              <w:keepNext w:val="0"/>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4</w:t>
            </w:r>
          </w:p>
        </w:tc>
        <w:tc>
          <w:tcPr>
            <w:tcW w:w="1252" w:type="dxa"/>
            <w:shd w:val="clear"/>
            <w:tcMar>
              <w:top w:w="100" w:type="dxa"/>
              <w:left w:w="160" w:type="dxa"/>
              <w:bottom w:w="100" w:type="dxa"/>
              <w:right w:w="160" w:type="dxa"/>
            </w:tcMar>
            <w:vAlign w:val="center"/>
          </w:tcPr>
          <w:p w14:paraId="464278B5">
            <w:pPr>
              <w:keepNext w:val="0"/>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动态热度-风险博弈</w:t>
            </w:r>
          </w:p>
        </w:tc>
        <w:tc>
          <w:tcPr>
            <w:tcW w:w="2330" w:type="dxa"/>
            <w:shd w:val="clear"/>
            <w:tcMar>
              <w:top w:w="100" w:type="dxa"/>
              <w:left w:w="160" w:type="dxa"/>
              <w:bottom w:w="100" w:type="dxa"/>
              <w:right w:w="160" w:type="dxa"/>
            </w:tcMar>
            <w:vAlign w:val="center"/>
          </w:tcPr>
          <w:p w14:paraId="5E094694">
            <w:pPr>
              <w:keepNext w:val="0"/>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RAG + 历史案例库</w:t>
            </w:r>
          </w:p>
        </w:tc>
        <w:tc>
          <w:tcPr>
            <w:tcW w:w="1515" w:type="dxa"/>
            <w:shd w:val="clear"/>
            <w:tcMar>
              <w:top w:w="100" w:type="dxa"/>
              <w:left w:w="160" w:type="dxa"/>
              <w:bottom w:w="100" w:type="dxa"/>
              <w:right w:w="160" w:type="dxa"/>
            </w:tcMar>
            <w:vAlign w:val="center"/>
          </w:tcPr>
          <w:p w14:paraId="1E91B22A">
            <w:pPr>
              <w:keepNext w:val="0"/>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内容标签</w:t>
            </w:r>
          </w:p>
        </w:tc>
        <w:tc>
          <w:tcPr>
            <w:tcW w:w="2744" w:type="dxa"/>
            <w:shd w:val="clear"/>
            <w:tcMar>
              <w:top w:w="100" w:type="dxa"/>
              <w:left w:w="160" w:type="dxa"/>
              <w:bottom w:w="100" w:type="dxa"/>
              <w:right w:w="0" w:type="dxa"/>
            </w:tcMar>
            <w:vAlign w:val="center"/>
          </w:tcPr>
          <w:p w14:paraId="08ACAEE4">
            <w:pPr>
              <w:keepNext w:val="0"/>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争议点预测 + 热度修正曲线</w:t>
            </w:r>
          </w:p>
        </w:tc>
      </w:tr>
      <w:tr w14:paraId="501B25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682" w:type="dxa"/>
            <w:shd w:val="clear"/>
            <w:tcMar>
              <w:top w:w="100" w:type="dxa"/>
              <w:left w:w="0" w:type="dxa"/>
              <w:bottom w:w="100" w:type="dxa"/>
              <w:right w:w="160" w:type="dxa"/>
            </w:tcMar>
            <w:vAlign w:val="center"/>
          </w:tcPr>
          <w:p w14:paraId="38A9DCF3">
            <w:pPr>
              <w:keepNext w:val="0"/>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5</w:t>
            </w:r>
          </w:p>
        </w:tc>
        <w:tc>
          <w:tcPr>
            <w:tcW w:w="1252" w:type="dxa"/>
            <w:shd w:val="clear"/>
            <w:tcMar>
              <w:top w:w="100" w:type="dxa"/>
              <w:left w:w="160" w:type="dxa"/>
              <w:bottom w:w="100" w:type="dxa"/>
              <w:right w:w="160" w:type="dxa"/>
            </w:tcMar>
            <w:vAlign w:val="center"/>
          </w:tcPr>
          <w:p w14:paraId="5F704AA2">
            <w:pPr>
              <w:keepNext w:val="0"/>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合规报告生成</w:t>
            </w:r>
          </w:p>
        </w:tc>
        <w:tc>
          <w:tcPr>
            <w:tcW w:w="2330" w:type="dxa"/>
            <w:shd w:val="clear"/>
            <w:tcMar>
              <w:top w:w="100" w:type="dxa"/>
              <w:left w:w="160" w:type="dxa"/>
              <w:bottom w:w="100" w:type="dxa"/>
              <w:right w:w="160" w:type="dxa"/>
            </w:tcMar>
            <w:vAlign w:val="center"/>
          </w:tcPr>
          <w:p w14:paraId="194CF6D1">
            <w:pPr>
              <w:keepNext w:val="0"/>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Review Agent</w:t>
            </w:r>
          </w:p>
        </w:tc>
        <w:tc>
          <w:tcPr>
            <w:tcW w:w="1515" w:type="dxa"/>
            <w:shd w:val="clear"/>
            <w:tcMar>
              <w:top w:w="100" w:type="dxa"/>
              <w:left w:w="160" w:type="dxa"/>
              <w:bottom w:w="100" w:type="dxa"/>
              <w:right w:w="160" w:type="dxa"/>
            </w:tcMar>
            <w:vAlign w:val="center"/>
          </w:tcPr>
          <w:p w14:paraId="0399542B">
            <w:pPr>
              <w:keepNext w:val="0"/>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以上所有输出</w:t>
            </w:r>
          </w:p>
        </w:tc>
        <w:tc>
          <w:tcPr>
            <w:tcW w:w="2744" w:type="dxa"/>
            <w:shd w:val="clear"/>
            <w:tcMar>
              <w:top w:w="100" w:type="dxa"/>
              <w:left w:w="160" w:type="dxa"/>
              <w:bottom w:w="100" w:type="dxa"/>
              <w:right w:w="0" w:type="dxa"/>
            </w:tcMar>
            <w:vAlign w:val="center"/>
          </w:tcPr>
          <w:p w14:paraId="711B43E2">
            <w:pPr>
              <w:keepNext w:val="0"/>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多维度风险雷达图 + 修改建议</w:t>
            </w:r>
          </w:p>
        </w:tc>
      </w:tr>
    </w:tbl>
    <w:p w14:paraId="00913736">
      <w:pPr>
        <w:pStyle w:val="6"/>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sz w:val="16"/>
          <w:szCs w:val="16"/>
          <w:shd w:val="clear" w:fill="FFFFFF"/>
        </w:rPr>
        <w:t>（2）危机公关工作流</w:t>
      </w:r>
      <w:r>
        <w:rPr>
          <w:rFonts w:hint="default" w:ascii="Segoe UI" w:hAnsi="Segoe UI" w:eastAsia="Segoe UI" w:cs="Segoe UI"/>
          <w:i w:val="0"/>
          <w:iCs w:val="0"/>
          <w:caps w:val="0"/>
          <w:color w:val="0F1115"/>
          <w:spacing w:val="0"/>
          <w:sz w:val="16"/>
          <w:szCs w:val="16"/>
          <w:shd w:val="clear" w:fill="FFFFFF"/>
        </w:rPr>
        <w:t>：</w:t>
      </w:r>
    </w:p>
    <w:tbl>
      <w:tblPr>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84"/>
        <w:gridCol w:w="1513"/>
        <w:gridCol w:w="1940"/>
        <w:gridCol w:w="1681"/>
        <w:gridCol w:w="2704"/>
      </w:tblGrid>
      <w:tr w14:paraId="28DD00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jc w:val="center"/>
        </w:trPr>
        <w:tc>
          <w:tcPr>
            <w:tcW w:w="685" w:type="dxa"/>
            <w:tcBorders>
              <w:top w:val="nil"/>
            </w:tcBorders>
            <w:shd w:val="clear"/>
            <w:tcMar>
              <w:top w:w="100" w:type="dxa"/>
              <w:left w:w="0" w:type="dxa"/>
              <w:bottom w:w="100" w:type="dxa"/>
              <w:right w:w="160" w:type="dxa"/>
            </w:tcMar>
            <w:vAlign w:val="center"/>
          </w:tcPr>
          <w:p w14:paraId="2C48D6E7">
            <w:pPr>
              <w:keepNext w:val="0"/>
              <w:keepLines w:val="0"/>
              <w:widowControl/>
              <w:suppressLineNumbers w:val="0"/>
              <w:snapToGrid w:val="0"/>
              <w:ind w:left="0" w:leftChars="0" w:right="0" w:rightChars="0" w:firstLine="0" w:firstLineChars="0"/>
              <w:jc w:val="center"/>
              <w:rPr>
                <w:rFonts w:hint="default" w:ascii="var(--dsw-font-markdown-table-head)" w:hAnsi="var(--dsw-font-markdown-table-head)" w:eastAsia="var(--dsw-font-markdown-table-head)" w:cs="var(--dsw-font-markdown-table-head)"/>
                <w:b/>
                <w:bCs/>
                <w:sz w:val="24"/>
              </w:rPr>
            </w:pPr>
            <w:r>
              <w:rPr>
                <w:rFonts w:hint="default" w:ascii="var(--dsw-font-markdown-table-head)" w:hAnsi="var(--dsw-font-markdown-table-head)" w:eastAsia="var(--dsw-font-markdown-table-head)" w:cs="var(--dsw-font-markdown-table-head)"/>
                <w:b/>
                <w:bCs/>
                <w:kern w:val="0"/>
                <w:sz w:val="24"/>
                <w:szCs w:val="24"/>
                <w:bdr w:val="none" w:color="auto" w:sz="0" w:space="0"/>
                <w:lang w:val="en-US" w:eastAsia="zh-CN" w:bidi="ar"/>
              </w:rPr>
              <w:t>步骤</w:t>
            </w:r>
          </w:p>
        </w:tc>
        <w:tc>
          <w:tcPr>
            <w:tcW w:w="1513" w:type="dxa"/>
            <w:tcBorders>
              <w:top w:val="nil"/>
            </w:tcBorders>
            <w:shd w:val="clear"/>
            <w:tcMar>
              <w:top w:w="100" w:type="dxa"/>
              <w:left w:w="160" w:type="dxa"/>
              <w:bottom w:w="100" w:type="dxa"/>
              <w:right w:w="160" w:type="dxa"/>
            </w:tcMar>
            <w:vAlign w:val="center"/>
          </w:tcPr>
          <w:p w14:paraId="5025E0D9">
            <w:pPr>
              <w:keepNext w:val="0"/>
              <w:keepLines w:val="0"/>
              <w:widowControl/>
              <w:suppressLineNumbers w:val="0"/>
              <w:snapToGrid w:val="0"/>
              <w:ind w:left="0" w:leftChars="0" w:right="0" w:rightChars="0" w:firstLine="0" w:firstLineChars="0"/>
              <w:jc w:val="center"/>
              <w:rPr>
                <w:rFonts w:hint="default" w:ascii="var(--dsw-font-markdown-table-head)" w:hAnsi="var(--dsw-font-markdown-table-head)" w:eastAsia="var(--dsw-font-markdown-table-head)" w:cs="var(--dsw-font-markdown-table-head)"/>
                <w:b/>
                <w:bCs/>
                <w:sz w:val="24"/>
              </w:rPr>
            </w:pPr>
            <w:r>
              <w:rPr>
                <w:rFonts w:hint="default" w:ascii="var(--dsw-font-markdown-table-head)" w:hAnsi="var(--dsw-font-markdown-table-head)" w:eastAsia="var(--dsw-font-markdown-table-head)" w:cs="var(--dsw-font-markdown-table-head)"/>
                <w:b/>
                <w:bCs/>
                <w:kern w:val="0"/>
                <w:sz w:val="24"/>
                <w:szCs w:val="24"/>
                <w:bdr w:val="none" w:color="auto" w:sz="0" w:space="0"/>
                <w:lang w:val="en-US" w:eastAsia="zh-CN" w:bidi="ar"/>
              </w:rPr>
              <w:t>节点名称</w:t>
            </w:r>
          </w:p>
        </w:tc>
        <w:tc>
          <w:tcPr>
            <w:tcW w:w="1940" w:type="dxa"/>
            <w:tcBorders>
              <w:top w:val="nil"/>
            </w:tcBorders>
            <w:shd w:val="clear"/>
            <w:tcMar>
              <w:top w:w="100" w:type="dxa"/>
              <w:left w:w="160" w:type="dxa"/>
              <w:bottom w:w="100" w:type="dxa"/>
              <w:right w:w="160" w:type="dxa"/>
            </w:tcMar>
            <w:vAlign w:val="center"/>
          </w:tcPr>
          <w:p w14:paraId="695CAD78">
            <w:pPr>
              <w:keepNext w:val="0"/>
              <w:keepLines w:val="0"/>
              <w:widowControl/>
              <w:suppressLineNumbers w:val="0"/>
              <w:snapToGrid w:val="0"/>
              <w:ind w:left="0" w:leftChars="0" w:right="0" w:rightChars="0" w:firstLine="0" w:firstLineChars="0"/>
              <w:jc w:val="center"/>
              <w:rPr>
                <w:rFonts w:hint="default" w:ascii="var(--dsw-font-markdown-table-head)" w:hAnsi="var(--dsw-font-markdown-table-head)" w:eastAsia="var(--dsw-font-markdown-table-head)" w:cs="var(--dsw-font-markdown-table-head)"/>
                <w:b/>
                <w:bCs/>
                <w:sz w:val="24"/>
              </w:rPr>
            </w:pPr>
            <w:r>
              <w:rPr>
                <w:rFonts w:hint="default" w:ascii="var(--dsw-font-markdown-table-head)" w:hAnsi="var(--dsw-font-markdown-table-head)" w:eastAsia="var(--dsw-font-markdown-table-head)" w:cs="var(--dsw-font-markdown-table-head)"/>
                <w:b/>
                <w:bCs/>
                <w:kern w:val="0"/>
                <w:sz w:val="24"/>
                <w:szCs w:val="24"/>
                <w:bdr w:val="none" w:color="auto" w:sz="0" w:space="0"/>
                <w:lang w:val="en-US" w:eastAsia="zh-CN" w:bidi="ar"/>
              </w:rPr>
              <w:t>技术/模型</w:t>
            </w:r>
          </w:p>
        </w:tc>
        <w:tc>
          <w:tcPr>
            <w:tcW w:w="1681" w:type="dxa"/>
            <w:tcBorders>
              <w:top w:val="nil"/>
            </w:tcBorders>
            <w:shd w:val="clear"/>
            <w:tcMar>
              <w:top w:w="100" w:type="dxa"/>
              <w:left w:w="160" w:type="dxa"/>
              <w:bottom w:w="100" w:type="dxa"/>
              <w:right w:w="160" w:type="dxa"/>
            </w:tcMar>
            <w:vAlign w:val="center"/>
          </w:tcPr>
          <w:p w14:paraId="74ACECE9">
            <w:pPr>
              <w:keepNext w:val="0"/>
              <w:keepLines w:val="0"/>
              <w:widowControl/>
              <w:suppressLineNumbers w:val="0"/>
              <w:snapToGrid w:val="0"/>
              <w:ind w:left="0" w:leftChars="0" w:right="0" w:rightChars="0" w:firstLine="0" w:firstLineChars="0"/>
              <w:jc w:val="center"/>
              <w:rPr>
                <w:rFonts w:hint="default" w:ascii="var(--dsw-font-markdown-table-head)" w:hAnsi="var(--dsw-font-markdown-table-head)" w:eastAsia="var(--dsw-font-markdown-table-head)" w:cs="var(--dsw-font-markdown-table-head)"/>
                <w:b/>
                <w:bCs/>
                <w:sz w:val="24"/>
              </w:rPr>
            </w:pPr>
            <w:r>
              <w:rPr>
                <w:rFonts w:hint="default" w:ascii="var(--dsw-font-markdown-table-head)" w:hAnsi="var(--dsw-font-markdown-table-head)" w:eastAsia="var(--dsw-font-markdown-table-head)" w:cs="var(--dsw-font-markdown-table-head)"/>
                <w:b/>
                <w:bCs/>
                <w:kern w:val="0"/>
                <w:sz w:val="24"/>
                <w:szCs w:val="24"/>
                <w:bdr w:val="none" w:color="auto" w:sz="0" w:space="0"/>
                <w:lang w:val="en-US" w:eastAsia="zh-CN" w:bidi="ar"/>
              </w:rPr>
              <w:t>输入</w:t>
            </w:r>
          </w:p>
        </w:tc>
        <w:tc>
          <w:tcPr>
            <w:tcW w:w="2704" w:type="dxa"/>
            <w:tcBorders>
              <w:top w:val="nil"/>
            </w:tcBorders>
            <w:shd w:val="clear"/>
            <w:tcMar>
              <w:top w:w="100" w:type="dxa"/>
              <w:left w:w="160" w:type="dxa"/>
              <w:bottom w:w="100" w:type="dxa"/>
              <w:right w:w="160" w:type="dxa"/>
            </w:tcMar>
            <w:vAlign w:val="center"/>
          </w:tcPr>
          <w:p w14:paraId="124730A4">
            <w:pPr>
              <w:keepNext w:val="0"/>
              <w:keepLines w:val="0"/>
              <w:widowControl/>
              <w:suppressLineNumbers w:val="0"/>
              <w:snapToGrid w:val="0"/>
              <w:ind w:left="0" w:leftChars="0" w:right="0" w:rightChars="0" w:firstLine="0" w:firstLineChars="0"/>
              <w:jc w:val="center"/>
              <w:rPr>
                <w:rFonts w:hint="default" w:ascii="var(--dsw-font-markdown-table-head)" w:hAnsi="var(--dsw-font-markdown-table-head)" w:eastAsia="var(--dsw-font-markdown-table-head)" w:cs="var(--dsw-font-markdown-table-head)"/>
                <w:b/>
                <w:bCs/>
                <w:sz w:val="24"/>
              </w:rPr>
            </w:pPr>
            <w:r>
              <w:rPr>
                <w:rFonts w:hint="default" w:ascii="var(--dsw-font-markdown-table-head)" w:hAnsi="var(--dsw-font-markdown-table-head)" w:eastAsia="var(--dsw-font-markdown-table-head)" w:cs="var(--dsw-font-markdown-table-head)"/>
                <w:b/>
                <w:bCs/>
                <w:kern w:val="0"/>
                <w:sz w:val="24"/>
                <w:szCs w:val="24"/>
                <w:bdr w:val="none" w:color="auto" w:sz="0" w:space="0"/>
                <w:lang w:val="en-US" w:eastAsia="zh-CN" w:bidi="ar"/>
              </w:rPr>
              <w:t>输出</w:t>
            </w:r>
          </w:p>
        </w:tc>
      </w:tr>
      <w:tr w14:paraId="6CFA8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85" w:type="dxa"/>
            <w:shd w:val="clear"/>
            <w:tcMar>
              <w:top w:w="100" w:type="dxa"/>
              <w:left w:w="0" w:type="dxa"/>
              <w:bottom w:w="100" w:type="dxa"/>
              <w:right w:w="160" w:type="dxa"/>
            </w:tcMar>
            <w:vAlign w:val="center"/>
          </w:tcPr>
          <w:p w14:paraId="0C88EA0B">
            <w:pPr>
              <w:keepNext w:val="0"/>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1</w:t>
            </w:r>
          </w:p>
        </w:tc>
        <w:tc>
          <w:tcPr>
            <w:tcW w:w="1513" w:type="dxa"/>
            <w:shd w:val="clear"/>
            <w:tcMar>
              <w:top w:w="100" w:type="dxa"/>
              <w:left w:w="160" w:type="dxa"/>
              <w:bottom w:w="100" w:type="dxa"/>
              <w:right w:w="160" w:type="dxa"/>
            </w:tcMar>
            <w:vAlign w:val="center"/>
          </w:tcPr>
          <w:p w14:paraId="652F3758">
            <w:pPr>
              <w:keepNext w:val="0"/>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风险定级</w:t>
            </w:r>
          </w:p>
        </w:tc>
        <w:tc>
          <w:tcPr>
            <w:tcW w:w="1940" w:type="dxa"/>
            <w:shd w:val="clear"/>
            <w:tcMar>
              <w:top w:w="100" w:type="dxa"/>
              <w:left w:w="160" w:type="dxa"/>
              <w:bottom w:w="100" w:type="dxa"/>
              <w:right w:w="160" w:type="dxa"/>
            </w:tcMar>
            <w:vAlign w:val="center"/>
          </w:tcPr>
          <w:p w14:paraId="60981295">
            <w:pPr>
              <w:keepNext w:val="0"/>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规则引擎+LLM</w:t>
            </w:r>
          </w:p>
        </w:tc>
        <w:tc>
          <w:tcPr>
            <w:tcW w:w="1681" w:type="dxa"/>
            <w:shd w:val="clear"/>
            <w:tcMar>
              <w:top w:w="100" w:type="dxa"/>
              <w:left w:w="160" w:type="dxa"/>
              <w:bottom w:w="100" w:type="dxa"/>
              <w:right w:w="160" w:type="dxa"/>
            </w:tcMar>
            <w:vAlign w:val="center"/>
          </w:tcPr>
          <w:p w14:paraId="365BDA92">
            <w:pPr>
              <w:keepNext w:val="0"/>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评论情绪、传播速度</w:t>
            </w:r>
          </w:p>
        </w:tc>
        <w:tc>
          <w:tcPr>
            <w:tcW w:w="2704" w:type="dxa"/>
            <w:shd w:val="clear"/>
            <w:tcMar>
              <w:top w:w="100" w:type="dxa"/>
              <w:left w:w="160" w:type="dxa"/>
              <w:bottom w:w="100" w:type="dxa"/>
              <w:right w:w="0" w:type="dxa"/>
            </w:tcMar>
            <w:vAlign w:val="center"/>
          </w:tcPr>
          <w:p w14:paraId="4B882897">
            <w:pPr>
              <w:keepNext w:val="0"/>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红/黄/橙三级预警</w:t>
            </w:r>
          </w:p>
        </w:tc>
      </w:tr>
      <w:tr w14:paraId="2027B3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685" w:type="dxa"/>
            <w:shd w:val="clear"/>
            <w:tcMar>
              <w:top w:w="100" w:type="dxa"/>
              <w:left w:w="0" w:type="dxa"/>
              <w:bottom w:w="100" w:type="dxa"/>
              <w:right w:w="160" w:type="dxa"/>
            </w:tcMar>
            <w:vAlign w:val="center"/>
          </w:tcPr>
          <w:p w14:paraId="2DD7143C">
            <w:pPr>
              <w:keepNext w:val="0"/>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2</w:t>
            </w:r>
          </w:p>
        </w:tc>
        <w:tc>
          <w:tcPr>
            <w:tcW w:w="1513" w:type="dxa"/>
            <w:shd w:val="clear"/>
            <w:tcMar>
              <w:top w:w="100" w:type="dxa"/>
              <w:left w:w="160" w:type="dxa"/>
              <w:bottom w:w="100" w:type="dxa"/>
              <w:right w:w="160" w:type="dxa"/>
            </w:tcMar>
            <w:vAlign w:val="center"/>
          </w:tcPr>
          <w:p w14:paraId="2E2FB805">
            <w:pPr>
              <w:keepNext w:val="0"/>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分级SOP生成</w:t>
            </w:r>
          </w:p>
        </w:tc>
        <w:tc>
          <w:tcPr>
            <w:tcW w:w="1940" w:type="dxa"/>
            <w:shd w:val="clear"/>
            <w:tcMar>
              <w:top w:w="100" w:type="dxa"/>
              <w:left w:w="160" w:type="dxa"/>
              <w:bottom w:w="100" w:type="dxa"/>
              <w:right w:w="160" w:type="dxa"/>
            </w:tcMar>
            <w:vAlign w:val="center"/>
          </w:tcPr>
          <w:p w14:paraId="2FFF0678">
            <w:pPr>
              <w:keepNext w:val="0"/>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Legal Agent + RAG</w:t>
            </w:r>
          </w:p>
        </w:tc>
        <w:tc>
          <w:tcPr>
            <w:tcW w:w="1681" w:type="dxa"/>
            <w:shd w:val="clear"/>
            <w:tcMar>
              <w:top w:w="100" w:type="dxa"/>
              <w:left w:w="160" w:type="dxa"/>
              <w:bottom w:w="100" w:type="dxa"/>
              <w:right w:w="160" w:type="dxa"/>
            </w:tcMar>
            <w:vAlign w:val="center"/>
          </w:tcPr>
          <w:p w14:paraId="3C200335">
            <w:pPr>
              <w:keepNext w:val="0"/>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危机类型、历史案例</w:t>
            </w:r>
          </w:p>
        </w:tc>
        <w:tc>
          <w:tcPr>
            <w:tcW w:w="2704" w:type="dxa"/>
            <w:shd w:val="clear"/>
            <w:tcMar>
              <w:top w:w="100" w:type="dxa"/>
              <w:left w:w="160" w:type="dxa"/>
              <w:bottom w:w="100" w:type="dxa"/>
              <w:right w:w="0" w:type="dxa"/>
            </w:tcMar>
            <w:vAlign w:val="center"/>
          </w:tcPr>
          <w:p w14:paraId="32E10704">
            <w:pPr>
              <w:keepNext w:val="0"/>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时间轴行动清单 + 利益相关者话术</w:t>
            </w:r>
          </w:p>
        </w:tc>
      </w:tr>
      <w:tr w14:paraId="2A0752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685" w:type="dxa"/>
            <w:shd w:val="clear"/>
            <w:tcMar>
              <w:top w:w="100" w:type="dxa"/>
              <w:left w:w="0" w:type="dxa"/>
              <w:bottom w:w="100" w:type="dxa"/>
              <w:right w:w="160" w:type="dxa"/>
            </w:tcMar>
            <w:vAlign w:val="center"/>
          </w:tcPr>
          <w:p w14:paraId="7A0A681E">
            <w:pPr>
              <w:keepNext w:val="0"/>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3</w:t>
            </w:r>
          </w:p>
        </w:tc>
        <w:tc>
          <w:tcPr>
            <w:tcW w:w="1513" w:type="dxa"/>
            <w:shd w:val="clear"/>
            <w:tcMar>
              <w:top w:w="100" w:type="dxa"/>
              <w:left w:w="160" w:type="dxa"/>
              <w:bottom w:w="100" w:type="dxa"/>
              <w:right w:w="160" w:type="dxa"/>
            </w:tcMar>
            <w:vAlign w:val="center"/>
          </w:tcPr>
          <w:p w14:paraId="758640EE">
            <w:pPr>
              <w:keepNext w:val="0"/>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具身智能模拟</w:t>
            </w:r>
          </w:p>
        </w:tc>
        <w:tc>
          <w:tcPr>
            <w:tcW w:w="1940" w:type="dxa"/>
            <w:shd w:val="clear"/>
            <w:tcMar>
              <w:top w:w="100" w:type="dxa"/>
              <w:left w:w="160" w:type="dxa"/>
              <w:bottom w:w="100" w:type="dxa"/>
              <w:right w:w="160" w:type="dxa"/>
            </w:tcMar>
            <w:vAlign w:val="center"/>
          </w:tcPr>
          <w:p w14:paraId="14FEDCBC">
            <w:pPr>
              <w:keepNext w:val="0"/>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Embodied AI（知知）</w:t>
            </w:r>
          </w:p>
        </w:tc>
        <w:tc>
          <w:tcPr>
            <w:tcW w:w="1681" w:type="dxa"/>
            <w:shd w:val="clear"/>
            <w:tcMar>
              <w:top w:w="100" w:type="dxa"/>
              <w:left w:w="160" w:type="dxa"/>
              <w:bottom w:w="100" w:type="dxa"/>
              <w:right w:w="160" w:type="dxa"/>
            </w:tcMar>
            <w:vAlign w:val="center"/>
          </w:tcPr>
          <w:p w14:paraId="46428DE5">
            <w:pPr>
              <w:keepNext w:val="0"/>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用户角色（主播/企业）</w:t>
            </w:r>
          </w:p>
        </w:tc>
        <w:tc>
          <w:tcPr>
            <w:tcW w:w="2704" w:type="dxa"/>
            <w:shd w:val="clear"/>
            <w:tcMar>
              <w:top w:w="100" w:type="dxa"/>
              <w:left w:w="160" w:type="dxa"/>
              <w:bottom w:w="100" w:type="dxa"/>
              <w:right w:w="0" w:type="dxa"/>
            </w:tcMar>
            <w:vAlign w:val="center"/>
          </w:tcPr>
          <w:p w14:paraId="1E6CEFB7">
            <w:pPr>
              <w:keepNext w:val="0"/>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实时语音/文本模拟对峙训练 + 微表情反馈</w:t>
            </w:r>
          </w:p>
        </w:tc>
      </w:tr>
      <w:tr w14:paraId="2DD37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85" w:type="dxa"/>
            <w:shd w:val="clear"/>
            <w:tcMar>
              <w:top w:w="100" w:type="dxa"/>
              <w:left w:w="0" w:type="dxa"/>
              <w:bottom w:w="100" w:type="dxa"/>
              <w:right w:w="160" w:type="dxa"/>
            </w:tcMar>
            <w:vAlign w:val="center"/>
          </w:tcPr>
          <w:p w14:paraId="577D731D">
            <w:pPr>
              <w:keepNext w:val="0"/>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4</w:t>
            </w:r>
          </w:p>
        </w:tc>
        <w:tc>
          <w:tcPr>
            <w:tcW w:w="1513" w:type="dxa"/>
            <w:shd w:val="clear"/>
            <w:tcMar>
              <w:top w:w="100" w:type="dxa"/>
              <w:left w:w="160" w:type="dxa"/>
              <w:bottom w:w="100" w:type="dxa"/>
              <w:right w:w="160" w:type="dxa"/>
            </w:tcMar>
            <w:vAlign w:val="center"/>
          </w:tcPr>
          <w:p w14:paraId="57957956">
            <w:pPr>
              <w:keepNext w:val="0"/>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法律证据包</w:t>
            </w:r>
          </w:p>
        </w:tc>
        <w:tc>
          <w:tcPr>
            <w:tcW w:w="1940" w:type="dxa"/>
            <w:shd w:val="clear"/>
            <w:tcMar>
              <w:top w:w="100" w:type="dxa"/>
              <w:left w:w="160" w:type="dxa"/>
              <w:bottom w:w="100" w:type="dxa"/>
              <w:right w:w="160" w:type="dxa"/>
            </w:tcMar>
            <w:vAlign w:val="center"/>
          </w:tcPr>
          <w:p w14:paraId="67653E18">
            <w:pPr>
              <w:keepNext w:val="0"/>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自动化脚本</w:t>
            </w:r>
          </w:p>
        </w:tc>
        <w:tc>
          <w:tcPr>
            <w:tcW w:w="1681" w:type="dxa"/>
            <w:shd w:val="clear"/>
            <w:tcMar>
              <w:top w:w="100" w:type="dxa"/>
              <w:left w:w="160" w:type="dxa"/>
              <w:bottom w:w="100" w:type="dxa"/>
              <w:right w:w="160" w:type="dxa"/>
            </w:tcMar>
            <w:vAlign w:val="center"/>
          </w:tcPr>
          <w:p w14:paraId="36C8A686">
            <w:pPr>
              <w:keepNext w:val="0"/>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相关评论、截图、链接</w:t>
            </w:r>
          </w:p>
        </w:tc>
        <w:tc>
          <w:tcPr>
            <w:tcW w:w="2704" w:type="dxa"/>
            <w:shd w:val="clear"/>
            <w:tcMar>
              <w:top w:w="100" w:type="dxa"/>
              <w:left w:w="160" w:type="dxa"/>
              <w:bottom w:w="100" w:type="dxa"/>
              <w:right w:w="0" w:type="dxa"/>
            </w:tcMar>
            <w:vAlign w:val="center"/>
          </w:tcPr>
          <w:p w14:paraId="411BD1B1">
            <w:pPr>
              <w:keepNext w:val="0"/>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符合司法规定的.zip证据包 + 律师在线接入</w:t>
            </w:r>
          </w:p>
        </w:tc>
      </w:tr>
    </w:tbl>
    <w:p w14:paraId="6D841BF5">
      <w:pPr>
        <w:pStyle w:val="6"/>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sz w:val="16"/>
          <w:szCs w:val="16"/>
          <w:shd w:val="clear" w:fill="FFFFFF"/>
        </w:rPr>
        <w:t>关键描述话术</w:t>
      </w:r>
      <w:r>
        <w:rPr>
          <w:rFonts w:hint="default" w:ascii="Segoe UI" w:hAnsi="Segoe UI" w:eastAsia="Segoe UI" w:cs="Segoe UI"/>
          <w:i w:val="0"/>
          <w:iCs w:val="0"/>
          <w:caps w:val="0"/>
          <w:color w:val="0F1115"/>
          <w:spacing w:val="0"/>
          <w:sz w:val="16"/>
          <w:szCs w:val="16"/>
          <w:shd w:val="clear" w:fill="FFFFFF"/>
        </w:rPr>
        <w:t>（可直接用于文档）：</w:t>
      </w:r>
    </w:p>
    <w:p w14:paraId="53B8D0B2">
      <w:pPr>
        <w:pStyle w:val="6"/>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0F1115"/>
          <w:spacing w:val="0"/>
          <w:sz w:val="16"/>
          <w:szCs w:val="16"/>
          <w:shd w:val="clear" w:fill="FFFFFF"/>
        </w:rPr>
        <w:t>“系统采用</w:t>
      </w:r>
      <w:r>
        <w:rPr>
          <w:rFonts w:hint="default" w:ascii="Segoe UI" w:hAnsi="Segoe UI" w:eastAsia="Segoe UI" w:cs="Segoe UI"/>
          <w:b/>
          <w:bCs/>
          <w:i w:val="0"/>
          <w:iCs w:val="0"/>
          <w:caps w:val="0"/>
          <w:color w:val="0F1115"/>
          <w:spacing w:val="0"/>
          <w:sz w:val="16"/>
          <w:szCs w:val="16"/>
          <w:shd w:val="clear" w:fill="FFFFFF"/>
        </w:rPr>
        <w:t>LangGraph编排的多Agent协同工作流</w:t>
      </w:r>
      <w:r>
        <w:rPr>
          <w:rFonts w:hint="default" w:ascii="Segoe UI" w:hAnsi="Segoe UI" w:eastAsia="Segoe UI" w:cs="Segoe UI"/>
          <w:i w:val="0"/>
          <w:iCs w:val="0"/>
          <w:caps w:val="0"/>
          <w:color w:val="0F1115"/>
          <w:spacing w:val="0"/>
          <w:sz w:val="16"/>
          <w:szCs w:val="16"/>
          <w:shd w:val="clear" w:fill="FFFFFF"/>
        </w:rPr>
        <w:t>。发布前，用户内容首先经过端侧隐私初筛，随后并行调用</w:t>
      </w:r>
      <w:r>
        <w:rPr>
          <w:rFonts w:hint="default" w:ascii="Segoe UI" w:hAnsi="Segoe UI" w:eastAsia="Segoe UI" w:cs="Segoe UI"/>
          <w:b/>
          <w:bCs/>
          <w:i w:val="0"/>
          <w:iCs w:val="0"/>
          <w:caps w:val="0"/>
          <w:color w:val="0F1115"/>
          <w:spacing w:val="0"/>
          <w:sz w:val="16"/>
          <w:szCs w:val="16"/>
          <w:shd w:val="clear" w:fill="FFFFFF"/>
        </w:rPr>
        <w:t>深度伪造检测Agent</w:t>
      </w:r>
      <w:r>
        <w:rPr>
          <w:rFonts w:hint="default" w:ascii="Segoe UI" w:hAnsi="Segoe UI" w:eastAsia="Segoe UI" w:cs="Segoe UI"/>
          <w:i w:val="0"/>
          <w:iCs w:val="0"/>
          <w:caps w:val="0"/>
          <w:color w:val="0F1115"/>
          <w:spacing w:val="0"/>
          <w:sz w:val="16"/>
          <w:szCs w:val="16"/>
          <w:shd w:val="clear" w:fill="FFFFFF"/>
        </w:rPr>
        <w:t>（基于ViT的帧级伪造痕迹识别）和</w:t>
      </w:r>
      <w:r>
        <w:rPr>
          <w:rFonts w:hint="default" w:ascii="Segoe UI" w:hAnsi="Segoe UI" w:eastAsia="Segoe UI" w:cs="Segoe UI"/>
          <w:b/>
          <w:bCs/>
          <w:i w:val="0"/>
          <w:iCs w:val="0"/>
          <w:caps w:val="0"/>
          <w:color w:val="0F1115"/>
          <w:spacing w:val="0"/>
          <w:sz w:val="16"/>
          <w:szCs w:val="16"/>
          <w:shd w:val="clear" w:fill="FFFFFF"/>
        </w:rPr>
        <w:t>对抗性预演Agent</w:t>
      </w:r>
      <w:r>
        <w:rPr>
          <w:rFonts w:hint="default" w:ascii="Segoe UI" w:hAnsi="Segoe UI" w:eastAsia="Segoe UI" w:cs="Segoe UI"/>
          <w:i w:val="0"/>
          <w:iCs w:val="0"/>
          <w:caps w:val="0"/>
          <w:color w:val="0F1115"/>
          <w:spacing w:val="0"/>
          <w:sz w:val="16"/>
          <w:szCs w:val="16"/>
          <w:shd w:val="clear" w:fill="FFFFFF"/>
        </w:rPr>
        <w:t>（利用大模型逆向生成对立攻击视角）。危机发生时，</w:t>
      </w:r>
      <w:r>
        <w:rPr>
          <w:rFonts w:hint="default" w:ascii="Segoe UI" w:hAnsi="Segoe UI" w:eastAsia="Segoe UI" w:cs="Segoe UI"/>
          <w:b/>
          <w:bCs/>
          <w:i w:val="0"/>
          <w:iCs w:val="0"/>
          <w:caps w:val="0"/>
          <w:color w:val="0F1115"/>
          <w:spacing w:val="0"/>
          <w:sz w:val="16"/>
          <w:szCs w:val="16"/>
          <w:shd w:val="clear" w:fill="FFFFFF"/>
        </w:rPr>
        <w:t>Router Agent</w:t>
      </w:r>
      <w:r>
        <w:rPr>
          <w:rFonts w:hint="default" w:ascii="Segoe UI" w:hAnsi="Segoe UI" w:eastAsia="Segoe UI" w:cs="Segoe UI"/>
          <w:i w:val="0"/>
          <w:iCs w:val="0"/>
          <w:caps w:val="0"/>
          <w:color w:val="0F1115"/>
          <w:spacing w:val="0"/>
          <w:sz w:val="16"/>
          <w:szCs w:val="16"/>
          <w:shd w:val="clear" w:fill="FFFFFF"/>
        </w:rPr>
        <w:t>根据风险等级将任务分发给</w:t>
      </w:r>
      <w:r>
        <w:rPr>
          <w:rFonts w:hint="default" w:ascii="Segoe UI" w:hAnsi="Segoe UI" w:eastAsia="Segoe UI" w:cs="Segoe UI"/>
          <w:b/>
          <w:bCs/>
          <w:i w:val="0"/>
          <w:iCs w:val="0"/>
          <w:caps w:val="0"/>
          <w:color w:val="0F1115"/>
          <w:spacing w:val="0"/>
          <w:sz w:val="16"/>
          <w:szCs w:val="16"/>
          <w:shd w:val="clear" w:fill="FFFFFF"/>
        </w:rPr>
        <w:t>SOP生成Agent</w:t>
      </w:r>
      <w:r>
        <w:rPr>
          <w:rFonts w:hint="default" w:ascii="Segoe UI" w:hAnsi="Segoe UI" w:eastAsia="Segoe UI" w:cs="Segoe UI"/>
          <w:i w:val="0"/>
          <w:iCs w:val="0"/>
          <w:caps w:val="0"/>
          <w:color w:val="0F1115"/>
          <w:spacing w:val="0"/>
          <w:sz w:val="16"/>
          <w:szCs w:val="16"/>
          <w:shd w:val="clear" w:fill="FFFFFF"/>
        </w:rPr>
        <w:t>（检索历史案例生成行动清单）和</w:t>
      </w:r>
      <w:r>
        <w:rPr>
          <w:rFonts w:hint="default" w:ascii="Segoe UI" w:hAnsi="Segoe UI" w:eastAsia="Segoe UI" w:cs="Segoe UI"/>
          <w:b/>
          <w:bCs/>
          <w:i w:val="0"/>
          <w:iCs w:val="0"/>
          <w:caps w:val="0"/>
          <w:color w:val="0F1115"/>
          <w:spacing w:val="0"/>
          <w:sz w:val="16"/>
          <w:szCs w:val="16"/>
          <w:shd w:val="clear" w:fill="FFFFFF"/>
        </w:rPr>
        <w:t>具身智能模拟Agent</w:t>
      </w:r>
      <w:r>
        <w:rPr>
          <w:rFonts w:hint="default" w:ascii="Segoe UI" w:hAnsi="Segoe UI" w:eastAsia="Segoe UI" w:cs="Segoe UI"/>
          <w:i w:val="0"/>
          <w:iCs w:val="0"/>
          <w:caps w:val="0"/>
          <w:color w:val="0F1115"/>
          <w:spacing w:val="0"/>
          <w:sz w:val="16"/>
          <w:szCs w:val="16"/>
          <w:shd w:val="clear" w:fill="FFFFFF"/>
        </w:rPr>
        <w:t>（启动‘知知’的虚拟对峙训练）。整个流程支持条件分支——高风险自动触发法律证据包打包及律师转介。”</w:t>
      </w:r>
    </w:p>
    <w:p w14:paraId="26CCBCEE">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3.3 人机协同设计</w:t>
      </w:r>
    </w:p>
    <w:p w14:paraId="22DA2E89">
      <w:pPr>
        <w:pStyle w:val="6"/>
        <w:keepNext w:val="0"/>
        <w:keepLines w:val="0"/>
        <w:widowControl/>
        <w:suppressLineNumbers w:val="0"/>
        <w:shd w:val="clear" w:fill="FFFFFF"/>
        <w:spacing w:before="160" w:beforeAutospacing="0" w:after="160" w:afterAutospacing="0"/>
        <w:ind w:left="0" w:right="0" w:firstLine="0"/>
      </w:pPr>
      <w:r>
        <w:rPr>
          <w:rFonts w:hint="default" w:ascii="Segoe UI" w:hAnsi="Segoe UI" w:eastAsia="Segoe UI" w:cs="Segoe UI"/>
          <w:b/>
          <w:bCs/>
          <w:i w:val="0"/>
          <w:iCs w:val="0"/>
          <w:caps w:val="0"/>
          <w:color w:val="0F1115"/>
          <w:spacing w:val="0"/>
          <w:sz w:val="16"/>
          <w:szCs w:val="16"/>
          <w:shd w:val="clear" w:fill="FFFFFF"/>
        </w:rPr>
        <w:t>升级点体现</w:t>
      </w:r>
      <w:r>
        <w:rPr>
          <w:rFonts w:hint="default" w:ascii="Segoe UI" w:hAnsi="Segoe UI" w:eastAsia="Segoe UI" w:cs="Segoe UI"/>
          <w:i w:val="0"/>
          <w:iCs w:val="0"/>
          <w:caps w:val="0"/>
          <w:color w:val="0F1115"/>
          <w:spacing w:val="0"/>
          <w:sz w:val="16"/>
          <w:szCs w:val="16"/>
          <w:shd w:val="clear" w:fill="FFFFFF"/>
        </w:rPr>
        <w:t>：</w:t>
      </w:r>
    </w:p>
    <w:p w14:paraId="43B663EC">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AI完成</w:t>
      </w:r>
      <w:r>
        <w:rPr>
          <w:rFonts w:hint="default" w:ascii="Segoe UI" w:hAnsi="Segoe UI" w:eastAsia="Segoe UI" w:cs="Segoe UI"/>
          <w:i w:val="0"/>
          <w:iCs w:val="0"/>
          <w:caps w:val="0"/>
          <w:color w:val="0F1115"/>
          <w:spacing w:val="0"/>
          <w:sz w:val="16"/>
          <w:szCs w:val="16"/>
          <w:shd w:val="clear" w:fill="FFFFFF"/>
        </w:rPr>
        <w:t>：常规内容合规扫描、深度伪造初筛、模拟问答基础训练。</w:t>
      </w:r>
    </w:p>
    <w:p w14:paraId="331CCE28">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人工必须介入</w:t>
      </w:r>
      <w:r>
        <w:rPr>
          <w:rFonts w:hint="default" w:ascii="Segoe UI" w:hAnsi="Segoe UI" w:eastAsia="Segoe UI" w:cs="Segoe UI"/>
          <w:i w:val="0"/>
          <w:iCs w:val="0"/>
          <w:caps w:val="0"/>
          <w:color w:val="0F1115"/>
          <w:spacing w:val="0"/>
          <w:sz w:val="16"/>
          <w:szCs w:val="16"/>
          <w:shd w:val="clear" w:fill="FFFFFF"/>
        </w:rPr>
        <w:t>：法律证据包最终确认、律师在线咨询服务、高风险公关决策（如是否发布正式道歉）。</w:t>
      </w:r>
    </w:p>
    <w:p w14:paraId="4ADDEC16">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边界创新</w:t>
      </w:r>
      <w:r>
        <w:rPr>
          <w:rFonts w:hint="default" w:ascii="Segoe UI" w:hAnsi="Segoe UI" w:eastAsia="Segoe UI" w:cs="Segoe UI"/>
          <w:i w:val="0"/>
          <w:iCs w:val="0"/>
          <w:caps w:val="0"/>
          <w:color w:val="0F1115"/>
          <w:spacing w:val="0"/>
          <w:sz w:val="16"/>
          <w:szCs w:val="16"/>
          <w:shd w:val="clear" w:fill="FFFFFF"/>
        </w:rPr>
        <w:t>：设置“置信度阈值”，当AI预演结果置信度低于70%时，自动推送至人工专家复核。</w:t>
      </w:r>
    </w:p>
    <w:p w14:paraId="4834228F">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3.4 结构创新点</w:t>
      </w:r>
    </w:p>
    <w:p w14:paraId="4177026E">
      <w:pPr>
        <w:pStyle w:val="6"/>
        <w:keepNext w:val="0"/>
        <w:keepLines w:val="0"/>
        <w:widowControl/>
        <w:suppressLineNumbers w:val="0"/>
        <w:shd w:val="clear" w:fill="FFFFFF"/>
        <w:spacing w:before="160" w:beforeAutospacing="0" w:after="160" w:afterAutospacing="0"/>
        <w:ind w:left="0" w:right="0" w:firstLine="0"/>
      </w:pPr>
      <w:r>
        <w:rPr>
          <w:rFonts w:hint="default" w:ascii="Segoe UI" w:hAnsi="Segoe UI" w:eastAsia="Segoe UI" w:cs="Segoe UI"/>
          <w:b/>
          <w:bCs/>
          <w:i w:val="0"/>
          <w:iCs w:val="0"/>
          <w:caps w:val="0"/>
          <w:color w:val="0F1115"/>
          <w:spacing w:val="0"/>
          <w:sz w:val="16"/>
          <w:szCs w:val="16"/>
          <w:shd w:val="clear" w:fill="FFFFFF"/>
        </w:rPr>
        <w:t>包装策略</w:t>
      </w:r>
      <w:r>
        <w:rPr>
          <w:rFonts w:hint="default" w:ascii="Segoe UI" w:hAnsi="Segoe UI" w:eastAsia="Segoe UI" w:cs="Segoe UI"/>
          <w:i w:val="0"/>
          <w:iCs w:val="0"/>
          <w:caps w:val="0"/>
          <w:color w:val="0F1115"/>
          <w:spacing w:val="0"/>
          <w:sz w:val="16"/>
          <w:szCs w:val="16"/>
          <w:shd w:val="clear" w:fill="FFFFFF"/>
        </w:rPr>
        <w:t>（建议突出以下三点）：</w:t>
      </w:r>
    </w:p>
    <w:p w14:paraId="7991216C">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“端云协同”隐私保护架构</w:t>
      </w:r>
      <w:r>
        <w:rPr>
          <w:rFonts w:hint="default" w:ascii="Segoe UI" w:hAnsi="Segoe UI" w:eastAsia="Segoe UI" w:cs="Segoe UI"/>
          <w:i w:val="0"/>
          <w:iCs w:val="0"/>
          <w:caps w:val="0"/>
          <w:color w:val="0F1115"/>
          <w:spacing w:val="0"/>
          <w:sz w:val="16"/>
          <w:szCs w:val="16"/>
          <w:shd w:val="clear" w:fill="FFFFFF"/>
        </w:rPr>
        <w:t>：原始数据本地处理，仅上传脱敏摘要，满足《个人信息保护法》对敏感个人信息处理的严格要求，同时降低企业合规成本。</w:t>
      </w:r>
    </w:p>
    <w:p w14:paraId="639C1F89">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“对抗性预演”与“具身智能训练”的闭环</w:t>
      </w:r>
      <w:r>
        <w:rPr>
          <w:rFonts w:hint="default" w:ascii="Segoe UI" w:hAnsi="Segoe UI" w:eastAsia="Segoe UI" w:cs="Segoe UI"/>
          <w:i w:val="0"/>
          <w:iCs w:val="0"/>
          <w:caps w:val="0"/>
          <w:color w:val="0F1115"/>
          <w:spacing w:val="0"/>
          <w:sz w:val="16"/>
          <w:szCs w:val="16"/>
          <w:shd w:val="clear" w:fill="FFFFFF"/>
        </w:rPr>
        <w:t>：从被动监测升级为主动攻防预演，通过模拟对立视角和虚拟对峙，帮助用户提前建立心理防线和应对能力。</w:t>
      </w:r>
    </w:p>
    <w:p w14:paraId="0CFF5273">
      <w:pPr>
        <w:pStyle w:val="6"/>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sz w:val="16"/>
          <w:szCs w:val="16"/>
          <w:shd w:val="clear" w:fill="FFFFFF"/>
        </w:rPr>
        <w:t>全链路法律赋能</w:t>
      </w:r>
      <w:r>
        <w:rPr>
          <w:rFonts w:hint="default" w:ascii="Segoe UI" w:hAnsi="Segoe UI" w:eastAsia="Segoe UI" w:cs="Segoe UI"/>
          <w:i w:val="0"/>
          <w:iCs w:val="0"/>
          <w:caps w:val="0"/>
          <w:color w:val="0F1115"/>
          <w:spacing w:val="0"/>
          <w:sz w:val="16"/>
          <w:szCs w:val="16"/>
          <w:shd w:val="clear" w:fill="FFFFFF"/>
        </w:rPr>
        <w:t>：从证据自动保全（打包符合司法要求的证据包）到律师一键转介，填补了现有舆情工具“只预警不维权”的空白，形成“预警-干预-维权”的完整闭环。</w:t>
      </w:r>
    </w:p>
    <w:p w14:paraId="3F980133">
      <w:pPr>
        <w:pStyle w:val="4"/>
        <w:keepNext w:val="0"/>
        <w:keepLines w:val="0"/>
        <w:widowControl/>
        <w:suppressLineNumbers w:val="0"/>
        <w:shd w:val="clear" w:fill="FFFFFF"/>
        <w:spacing w:before="320" w:beforeAutospacing="0" w:after="160" w:afterAutospacing="0"/>
        <w:ind w:left="0" w:right="0" w:firstLine="0"/>
        <w:rPr>
          <w:rFonts w:hint="default"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三、融入「4. 产业应用场景说明」</w:t>
      </w:r>
    </w:p>
    <w:p w14:paraId="5A58DE76">
      <w:pPr>
        <w:pStyle w:val="6"/>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sz w:val="16"/>
          <w:szCs w:val="16"/>
          <w:shd w:val="clear" w:fill="FFFFFF"/>
        </w:rPr>
        <w:t>问题描述升级</w:t>
      </w:r>
      <w:r>
        <w:rPr>
          <w:rFonts w:hint="default" w:ascii="Segoe UI" w:hAnsi="Segoe UI" w:eastAsia="Segoe UI" w:cs="Segoe UI"/>
          <w:i w:val="0"/>
          <w:iCs w:val="0"/>
          <w:caps w:val="0"/>
          <w:color w:val="0F1115"/>
          <w:spacing w:val="0"/>
          <w:sz w:val="16"/>
          <w:szCs w:val="16"/>
          <w:shd w:val="clear" w:fill="FFFFFF"/>
        </w:rPr>
        <w:t>：增加对“深度伪造抹黑”“AI换脸诈骗”“企业遭遇恶意剪辑”等2026年典型风险的描述。</w:t>
      </w:r>
    </w:p>
    <w:p w14:paraId="74548026">
      <w:pPr>
        <w:pStyle w:val="6"/>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sz w:val="16"/>
          <w:szCs w:val="16"/>
          <w:shd w:val="clear" w:fill="FFFFFF"/>
        </w:rPr>
        <w:t>本项目解决方案升级</w:t>
      </w:r>
      <w:r>
        <w:rPr>
          <w:rFonts w:hint="default" w:ascii="Segoe UI" w:hAnsi="Segoe UI" w:eastAsia="Segoe UI" w:cs="Segoe UI"/>
          <w:i w:val="0"/>
          <w:iCs w:val="0"/>
          <w:caps w:val="0"/>
          <w:color w:val="0F1115"/>
          <w:spacing w:val="0"/>
          <w:sz w:val="16"/>
          <w:szCs w:val="16"/>
          <w:shd w:val="clear" w:fill="FFFFFF"/>
        </w:rPr>
        <w:t>：</w:t>
      </w:r>
    </w:p>
    <w:p w14:paraId="7ED64681">
      <w:pPr>
        <w:pStyle w:val="6"/>
        <w:keepNext w:val="0"/>
        <w:keepLines w:val="0"/>
        <w:widowControl/>
        <w:suppressLineNumbers w:val="0"/>
        <w:spacing w:before="0" w:beforeAutospacing="0" w:after="0" w:afterAutospacing="0"/>
        <w:ind w:left="720" w:right="72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针对发布前场景，系统提供</w:t>
      </w:r>
      <w:r>
        <w:rPr>
          <w:rFonts w:hint="default" w:ascii="Segoe UI" w:hAnsi="Segoe UI" w:eastAsia="Segoe UI" w:cs="Segoe UI"/>
          <w:b/>
          <w:bCs/>
          <w:i w:val="0"/>
          <w:iCs w:val="0"/>
          <w:caps w:val="0"/>
          <w:color w:val="0F1115"/>
          <w:spacing w:val="0"/>
          <w:sz w:val="16"/>
          <w:szCs w:val="16"/>
          <w:shd w:val="clear" w:fill="FFFFFF"/>
        </w:rPr>
        <w:t>深度伪造检测</w:t>
      </w:r>
      <w:r>
        <w:rPr>
          <w:rFonts w:hint="default" w:ascii="Segoe UI" w:hAnsi="Segoe UI" w:eastAsia="Segoe UI" w:cs="Segoe UI"/>
          <w:i w:val="0"/>
          <w:iCs w:val="0"/>
          <w:caps w:val="0"/>
          <w:color w:val="0F1115"/>
          <w:spacing w:val="0"/>
          <w:sz w:val="16"/>
          <w:szCs w:val="16"/>
          <w:shd w:val="clear" w:fill="FFFFFF"/>
        </w:rPr>
        <w:t>和</w:t>
      </w:r>
      <w:r>
        <w:rPr>
          <w:rFonts w:hint="default" w:ascii="Segoe UI" w:hAnsi="Segoe UI" w:eastAsia="Segoe UI" w:cs="Segoe UI"/>
          <w:b/>
          <w:bCs/>
          <w:i w:val="0"/>
          <w:iCs w:val="0"/>
          <w:caps w:val="0"/>
          <w:color w:val="0F1115"/>
          <w:spacing w:val="0"/>
          <w:sz w:val="16"/>
          <w:szCs w:val="16"/>
          <w:shd w:val="clear" w:fill="FFFFFF"/>
        </w:rPr>
        <w:t>对抗性风险预演</w:t>
      </w:r>
      <w:r>
        <w:rPr>
          <w:rFonts w:hint="default" w:ascii="Segoe UI" w:hAnsi="Segoe UI" w:eastAsia="Segoe UI" w:cs="Segoe UI"/>
          <w:i w:val="0"/>
          <w:iCs w:val="0"/>
          <w:caps w:val="0"/>
          <w:color w:val="0F1115"/>
          <w:spacing w:val="0"/>
          <w:sz w:val="16"/>
          <w:szCs w:val="16"/>
          <w:shd w:val="clear" w:fill="FFFFFF"/>
        </w:rPr>
        <w:t>，能够提前识别视频/音频中是否存在AI篡改痕迹，并模拟对立群体可能发起的攻击角度，帮助企业在品牌宣传片、带货直播文案发布前规避“被造谣”风险。针对危机场景，系统不仅提供分级SOP，更通过</w:t>
      </w:r>
      <w:r>
        <w:rPr>
          <w:rFonts w:hint="default" w:ascii="Segoe UI" w:hAnsi="Segoe UI" w:eastAsia="Segoe UI" w:cs="Segoe UI"/>
          <w:b/>
          <w:bCs/>
          <w:i w:val="0"/>
          <w:iCs w:val="0"/>
          <w:caps w:val="0"/>
          <w:color w:val="0F1115"/>
          <w:spacing w:val="0"/>
          <w:sz w:val="16"/>
          <w:szCs w:val="16"/>
          <w:shd w:val="clear" w:fill="FFFFFF"/>
        </w:rPr>
        <w:t>具身智能“知知”</w:t>
      </w:r>
      <w:r>
        <w:rPr>
          <w:rFonts w:hint="default" w:ascii="Segoe UI" w:hAnsi="Segoe UI" w:eastAsia="Segoe UI" w:cs="Segoe UI"/>
          <w:i w:val="0"/>
          <w:iCs w:val="0"/>
          <w:caps w:val="0"/>
          <w:color w:val="0F1115"/>
          <w:spacing w:val="0"/>
          <w:sz w:val="16"/>
          <w:szCs w:val="16"/>
          <w:shd w:val="clear" w:fill="FFFFFF"/>
        </w:rPr>
        <w:t> 进行模拟记者问答训练，提升危机发言人的临场应变能力；同时</w:t>
      </w:r>
      <w:r>
        <w:rPr>
          <w:rFonts w:hint="default" w:ascii="Segoe UI" w:hAnsi="Segoe UI" w:eastAsia="Segoe UI" w:cs="Segoe UI"/>
          <w:b/>
          <w:bCs/>
          <w:i w:val="0"/>
          <w:iCs w:val="0"/>
          <w:caps w:val="0"/>
          <w:color w:val="0F1115"/>
          <w:spacing w:val="0"/>
          <w:sz w:val="16"/>
          <w:szCs w:val="16"/>
          <w:shd w:val="clear" w:fill="FFFFFF"/>
        </w:rPr>
        <w:t>一键生成法律证据包</w:t>
      </w:r>
      <w:r>
        <w:rPr>
          <w:rFonts w:hint="default" w:ascii="Segoe UI" w:hAnsi="Segoe UI" w:eastAsia="Segoe UI" w:cs="Segoe UI"/>
          <w:i w:val="0"/>
          <w:iCs w:val="0"/>
          <w:caps w:val="0"/>
          <w:color w:val="0F1115"/>
          <w:spacing w:val="0"/>
          <w:sz w:val="16"/>
          <w:szCs w:val="16"/>
          <w:shd w:val="clear" w:fill="FFFFFF"/>
        </w:rPr>
        <w:t>，可直接用于诉讼或平台投诉，将响应时间从数天压缩至数分钟。</w:t>
      </w:r>
    </w:p>
    <w:p w14:paraId="26636C52">
      <w:pPr>
        <w:pStyle w:val="4"/>
        <w:keepNext w:val="0"/>
        <w:keepLines w:val="0"/>
        <w:widowControl/>
        <w:suppressLineNumbers w:val="0"/>
        <w:shd w:val="clear" w:fill="FFFFFF"/>
        <w:spacing w:before="320" w:beforeAutospacing="0" w:after="160" w:afterAutospacing="0"/>
        <w:ind w:left="0" w:right="0" w:firstLine="0"/>
        <w:rPr>
          <w:rFonts w:hint="default"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四、融入「5. 应用可运行性说明」</w:t>
      </w:r>
    </w:p>
    <w:p w14:paraId="5E687F4F">
      <w:pPr>
        <w:pStyle w:val="6"/>
        <w:keepNext w:val="0"/>
        <w:keepLines w:val="0"/>
        <w:widowControl/>
        <w:suppressLineNumbers w:val="0"/>
        <w:shd w:val="clear" w:fill="FFFFFF"/>
        <w:spacing w:before="160" w:beforeAutospacing="0" w:after="160" w:afterAutospacing="0"/>
        <w:ind w:left="0" w:right="0" w:firstLine="0"/>
      </w:pPr>
      <w:r>
        <w:rPr>
          <w:rFonts w:hint="default" w:ascii="Segoe UI" w:hAnsi="Segoe UI" w:eastAsia="Segoe UI" w:cs="Segoe UI"/>
          <w:i w:val="0"/>
          <w:iCs w:val="0"/>
          <w:caps w:val="0"/>
          <w:color w:val="0F1115"/>
          <w:spacing w:val="0"/>
          <w:sz w:val="16"/>
          <w:szCs w:val="16"/>
          <w:shd w:val="clear" w:fill="FFFFFF"/>
        </w:rPr>
        <w:t>需要说明当前已实现的升级点：</w:t>
      </w:r>
    </w:p>
    <w:p w14:paraId="646EBD16">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已完成</w:t>
      </w:r>
      <w:r>
        <w:rPr>
          <w:rFonts w:hint="default" w:ascii="Segoe UI" w:hAnsi="Segoe UI" w:eastAsia="Segoe UI" w:cs="Segoe UI"/>
          <w:i w:val="0"/>
          <w:iCs w:val="0"/>
          <w:caps w:val="0"/>
          <w:color w:val="0F1115"/>
          <w:spacing w:val="0"/>
          <w:sz w:val="16"/>
          <w:szCs w:val="16"/>
          <w:shd w:val="clear" w:fill="FFFFFF"/>
        </w:rPr>
        <w:t>：端侧Vosk语音识别（为端侧模型打下基础）；观点对冲分析工作流（已实现对立观点搜索，可升级为对抗性预演）。</w:t>
      </w:r>
    </w:p>
    <w:p w14:paraId="55D80B44">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正在开发</w:t>
      </w:r>
      <w:r>
        <w:rPr>
          <w:rFonts w:hint="default" w:ascii="Segoe UI" w:hAnsi="Segoe UI" w:eastAsia="Segoe UI" w:cs="Segoe UI"/>
          <w:i w:val="0"/>
          <w:iCs w:val="0"/>
          <w:caps w:val="0"/>
          <w:color w:val="0F1115"/>
          <w:spacing w:val="0"/>
          <w:sz w:val="16"/>
          <w:szCs w:val="16"/>
          <w:shd w:val="clear" w:fill="FFFFFF"/>
        </w:rPr>
        <w:t>：深度伪造检测模块（基于开源模型Fine-tuning），预计2周内完成原型；法律证据包自动打包脚本已完成开发，正在与律所对接测试。</w:t>
      </w:r>
    </w:p>
    <w:p w14:paraId="5DE6A2C9">
      <w:pPr>
        <w:pStyle w:val="6"/>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sz w:val="16"/>
          <w:szCs w:val="16"/>
          <w:shd w:val="clear" w:fill="FFFFFF"/>
        </w:rPr>
        <w:t>待合作</w:t>
      </w:r>
      <w:r>
        <w:rPr>
          <w:rFonts w:hint="default" w:ascii="Segoe UI" w:hAnsi="Segoe UI" w:eastAsia="Segoe UI" w:cs="Segoe UI"/>
          <w:i w:val="0"/>
          <w:iCs w:val="0"/>
          <w:caps w:val="0"/>
          <w:color w:val="0F1115"/>
          <w:spacing w:val="0"/>
          <w:sz w:val="16"/>
          <w:szCs w:val="16"/>
          <w:shd w:val="clear" w:fill="FFFFFF"/>
        </w:rPr>
        <w:t>：具身智能模拟对话需要采集大量真实对话数据，计划与2家MCN机构合作采集主播话术样本。</w:t>
      </w:r>
    </w:p>
    <w:p w14:paraId="56C7B955">
      <w:pPr>
        <w:pStyle w:val="4"/>
        <w:keepNext w:val="0"/>
        <w:keepLines w:val="0"/>
        <w:widowControl/>
        <w:suppressLineNumbers w:val="0"/>
        <w:shd w:val="clear" w:fill="FFFFFF"/>
        <w:spacing w:before="320" w:beforeAutospacing="0" w:after="160" w:afterAutospacing="0"/>
        <w:ind w:left="0" w:right="0" w:firstLine="0"/>
        <w:rPr>
          <w:rFonts w:hint="default"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五、融入「7. 补充材料」</w:t>
      </w:r>
    </w:p>
    <w:p w14:paraId="5253416B">
      <w:pPr>
        <w:pStyle w:val="6"/>
        <w:keepNext w:val="0"/>
        <w:keepLines w:val="0"/>
        <w:widowControl/>
        <w:suppressLineNumbers w:val="0"/>
        <w:shd w:val="clear" w:fill="FFFFFF"/>
        <w:spacing w:before="160" w:beforeAutospacing="0" w:after="160" w:afterAutospacing="0"/>
        <w:ind w:left="0" w:right="0" w:firstLine="0"/>
      </w:pPr>
      <w:r>
        <w:rPr>
          <w:rFonts w:hint="default" w:ascii="Segoe UI" w:hAnsi="Segoe UI" w:eastAsia="Segoe UI" w:cs="Segoe UI"/>
          <w:i w:val="0"/>
          <w:iCs w:val="0"/>
          <w:caps w:val="0"/>
          <w:color w:val="0F1115"/>
          <w:spacing w:val="0"/>
          <w:sz w:val="16"/>
          <w:szCs w:val="16"/>
          <w:shd w:val="clear" w:fill="FFFFFF"/>
        </w:rPr>
        <w:t>建议附上以下</w:t>
      </w:r>
      <w:r>
        <w:rPr>
          <w:rFonts w:hint="default" w:ascii="Segoe UI" w:hAnsi="Segoe UI" w:eastAsia="Segoe UI" w:cs="Segoe UI"/>
          <w:b/>
          <w:bCs/>
          <w:i w:val="0"/>
          <w:iCs w:val="0"/>
          <w:caps w:val="0"/>
          <w:color w:val="0F1115"/>
          <w:spacing w:val="0"/>
          <w:sz w:val="16"/>
          <w:szCs w:val="16"/>
          <w:shd w:val="clear" w:fill="FFFFFF"/>
        </w:rPr>
        <w:t>示意图</w:t>
      </w:r>
      <w:r>
        <w:rPr>
          <w:rFonts w:hint="default" w:ascii="Segoe UI" w:hAnsi="Segoe UI" w:eastAsia="Segoe UI" w:cs="Segoe UI"/>
          <w:i w:val="0"/>
          <w:iCs w:val="0"/>
          <w:caps w:val="0"/>
          <w:color w:val="0F1115"/>
          <w:spacing w:val="0"/>
          <w:sz w:val="16"/>
          <w:szCs w:val="16"/>
          <w:shd w:val="clear" w:fill="FFFFFF"/>
        </w:rPr>
        <w:t>：</w:t>
      </w:r>
    </w:p>
    <w:p w14:paraId="2257F9A5">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端云协同架构图</w:t>
      </w:r>
      <w:r>
        <w:rPr>
          <w:rFonts w:hint="default" w:ascii="Segoe UI" w:hAnsi="Segoe UI" w:eastAsia="Segoe UI" w:cs="Segoe UI"/>
          <w:i w:val="0"/>
          <w:iCs w:val="0"/>
          <w:caps w:val="0"/>
          <w:color w:val="0F1115"/>
          <w:spacing w:val="0"/>
          <w:sz w:val="16"/>
          <w:szCs w:val="16"/>
          <w:shd w:val="clear" w:fill="FFFFFF"/>
        </w:rPr>
        <w:t>：清楚标注本地处理与云端分析的边界，突出“数据不出域”。</w:t>
      </w:r>
    </w:p>
    <w:p w14:paraId="171B794C">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对抗性预演流程图</w:t>
      </w:r>
      <w:r>
        <w:rPr>
          <w:rFonts w:hint="default" w:ascii="Segoe UI" w:hAnsi="Segoe UI" w:eastAsia="Segoe UI" w:cs="Segoe UI"/>
          <w:i w:val="0"/>
          <w:iCs w:val="0"/>
          <w:caps w:val="0"/>
          <w:color w:val="0F1115"/>
          <w:spacing w:val="0"/>
          <w:sz w:val="16"/>
          <w:szCs w:val="16"/>
          <w:shd w:val="clear" w:fill="FFFFFF"/>
        </w:rPr>
        <w:t>：从“用户发布内容”到“对立观点生成”再到“争议点报告”的完整数据流。</w:t>
      </w:r>
    </w:p>
    <w:p w14:paraId="2F3C2FE1">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法律证据包生成界面截图</w:t>
      </w:r>
      <w:r>
        <w:rPr>
          <w:rFonts w:hint="default" w:ascii="Segoe UI" w:hAnsi="Segoe UI" w:eastAsia="Segoe UI" w:cs="Segoe UI"/>
          <w:i w:val="0"/>
          <w:iCs w:val="0"/>
          <w:caps w:val="0"/>
          <w:color w:val="0F1115"/>
          <w:spacing w:val="0"/>
          <w:sz w:val="16"/>
          <w:szCs w:val="16"/>
          <w:shd w:val="clear" w:fill="FFFFFF"/>
        </w:rPr>
        <w:t>：展示打包后的文件结构和说明文档，体现实用性。</w:t>
      </w:r>
    </w:p>
    <w:p w14:paraId="6B583E29">
      <w:pPr>
        <w:pStyle w:val="6"/>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b/>
          <w:bCs/>
          <w:i w:val="0"/>
          <w:iCs w:val="0"/>
          <w:caps w:val="0"/>
          <w:color w:val="0F1115"/>
          <w:spacing w:val="0"/>
          <w:sz w:val="16"/>
          <w:szCs w:val="16"/>
          <w:shd w:val="clear" w:fill="FFFFFF"/>
        </w:rPr>
        <w:t>具身智能模拟训练界面</w:t>
      </w:r>
      <w:r>
        <w:rPr>
          <w:rFonts w:hint="default" w:ascii="Segoe UI" w:hAnsi="Segoe UI" w:eastAsia="Segoe UI" w:cs="Segoe UI"/>
          <w:i w:val="0"/>
          <w:iCs w:val="0"/>
          <w:caps w:val="0"/>
          <w:color w:val="0F1115"/>
          <w:spacing w:val="0"/>
          <w:sz w:val="16"/>
          <w:szCs w:val="16"/>
          <w:shd w:val="clear" w:fill="FFFFFF"/>
        </w:rPr>
        <w:t>：展示“知知”与用户进行模拟问答的对话气泡示例。</w:t>
      </w:r>
    </w:p>
    <w:p w14:paraId="3B532A3F">
      <w:pPr>
        <w:pStyle w:val="6"/>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6"/>
          <w:szCs w:val="16"/>
          <w:shd w:val="clear" w:fill="FFFFFF"/>
        </w:rPr>
      </w:pPr>
    </w:p>
    <w:p w14:paraId="0F7E6E09">
      <w:pPr>
        <w:pStyle w:val="4"/>
        <w:keepNext w:val="0"/>
        <w:keepLines w:val="0"/>
        <w:widowControl/>
        <w:suppressLineNumbers w:val="0"/>
        <w:shd w:val="clear" w:fill="FFFFFF"/>
        <w:spacing w:before="120" w:beforeAutospacing="0" w:after="120" w:afterAutospacing="0"/>
        <w:ind w:left="0" w:right="0" w:firstLine="0"/>
        <w:rPr>
          <w:rFonts w:ascii="Segoe UI" w:hAnsi="Segoe UI" w:eastAsia="Segoe UI" w:cs="Segoe UI"/>
          <w:i w:val="0"/>
          <w:iCs w:val="0"/>
          <w:caps w:val="0"/>
          <w:color w:val="61666B"/>
          <w:spacing w:val="0"/>
        </w:rPr>
      </w:pPr>
      <w:r>
        <w:rPr>
          <w:rFonts w:hint="default" w:ascii="Segoe UI" w:hAnsi="Segoe UI" w:eastAsia="Segoe UI" w:cs="Segoe UI"/>
          <w:i w:val="0"/>
          <w:iCs w:val="0"/>
          <w:caps w:val="0"/>
          <w:color w:val="61666B"/>
          <w:spacing w:val="0"/>
          <w:shd w:val="clear" w:fill="FFFFFF"/>
        </w:rPr>
        <w:t>1. 项目概述（约300字）</w:t>
      </w:r>
    </w:p>
    <w:p w14:paraId="64457968">
      <w:pPr>
        <w:pStyle w:val="6"/>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61666B"/>
          <w:spacing w:val="0"/>
          <w:sz w:val="14"/>
          <w:szCs w:val="14"/>
          <w:shd w:val="clear" w:fill="FFFFFF"/>
        </w:rPr>
        <w:t>“知舆”面向个人创作者与企业提供分层式AI情绪与合规护航服务。个人用户以</w:t>
      </w:r>
      <w:r>
        <w:rPr>
          <w:rFonts w:hint="default" w:ascii="Segoe UI" w:hAnsi="Segoe UI" w:eastAsia="Segoe UI" w:cs="Segoe UI"/>
          <w:b/>
          <w:bCs/>
          <w:i w:val="0"/>
          <w:iCs w:val="0"/>
          <w:caps w:val="0"/>
          <w:color w:val="61666B"/>
          <w:spacing w:val="0"/>
          <w:sz w:val="14"/>
          <w:szCs w:val="14"/>
          <w:shd w:val="clear" w:fill="FFFFFF"/>
        </w:rPr>
        <w:t>9.9元/月</w:t>
      </w:r>
      <w:r>
        <w:rPr>
          <w:rFonts w:hint="default" w:ascii="Segoe UI" w:hAnsi="Segoe UI" w:eastAsia="Segoe UI" w:cs="Segoe UI"/>
          <w:i w:val="0"/>
          <w:iCs w:val="0"/>
          <w:caps w:val="0"/>
          <w:color w:val="61666B"/>
          <w:spacing w:val="0"/>
          <w:sz w:val="14"/>
          <w:szCs w:val="14"/>
          <w:shd w:val="clear" w:fill="FFFFFF"/>
        </w:rPr>
        <w:t>的低价获得视频合规预检、情绪雷达、AI陪伴等核心功能，形成大规模使用数据与反馈。企业端（MCN、品牌方、政府）通过私有化部署或SaaS获得品牌声誉监测、分级危机响应、员工EAP等深度服务。个人端的数据沉淀持续反哺模型迭代，使企业端获得更精准的预警与策略，构建“个人引流-数据优化-企业变现”的商业闭环。</w:t>
      </w:r>
    </w:p>
    <w:p w14:paraId="68AA5FDA">
      <w:pPr>
        <w:pStyle w:val="4"/>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61666B"/>
          <w:spacing w:val="0"/>
        </w:rPr>
      </w:pPr>
      <w:r>
        <w:rPr>
          <w:rFonts w:hint="default" w:ascii="Segoe UI" w:hAnsi="Segoe UI" w:eastAsia="Segoe UI" w:cs="Segoe UI"/>
          <w:i w:val="0"/>
          <w:iCs w:val="0"/>
          <w:caps w:val="0"/>
          <w:color w:val="61666B"/>
          <w:spacing w:val="0"/>
          <w:shd w:val="clear" w:fill="FFFFFF"/>
        </w:rPr>
        <w:t>2. AI原生结构说明（3.2 AI工作流设计）</w:t>
      </w:r>
    </w:p>
    <w:p w14:paraId="4A8F2D06">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61666B"/>
          <w:spacing w:val="0"/>
          <w:sz w:val="14"/>
          <w:szCs w:val="14"/>
        </w:rPr>
      </w:pPr>
      <w:r>
        <w:rPr>
          <w:rFonts w:hint="default" w:ascii="Segoe UI" w:hAnsi="Segoe UI" w:eastAsia="Segoe UI" w:cs="Segoe UI"/>
          <w:i w:val="0"/>
          <w:iCs w:val="0"/>
          <w:caps w:val="0"/>
          <w:color w:val="61666B"/>
          <w:spacing w:val="0"/>
          <w:sz w:val="14"/>
          <w:szCs w:val="14"/>
          <w:shd w:val="clear" w:fill="FFFFFF"/>
        </w:rPr>
        <w:t>增加</w:t>
      </w:r>
      <w:r>
        <w:rPr>
          <w:rFonts w:hint="default" w:ascii="Segoe UI" w:hAnsi="Segoe UI" w:eastAsia="Segoe UI" w:cs="Segoe UI"/>
          <w:b/>
          <w:bCs/>
          <w:i w:val="0"/>
          <w:iCs w:val="0"/>
          <w:caps w:val="0"/>
          <w:color w:val="61666B"/>
          <w:spacing w:val="0"/>
          <w:sz w:val="14"/>
          <w:szCs w:val="14"/>
          <w:shd w:val="clear" w:fill="FFFFFF"/>
        </w:rPr>
        <w:t>数据飞轮反馈回路</w:t>
      </w:r>
      <w:r>
        <w:rPr>
          <w:rFonts w:hint="default" w:ascii="Segoe UI" w:hAnsi="Segoe UI" w:eastAsia="Segoe UI" w:cs="Segoe UI"/>
          <w:i w:val="0"/>
          <w:iCs w:val="0"/>
          <w:caps w:val="0"/>
          <w:color w:val="61666B"/>
          <w:spacing w:val="0"/>
          <w:sz w:val="14"/>
          <w:szCs w:val="14"/>
          <w:shd w:val="clear" w:fill="FFFFFF"/>
        </w:rPr>
        <w:t>描述：</w:t>
      </w:r>
    </w:p>
    <w:p w14:paraId="50EFACE1">
      <w:pPr>
        <w:pStyle w:val="6"/>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61666B"/>
          <w:spacing w:val="0"/>
          <w:sz w:val="14"/>
          <w:szCs w:val="14"/>
          <w:shd w:val="clear" w:fill="FFFFFF"/>
        </w:rPr>
        <w:t>“系统设计双轨数据流：个人用户端使用低门槛订阅（9.9元/月），每次合规扫描、情绪分析、观点对冲操作均生成</w:t>
      </w:r>
      <w:r>
        <w:rPr>
          <w:rFonts w:hint="default" w:ascii="Segoe UI" w:hAnsi="Segoe UI" w:eastAsia="Segoe UI" w:cs="Segoe UI"/>
          <w:b/>
          <w:bCs/>
          <w:i w:val="0"/>
          <w:iCs w:val="0"/>
          <w:caps w:val="0"/>
          <w:color w:val="61666B"/>
          <w:spacing w:val="0"/>
          <w:sz w:val="14"/>
          <w:szCs w:val="14"/>
          <w:shd w:val="clear" w:fill="FFFFFF"/>
        </w:rPr>
        <w:t>脱敏的反馈标签</w:t>
      </w:r>
      <w:r>
        <w:rPr>
          <w:rFonts w:hint="default" w:ascii="Segoe UI" w:hAnsi="Segoe UI" w:eastAsia="Segoe UI" w:cs="Segoe UI"/>
          <w:i w:val="0"/>
          <w:iCs w:val="0"/>
          <w:caps w:val="0"/>
          <w:color w:val="61666B"/>
          <w:spacing w:val="0"/>
          <w:sz w:val="14"/>
          <w:szCs w:val="14"/>
          <w:shd w:val="clear" w:fill="FFFFFF"/>
        </w:rPr>
        <w:t>（如用户对建议的采纳率、风险误报申诉等）。这些标签经差分隐私处理后，输入至</w:t>
      </w:r>
      <w:r>
        <w:rPr>
          <w:rFonts w:hint="default" w:ascii="Segoe UI" w:hAnsi="Segoe UI" w:eastAsia="Segoe UI" w:cs="Segoe UI"/>
          <w:b/>
          <w:bCs/>
          <w:i w:val="0"/>
          <w:iCs w:val="0"/>
          <w:caps w:val="0"/>
          <w:color w:val="61666B"/>
          <w:spacing w:val="0"/>
          <w:sz w:val="14"/>
          <w:szCs w:val="14"/>
          <w:shd w:val="clear" w:fill="FFFFFF"/>
        </w:rPr>
        <w:t>模型迭代流水线</w:t>
      </w:r>
      <w:r>
        <w:rPr>
          <w:rFonts w:hint="default" w:ascii="Segoe UI" w:hAnsi="Segoe UI" w:eastAsia="Segoe UI" w:cs="Segoe UI"/>
          <w:i w:val="0"/>
          <w:iCs w:val="0"/>
          <w:caps w:val="0"/>
          <w:color w:val="61666B"/>
          <w:spacing w:val="0"/>
          <w:sz w:val="14"/>
          <w:szCs w:val="14"/>
          <w:shd w:val="clear" w:fill="FFFFFF"/>
        </w:rPr>
        <w:t>，每周自动微调六维度情绪加权系数、风险阈值及法律RAG检索权重。优化后的模型同步部署至企业端私有化实例，使企业客户获得持续进化的预警精度。由此形成‘个人使用→数据积累→模型增强→企业受益’的正向循环。”</w:t>
      </w:r>
    </w:p>
    <w:p w14:paraId="1B02BC79">
      <w:pPr>
        <w:pStyle w:val="4"/>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61666B"/>
          <w:spacing w:val="0"/>
        </w:rPr>
      </w:pPr>
      <w:r>
        <w:rPr>
          <w:rFonts w:hint="default" w:ascii="Segoe UI" w:hAnsi="Segoe UI" w:eastAsia="Segoe UI" w:cs="Segoe UI"/>
          <w:i w:val="0"/>
          <w:iCs w:val="0"/>
          <w:caps w:val="0"/>
          <w:color w:val="61666B"/>
          <w:spacing w:val="0"/>
          <w:shd w:val="clear" w:fill="FFFFFF"/>
        </w:rPr>
        <w:t>3. 产业应用场景说明（面向行业与目标问题）</w:t>
      </w:r>
    </w:p>
    <w:p w14:paraId="4DCB0F68">
      <w:pPr>
        <w:pStyle w:val="6"/>
        <w:keepNext w:val="0"/>
        <w:keepLines w:val="0"/>
        <w:widowControl/>
        <w:suppressLineNumbers w:val="0"/>
        <w:spacing w:before="0" w:beforeAutospacing="0" w:after="120" w:afterAutospacing="0"/>
        <w:ind w:left="720" w:right="720"/>
      </w:pPr>
      <w:r>
        <w:rPr>
          <w:rFonts w:hint="default" w:ascii="Segoe UI" w:hAnsi="Segoe UI" w:eastAsia="Segoe UI" w:cs="Segoe UI"/>
          <w:b/>
          <w:bCs/>
          <w:i w:val="0"/>
          <w:iCs w:val="0"/>
          <w:caps w:val="0"/>
          <w:color w:val="61666B"/>
          <w:spacing w:val="0"/>
          <w:sz w:val="14"/>
          <w:szCs w:val="14"/>
          <w:shd w:val="clear" w:fill="FFFFFF"/>
        </w:rPr>
        <w:t>目标问题</w:t>
      </w:r>
      <w:r>
        <w:rPr>
          <w:rFonts w:hint="default" w:ascii="Segoe UI" w:hAnsi="Segoe UI" w:eastAsia="Segoe UI" w:cs="Segoe UI"/>
          <w:i w:val="0"/>
          <w:iCs w:val="0"/>
          <w:caps w:val="0"/>
          <w:color w:val="61666B"/>
          <w:spacing w:val="0"/>
          <w:sz w:val="14"/>
          <w:szCs w:val="14"/>
          <w:shd w:val="clear" w:fill="FFFFFF"/>
        </w:rPr>
        <w:t>：</w:t>
      </w:r>
      <w:bookmarkStart w:id="0" w:name="_GoBack"/>
      <w:bookmarkEnd w:id="0"/>
    </w:p>
    <w:p w14:paraId="7A192AFC">
      <w:pPr>
        <w:pStyle w:val="6"/>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61666B"/>
          <w:spacing w:val="0"/>
          <w:sz w:val="14"/>
          <w:szCs w:val="14"/>
          <w:shd w:val="clear" w:fill="FFFFFF"/>
        </w:rPr>
        <w:t>个人创作者缺乏低成本、高精度的内容风控工具，易因不当言论“塌房”。</w:t>
      </w:r>
    </w:p>
    <w:p w14:paraId="309B21D8">
      <w:pPr>
        <w:pStyle w:val="6"/>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61666B"/>
          <w:spacing w:val="0"/>
          <w:sz w:val="14"/>
          <w:szCs w:val="14"/>
          <w:shd w:val="clear" w:fill="FFFFFF"/>
        </w:rPr>
        <w:t>企业需要实时品牌监测与危机响应，但定制化模型训练成本高、数据稀疏。</w:t>
      </w:r>
    </w:p>
    <w:p w14:paraId="4BE99176">
      <w:pPr>
        <w:pStyle w:val="6"/>
        <w:keepNext w:val="0"/>
        <w:keepLines w:val="0"/>
        <w:widowControl/>
        <w:suppressLineNumbers w:val="0"/>
        <w:spacing w:before="120" w:beforeAutospacing="0" w:after="120" w:afterAutospacing="0"/>
        <w:ind w:left="720" w:right="720"/>
      </w:pPr>
      <w:r>
        <w:rPr>
          <w:rFonts w:hint="default" w:ascii="Segoe UI" w:hAnsi="Segoe UI" w:eastAsia="Segoe UI" w:cs="Segoe UI"/>
          <w:b/>
          <w:bCs/>
          <w:i w:val="0"/>
          <w:iCs w:val="0"/>
          <w:caps w:val="0"/>
          <w:color w:val="61666B"/>
          <w:spacing w:val="0"/>
          <w:sz w:val="14"/>
          <w:szCs w:val="14"/>
          <w:shd w:val="clear" w:fill="FFFFFF"/>
        </w:rPr>
        <w:t>解决方案融合点</w:t>
      </w:r>
      <w:r>
        <w:rPr>
          <w:rFonts w:hint="default" w:ascii="Segoe UI" w:hAnsi="Segoe UI" w:eastAsia="Segoe UI" w:cs="Segoe UI"/>
          <w:i w:val="0"/>
          <w:iCs w:val="0"/>
          <w:caps w:val="0"/>
          <w:color w:val="61666B"/>
          <w:spacing w:val="0"/>
          <w:sz w:val="14"/>
          <w:szCs w:val="14"/>
          <w:shd w:val="clear" w:fill="FFFFFF"/>
        </w:rPr>
        <w:t>：</w:t>
      </w:r>
    </w:p>
    <w:p w14:paraId="4472B668">
      <w:pPr>
        <w:pStyle w:val="6"/>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61666B"/>
          <w:spacing w:val="0"/>
          <w:sz w:val="14"/>
          <w:szCs w:val="14"/>
          <w:shd w:val="clear" w:fill="FFFFFF"/>
        </w:rPr>
        <w:t>个人端以9.9元/月的极低门槛覆盖海量创作场景，收集不同领域（政治、游戏、生活等）的标注数据。</w:t>
      </w:r>
    </w:p>
    <w:p w14:paraId="209021BF">
      <w:pPr>
        <w:pStyle w:val="6"/>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61666B"/>
          <w:spacing w:val="0"/>
          <w:sz w:val="14"/>
          <w:szCs w:val="14"/>
          <w:shd w:val="clear" w:fill="FFFFFF"/>
        </w:rPr>
        <w:t>企业端利用个人端积累的跨领域数据预训练模型，再结合企业私有数据微调，显著降低企业定制成本。例如，某MCN机构仅需提供50条内部话术即可获得专属情绪分类器，准确率从82%提升至94%。</w:t>
      </w:r>
    </w:p>
    <w:p w14:paraId="68E23053">
      <w:pPr>
        <w:pStyle w:val="4"/>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61666B"/>
          <w:spacing w:val="0"/>
        </w:rPr>
      </w:pPr>
      <w:r>
        <w:rPr>
          <w:rFonts w:hint="default" w:ascii="Segoe UI" w:hAnsi="Segoe UI" w:eastAsia="Segoe UI" w:cs="Segoe UI"/>
          <w:i w:val="0"/>
          <w:iCs w:val="0"/>
          <w:caps w:val="0"/>
          <w:color w:val="61666B"/>
          <w:spacing w:val="0"/>
          <w:shd w:val="clear" w:fill="FFFFFF"/>
        </w:rPr>
        <w:t>4. 应用可运行性说明</w:t>
      </w:r>
    </w:p>
    <w:p w14:paraId="5A996DD1">
      <w:pPr>
        <w:pStyle w:val="6"/>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61666B"/>
          <w:spacing w:val="0"/>
          <w:sz w:val="14"/>
          <w:szCs w:val="14"/>
          <w:shd w:val="clear" w:fill="FFFFFF"/>
        </w:rPr>
        <w:t>当前个人端已上线Web原型，累计内测用户200+，收集有效反馈1000+条，模型召回率从初期的78%提升至92%。基于个人数据的</w:t>
      </w:r>
      <w:r>
        <w:rPr>
          <w:rFonts w:hint="default" w:ascii="Segoe UI" w:hAnsi="Segoe UI" w:eastAsia="Segoe UI" w:cs="Segoe UI"/>
          <w:b/>
          <w:bCs/>
          <w:i w:val="0"/>
          <w:iCs w:val="0"/>
          <w:caps w:val="0"/>
          <w:color w:val="61666B"/>
          <w:spacing w:val="0"/>
          <w:sz w:val="14"/>
          <w:szCs w:val="14"/>
          <w:shd w:val="clear" w:fill="FFFFFF"/>
        </w:rPr>
        <w:t>领域风险加权系数</w:t>
      </w:r>
      <w:r>
        <w:rPr>
          <w:rFonts w:hint="default" w:ascii="Segoe UI" w:hAnsi="Segoe UI" w:eastAsia="Segoe UI" w:cs="Segoe UI"/>
          <w:i w:val="0"/>
          <w:iCs w:val="0"/>
          <w:caps w:val="0"/>
          <w:color w:val="61666B"/>
          <w:spacing w:val="0"/>
          <w:sz w:val="14"/>
          <w:szCs w:val="14"/>
          <w:shd w:val="clear" w:fill="FFFFFF"/>
        </w:rPr>
        <w:t>（如政治×1.5）已优化三轮。计划在正式运营后，将个人端订阅收入的30%用于企业端模型持续交付，确保企业客户以更低年费获得更优模型。</w:t>
      </w:r>
    </w:p>
    <w:p w14:paraId="33A7A75E">
      <w:pPr>
        <w:pStyle w:val="4"/>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61666B"/>
          <w:spacing w:val="0"/>
        </w:rPr>
      </w:pPr>
      <w:r>
        <w:rPr>
          <w:rFonts w:hint="default" w:ascii="Segoe UI" w:hAnsi="Segoe UI" w:eastAsia="Segoe UI" w:cs="Segoe UI"/>
          <w:i w:val="0"/>
          <w:iCs w:val="0"/>
          <w:caps w:val="0"/>
          <w:color w:val="61666B"/>
          <w:spacing w:val="0"/>
          <w:shd w:val="clear" w:fill="FFFFFF"/>
        </w:rPr>
        <w:t>5. 主体治理与运行说明</w:t>
      </w:r>
    </w:p>
    <w:p w14:paraId="61B06309">
      <w:pPr>
        <w:pStyle w:val="6"/>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61666B"/>
          <w:spacing w:val="0"/>
          <w:sz w:val="14"/>
          <w:szCs w:val="14"/>
          <w:shd w:val="clear" w:fill="FFFFFF"/>
        </w:rPr>
        <w:t>采用“个人端免费/低价引流 + 企业端付费订阅”的双轨运营模式。个人端收入覆盖基础算力与法务成本，企业端利润用于研发与市场拓展。</w:t>
      </w:r>
      <w:r>
        <w:rPr>
          <w:rFonts w:hint="default" w:ascii="Segoe UI" w:hAnsi="Segoe UI" w:eastAsia="Segoe UI" w:cs="Segoe UI"/>
          <w:b/>
          <w:bCs/>
          <w:i w:val="0"/>
          <w:iCs w:val="0"/>
          <w:caps w:val="0"/>
          <w:color w:val="61666B"/>
          <w:spacing w:val="0"/>
          <w:sz w:val="14"/>
          <w:szCs w:val="14"/>
          <w:shd w:val="clear" w:fill="FFFFFF"/>
        </w:rPr>
        <w:t>数据治理</w:t>
      </w:r>
      <w:r>
        <w:rPr>
          <w:rFonts w:hint="default" w:ascii="Segoe UI" w:hAnsi="Segoe UI" w:eastAsia="Segoe UI" w:cs="Segoe UI"/>
          <w:i w:val="0"/>
          <w:iCs w:val="0"/>
          <w:caps w:val="0"/>
          <w:color w:val="61666B"/>
          <w:spacing w:val="0"/>
          <w:sz w:val="14"/>
          <w:szCs w:val="14"/>
          <w:shd w:val="clear" w:fill="FFFFFF"/>
        </w:rPr>
        <w:t>：个人端数据经匿名化、聚合处理后仅用于模型改进，不涉及个人隐私泄漏；企业端数据完全隔离，支持私有化部署。</w:t>
      </w:r>
    </w:p>
    <w:p w14:paraId="699B3D84">
      <w:pPr>
        <w:pStyle w:val="4"/>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61666B"/>
          <w:spacing w:val="0"/>
        </w:rPr>
      </w:pPr>
      <w:r>
        <w:rPr>
          <w:rFonts w:hint="default" w:ascii="Segoe UI" w:hAnsi="Segoe UI" w:eastAsia="Segoe UI" w:cs="Segoe UI"/>
          <w:i w:val="0"/>
          <w:iCs w:val="0"/>
          <w:caps w:val="0"/>
          <w:color w:val="61666B"/>
          <w:spacing w:val="0"/>
          <w:shd w:val="clear" w:fill="FFFFFF"/>
        </w:rPr>
        <w:t>6. 补充材料建议附上数据飞轮示意图</w:t>
      </w:r>
    </w:p>
    <w:p w14:paraId="1ABC400D">
      <w:pPr>
        <w:pStyle w:val="6"/>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61666B"/>
          <w:spacing w:val="0"/>
          <w:sz w:val="14"/>
          <w:szCs w:val="14"/>
          <w:shd w:val="clear" w:fill="FFFFFF"/>
        </w:rPr>
        <w:t>流程图：个人用户→产生脱敏反馈→模型自动微调→提升企业端效果→企业续费/增购→部分利润反哺个人端基础设施。</w:t>
      </w:r>
    </w:p>
    <w:p w14:paraId="77195520">
      <w:pPr>
        <w:pStyle w:val="6"/>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6"/>
          <w:szCs w:val="16"/>
          <w:shd w:val="clear" w:fill="FFFFFF"/>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var(--dsw-font-markdown-table-hea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var(--dsw-font-markdown-table)">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A3BFEA"/>
    <w:multiLevelType w:val="singleLevel"/>
    <w:tmpl w:val="A4A3BFEA"/>
    <w:lvl w:ilvl="0" w:tentative="0">
      <w:start w:val="1"/>
      <w:numFmt w:val="chineseCounting"/>
      <w:suff w:val="space"/>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C10561"/>
    <w:rsid w:val="03C105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Normal (Web)"/>
    <w:basedOn w:val="1"/>
    <w:uiPriority w:val="0"/>
    <w:rPr>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71</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2026-05-16T11:22:00Z</dcterms:created>
  <dc:creator>818c4dgt</dc:creator>
  <cp:lastModifiedBy>818c4dgt</cp:lastModifiedBy>
  <dcterms:modified xsi:type="dcterms:W3CDTF">2026-05-16T12:37:02Z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FB1D343079504949973896FEF63E1418_11</vt:lpwstr>
  </property>
  <property fmtid="{D5CDD505-2E9C-101B-9397-08002B2CF9AE}" pid="4" name="KSOTemplateDocerSaveRecord">
    <vt:lpwstr>eyJoZGlkIjoiNjNiMjRjNTQ2YjI2NjVlNWMxMWJlMDY5YzE3M2U2YTUiLCJ1c2VySWQiOiIxODE5NTMwNTE1In0=</vt:lpwstr>
  </property>
</Properties>
</file>