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京东辟谣语言艺术：企业声明文本的修辞策略分析。你是一位资深的...</w:t>
      </w:r>
    </w:p>
    <w:p>
      <w:pPr>
        <w:pStyle w:val="Heading2"/>
        <w:spacing w:after="400" w:line="400" w:lineRule="atLeast"/>
      </w:pPr>
      <w:r>
        <w:t>回答</w:t>
      </w:r>
    </w:p>
    <w:p>
      <w:pPr>
        <w:spacing w:after="400" w:line="400" w:lineRule="atLeast"/>
      </w:pPr>
      <w:r>
        <w:rPr>
          <w:b w:val="true"/>
          <w:sz w:val="30"/>
        </w:rPr>
        <w:t>深度研究报告：关于2026年京东官方辟谣声明及其危机公关回应话术修辞策略的深度分析</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[您的姓名/AI专家研究员]</w:t>
      </w:r>
    </w:p>
    <w:p>
      <w:pPr>
        <w:spacing w:after="400" w:line="400" w:lineRule="atLeast"/>
      </w:pPr>
      <w:r>
        <w:rPr>
          <w:b w:val="true"/>
        </w:rPr>
        <w:t>报告摘要：</w:t>
      </w:r>
    </w:p>
    <w:p>
      <w:pPr>
        <w:spacing w:after="400" w:line="400" w:lineRule="atLeast"/>
      </w:pPr>
      <w:r>
        <w:t>本报告旨在对2026年第一季度发生的一起重要企业舆情事件——京东集团通过其官方渠道发布的辟谣声明——进行全面、深入的研究与分析。报告基于现有公开的搜索信息，首先对2026年3月26日京东发布的辟谣声明进行事实重构，并考证其核心内容。随后，报告将运用危机管理理论、修辞学及话语分析等工具，对该声明所采用的危机公关回应话术与修辞策略进行微观和宏观层面的深度剖析。此外，报告将通过历史比较的视角，将此次回应与京东过往（特别是2024年）的类似公关事件进行对比，以揭示其危机沟通策略的演变、范式与内在逻辑。最后，报告将综合评估此次公关行动的潜在效果、风险，并为未来企业应对类似网络谣言危机提供镜鉴。本研究的核心发现指出，2026年京东的辟谣声明并非一次孤立的公关行动，而是其应对长期、持续性网络负面舆情的一种标准化、高度策略化的反应模式的体现，其核心在于“权威引证”、“身份建构”和“议程设置”三大修辞支柱。</w:t>
      </w:r>
    </w:p>
    <w:p>
      <w:pPr>
        <w:spacing w:after="400" w:line="400" w:lineRule="atLeast"/>
      </w:pPr>
      <w:r>
        <w:rPr>
          <w:b w:val="true"/>
          <w:sz w:val="30"/>
        </w:rPr>
        <w:t>引言：数字时代的舆论迷雾与企业公关的新常态</w:t>
      </w:r>
    </w:p>
    <w:p>
      <w:pPr>
        <w:spacing w:after="400" w:line="400" w:lineRule="atLeast"/>
      </w:pPr>
      <w:r>
        <w:t xml:space="preserve">进入2026年，全球商业环境在人工智能（AI）业务的蓬勃发展 [[1]]和不断变化的宏观经济政策 [[2]] 的双重驱动下，呈现出前所未有的复杂性与不确定性。对于像京东这样的头部科技与零售企业而言，其业务布局的每一次调整 [[3]][[4]]每一次市场活动（如“618”大促）[[5]][[6]]乃至每一次人事变动，都会被置于公众舆论的放大镜下审视。在这样的背景下，网络谣言，特别是针对企业、创始人及其家人的恶意攻击，已成为一种常态化的经营风险。如何有效进行危机沟通与辟谣，不仅考验着企业公关团队的专业能力，更直接关系到企业的品牌声誉、投资者信心乃至市场估值 [[7]]。</w:t>
      </w:r>
    </w:p>
    <w:p>
      <w:pPr>
        <w:spacing w:after="400" w:line="400" w:lineRule="atLeast"/>
      </w:pPr>
      <w:r>
        <w:t xml:space="preserve">2026年3月26日，京东通过其官方发声渠道“京东发言人”发布了一则重要的辟谣声明 [[8]]再次将其推向了舆论的风口浪尖。这一事件并非孤例，搜索结果显示，京东近年来，特别是自2024年起，曾多次针对类似的网络攻击发布声明 [[9]][[10]][[11]]。这引发了一系列值得深入研究的问题：2026年这次辟谣声明的具体内容是什么？它在话术和修辞上运用了哪些精巧的策略？这些策略与京东过往的危机公关实践相比，有何继承与演变？其背后的战略意图又是什么？</w:t>
      </w:r>
    </w:p>
    <w:p>
      <w:pPr>
        <w:spacing w:after="400" w:line="400" w:lineRule="atLeast"/>
      </w:pPr>
      <w:r>
        <w:t xml:space="preserve">本报告将以此次事件为核心案例，依托现有搜索数据，尝试对上述问题进行系统性解答。需要特别指出的是，尽管我们能够通过部分财经快讯 [[12]] 捕捉到该声明的核心摘要内容，但截至本报告撰写之日，完整的声明原文截图或全文文本在搜索结果中未能寻获 [[13]][[14]]。这一信息获取上的局限性本身，也可能构成企业信息管控策略的一部分，本报告将在后续分析中对此进行探讨。本研究将以“文本重构-策略剖析-历史比较-综合评估”的结构展开，力求在现有信息基础上，提供最全面、最深入的分析与洞见。</w:t>
      </w:r>
    </w:p>
    <w:p>
      <w:pPr>
        <w:spacing w:after="400" w:line="400" w:lineRule="atLeast"/>
      </w:pPr>
      <w:r>
        <w:rPr>
          <w:b w:val="true"/>
          <w:sz w:val="30"/>
        </w:rPr>
        <w:t>第一部分：2026年3月26日京东辟谣声明的事实重构与核心内容分析</w:t>
      </w:r>
    </w:p>
    <w:p>
      <w:pPr>
        <w:spacing w:after="400" w:line="400" w:lineRule="atLeast"/>
      </w:pPr>
      <w:r>
        <w:rPr>
          <w:b w:val="true"/>
          <w:sz w:val="26"/>
        </w:rPr>
        <w:t xml:space="preserve">1.1 事件溯源：声明的发布渠道、时间与背景</w:t>
      </w:r>
    </w:p>
    <w:p>
      <w:pPr>
        <w:spacing w:after="400" w:line="400" w:lineRule="atLeast"/>
      </w:pPr>
      <w:r>
        <w:t xml:space="preserve">根据一份发布日期为2026年3月26日的华尔街财经快讯摘要 [[15]]，以及另一则同样指向该日期的报道 [[16]]，我们可以确定以下核心事实：</w:t>
      </w:r>
    </w:p>
    <w:p>
      <w:pPr>
        <w:numPr>
          <w:ilvl w:val="-1"/>
          <w:numId w:val="7"/>
        </w:numPr>
        <w:spacing w:after="400" w:line="400" w:lineRule="atLeast"/>
      </w:pPr>
      <w:r>
        <w:rPr>
          <w:b w:val="true"/>
        </w:rPr>
        <w:t>发布时间：</w:t>
      </w:r>
      <w:r>
        <w:t xml:space="preserve"> 2026年3月26日。</w:t>
      </w:r>
    </w:p>
    <w:p>
      <w:pPr>
        <w:numPr>
          <w:ilvl w:val="-1"/>
          <w:numId w:val="7"/>
        </w:numPr>
        <w:spacing w:after="400" w:line="400" w:lineRule="atLeast"/>
      </w:pPr>
      <w:r>
        <w:rPr>
          <w:b w:val="true"/>
        </w:rPr>
        <w:t>发布渠道：</w:t>
      </w:r>
      <w:r>
        <w:t xml:space="preserve"> “京东发言人”官方微博 (官微)。这是一个具有高度官方性和权威性的渠道，专门用于代表京东集团就重大事件、政策或舆情进行发声，与京东商城的业务账号或刘强东先生的个人账号形成区隔，旨在传递一种严肃、正式、机构化的立场。</w:t>
      </w:r>
    </w:p>
    <w:p>
      <w:pPr>
        <w:numPr>
          <w:ilvl w:val="-1"/>
          <w:numId w:val="7"/>
        </w:numPr>
        <w:spacing w:after="400" w:line="400" w:lineRule="atLeast"/>
      </w:pPr>
      <w:r>
        <w:rPr>
          <w:b w:val="true"/>
        </w:rPr>
        <w:t>事件背景：</w:t>
      </w:r>
      <w:r>
        <w:t xml:space="preserve"> 声明发布的直接原因是“近期有少数机构及个人造谣抹黑、恶意攻击京东及创始人及其家人” [[17]]。这一定义清晰地将事件定性为源于外部的、具有主观恶意的攻击行为。</w:t>
      </w:r>
    </w:p>
    <w:p>
      <w:pPr>
        <w:spacing w:after="400" w:line="400" w:lineRule="atLeast"/>
      </w:pPr>
      <w:r>
        <w:rPr>
          <w:b w:val="true"/>
          <w:sz w:val="26"/>
        </w:rPr>
        <w:t xml:space="preserve">1.2 声明核心内容摘要的文本重构与逐句解读</w:t>
      </w:r>
    </w:p>
    <w:p>
      <w:pPr>
        <w:spacing w:after="400" w:line="400" w:lineRule="atLeast"/>
      </w:pPr>
      <w:r>
        <w:t xml:space="preserve">尽管缺乏官方发布的完整原文，但 [[18]] 提供的摘要信息，为我们勾勒出了声明内容的骨架。我们可以将其重构为以下几个关键信息点，并进行深度解读：</w:t>
      </w:r>
    </w:p>
    <w:p>
      <w:pPr>
        <w:numPr>
          <w:ilvl w:val="0"/>
          <w:numId w:val="9"/>
        </w:numPr>
        <w:spacing w:after="400" w:line="400" w:lineRule="atLeast"/>
      </w:pPr>
      <w:r>
        <w:rPr>
          <w:b w:val="true"/>
        </w:rPr>
        <w:t>“京东26日通过‘京东发言人’官微发布声明，称近期有少数机构及个人造谣抹黑、恶意攻击京东及创始人及其家人。”</w:t>
      </w:r>
    </w:p>
    <w:p>
      <w:pPr>
        <w:numPr>
          <w:ilvl w:val="0"/>
          <w:numId w:val="3"/>
        </w:numPr>
        <w:spacing w:after="400" w:line="400" w:lineRule="atLeast"/>
      </w:pPr>
      <w:r>
        <w:rPr>
          <w:b w:val="true"/>
        </w:rPr>
        <w:t>话术解读：</w:t>
      </w:r>
    </w:p>
    <w:p>
      <w:pPr>
        <w:numPr>
          <w:ilvl w:val="0"/>
          <w:numId w:val="19"/>
        </w:numPr>
        <w:spacing w:after="400" w:line="400" w:lineRule="atLeast"/>
      </w:pPr>
      <w:r>
        <w:rPr>
          <w:b w:val="true"/>
        </w:rPr>
        <w:t>定性与归因：</w:t>
      </w:r>
      <w:r>
        <w:t xml:space="preserve"> 声明开篇即对事件进行定性——“造谣抹黑、恶意攻击”，使用了带有强烈道德和法律谴责意味的词汇，迅速抢占道德制高点。同时，将责任完全归于外部的“少数机构及个人”，在内部与外部之间划出明确界限。</w:t>
      </w:r>
    </w:p>
    <w:p>
      <w:pPr>
        <w:numPr>
          <w:ilvl w:val="0"/>
          <w:numId w:val="19"/>
        </w:numPr>
        <w:spacing w:after="400" w:line="400" w:lineRule="atLeast"/>
      </w:pPr>
      <w:r>
        <w:rPr>
          <w:b w:val="true"/>
        </w:rPr>
        <w:t>主体界定：</w:t>
      </w:r>
      <w:r>
        <w:t xml:space="preserve"> “少数”一词的使用，意在暗示攻击者并非主流，试图降低其行为在公众认知中的普遍性和正当性，避免引发“法不责众”的印象。</w:t>
      </w:r>
    </w:p>
    <w:p>
      <w:pPr>
        <w:numPr>
          <w:ilvl w:val="0"/>
          <w:numId w:val="19"/>
        </w:numPr>
        <w:spacing w:after="400" w:line="400" w:lineRule="atLeast"/>
      </w:pPr>
      <w:r>
        <w:rPr>
          <w:b w:val="true"/>
        </w:rPr>
        <w:t>受害者范围扩大：</w:t>
      </w:r>
      <w:r>
        <w:t xml:space="preserve"> 声明不仅提及“京东”作为受害者，更明确加入了“创始人及其家人”。这是一个关键的情感诉求点，旨在将商业层面的攻击转化为对个人家庭的伤害，以此博取公众的同情，并激发旁观者对网络暴力和“祸及家人”行为的普遍反感。</w:t>
      </w:r>
    </w:p>
    <w:p>
      <w:pPr>
        <w:numPr>
          <w:ilvl w:val="0"/>
          <w:numId w:val="9"/>
        </w:numPr>
        <w:spacing w:after="400" w:line="400" w:lineRule="atLeast"/>
      </w:pPr>
      <w:r>
        <w:rPr>
          <w:b w:val="true"/>
        </w:rPr>
        <w:t>“经公安机关依法调查，部分造谣者已受到应有惩处。”</w:t>
      </w:r>
    </w:p>
    <w:p>
      <w:pPr>
        <w:numPr>
          <w:ilvl w:val="0"/>
          <w:numId w:val="2"/>
        </w:numPr>
        <w:spacing w:after="400" w:line="400" w:lineRule="atLeast"/>
      </w:pPr>
      <w:r>
        <w:rPr>
          <w:b w:val="true"/>
        </w:rPr>
        <w:t>话术解读：</w:t>
      </w:r>
    </w:p>
    <w:p>
      <w:pPr>
        <w:numPr>
          <w:ilvl w:val="0"/>
          <w:numId w:val="16"/>
        </w:numPr>
        <w:spacing w:after="400" w:line="400" w:lineRule="atLeast"/>
      </w:pPr>
      <w:r>
        <w:rPr>
          <w:b w:val="true"/>
        </w:rPr>
        <w:t>权威引证（第一层）：</w:t>
      </w:r>
      <w:r>
        <w:t xml:space="preserve"> 这是整个声明中最为核心的修辞策略。通过直接引入“公安机关”这一国家暴力机关和法律权威的代表，极大地增强了声明的可信度和威慑力。</w:t>
      </w:r>
    </w:p>
    <w:p>
      <w:pPr>
        <w:numPr>
          <w:ilvl w:val="0"/>
          <w:numId w:val="16"/>
        </w:numPr>
        <w:spacing w:after="400" w:line="400" w:lineRule="atLeast"/>
      </w:pPr>
      <w:r>
        <w:rPr>
          <w:b w:val="true"/>
        </w:rPr>
        <w:t>行动与结果展示：</w:t>
      </w:r>
      <w:r>
        <w:t xml:space="preserve"> 声明没有停留在“我们已经报警”的程序性告知，而是直接宣布了结果——“部分造谣者已受到应有惩处”。这传递出三个强有力的信号：其一，京东的维权行动是有效的；其二，法律是站在京东这一边的；其三，对其他潜在的攻击者构成了直接的、实质性的警告。</w:t>
      </w:r>
    </w:p>
    <w:p>
      <w:pPr>
        <w:numPr>
          <w:ilvl w:val="0"/>
          <w:numId w:val="16"/>
        </w:numPr>
        <w:spacing w:after="400" w:line="400" w:lineRule="atLeast"/>
      </w:pPr>
      <w:r>
        <w:rPr>
          <w:b w:val="true"/>
        </w:rPr>
        <w:t>精确用词：</w:t>
      </w:r>
      <w:r>
        <w:t xml:space="preserve"> “依法调查”、“应有惩处”等法律术语的使用，强化了整个过程的合法性与公正性，避免给人留下“以大欺小”或“资本干预司法”的口实。</w:t>
      </w:r>
    </w:p>
    <w:p>
      <w:pPr>
        <w:numPr>
          <w:ilvl w:val="0"/>
          <w:numId w:val="9"/>
        </w:numPr>
        <w:spacing w:after="400" w:line="400" w:lineRule="atLeast"/>
      </w:pPr>
      <w:r>
        <w:rPr>
          <w:b w:val="true"/>
        </w:rPr>
        <w:t>“目前网络上仍存在部分谣言混淆视听，相关部门已立案调查。”</w:t>
      </w:r>
    </w:p>
    <w:p>
      <w:pPr>
        <w:numPr>
          <w:ilvl w:val="0"/>
          <w:numId w:val="10"/>
        </w:numPr>
        <w:spacing w:after="400" w:line="400" w:lineRule="atLeast"/>
      </w:pPr>
      <w:r>
        <w:rPr>
          <w:b w:val="true"/>
        </w:rPr>
        <w:t>话术解读：</w:t>
      </w:r>
    </w:p>
    <w:p>
      <w:pPr>
        <w:numPr>
          <w:ilvl w:val="0"/>
          <w:numId w:val="18"/>
        </w:numPr>
        <w:spacing w:after="400" w:line="400" w:lineRule="atLeast"/>
      </w:pPr>
      <w:r>
        <w:rPr>
          <w:b w:val="true"/>
        </w:rPr>
        <w:t>承认现实与危机延续：</w:t>
      </w:r>
      <w:r>
        <w:t xml:space="preserve"> 声明并未宣称问题已完全解决，而是坦诚“仍存在部分谣言”，这是一种务实的沟通姿态，避免了因后续仍有谣言传播而被指责“辟谣不力”的风险。这种表述也为京东后续的持续维权行动提供了合理性。</w:t>
      </w:r>
    </w:p>
    <w:p>
      <w:pPr>
        <w:numPr>
          <w:ilvl w:val="0"/>
          <w:numId w:val="18"/>
        </w:numPr>
        <w:spacing w:after="400" w:line="400" w:lineRule="atLeast"/>
      </w:pPr>
      <w:r>
        <w:rPr>
          <w:b w:val="true"/>
        </w:rPr>
        <w:t>权威引证（第二层）：</w:t>
      </w:r>
      <w:r>
        <w:t xml:space="preserve"> 在提及“公安机关”之后，再次搬出“相关部门”并强调“已立案调查”。“立案”是一个比“调查”更进一步的法律程序，意味着事件的严重性已经升级，主管机构已将其纳入正式的法律处理流程。这进一步加固了声明的权威性，并暗示将有更严厉的后续措施。</w:t>
      </w:r>
    </w:p>
    <w:p>
      <w:pPr>
        <w:numPr>
          <w:ilvl w:val="0"/>
          <w:numId w:val="18"/>
        </w:numPr>
        <w:spacing w:after="400" w:line="400" w:lineRule="atLeast"/>
      </w:pPr>
      <w:r>
        <w:rPr>
          <w:b w:val="true"/>
        </w:rPr>
        <w:t>定义谣言危害：</w:t>
      </w:r>
      <w:r>
        <w:t xml:space="preserve"> “混淆视听”一词，将谣言的危害从针对京东的商业攻击，上升到了扰乱公共信息秩序的社会层面，再次强化了自身维权行动的公共正当性。</w:t>
      </w:r>
    </w:p>
    <w:p>
      <w:pPr>
        <w:spacing w:after="400" w:line="400" w:lineRule="atLeast"/>
      </w:pPr>
      <w:r>
        <w:rPr>
          <w:b w:val="true"/>
          <w:sz w:val="26"/>
        </w:rPr>
        <w:t xml:space="preserve">1.3 关于声明原文缺失的现象分析</w:t>
      </w:r>
    </w:p>
    <w:p>
      <w:pPr>
        <w:spacing w:after="400" w:line="400" w:lineRule="atLeast"/>
      </w:pPr>
      <w:r>
        <w:t xml:space="preserve">在对2026年3月26日当天及前后时间段的搜索结果进行地毯式排查后 [[19]][[20]][[21]]我们始终未能找到该声明的完整截图或全文。这一现象本身值得玩味，可能的原因包括：</w:t>
      </w:r>
    </w:p>
    <w:p>
      <w:pPr>
        <w:numPr>
          <w:ilvl w:val="-1"/>
          <w:numId w:val="14"/>
        </w:numPr>
        <w:spacing w:after="400" w:line="400" w:lineRule="atLeast"/>
      </w:pPr>
      <w:r>
        <w:rPr>
          <w:b w:val="true"/>
        </w:rPr>
        <w:t>信息传播的自然衰减：</w:t>
      </w:r>
      <w:r>
        <w:t xml:space="preserve"> 在高速信息流动的社交媒体时代，非爆炸性新闻的原始链接或截图可能很快被新的信息淹没。</w:t>
      </w:r>
    </w:p>
    <w:p>
      <w:pPr>
        <w:numPr>
          <w:ilvl w:val="-1"/>
          <w:numId w:val="14"/>
        </w:numPr>
        <w:spacing w:after="400" w:line="400" w:lineRule="atLeast"/>
      </w:pPr>
      <w:r>
        <w:rPr>
          <w:b w:val="true"/>
        </w:rPr>
        <w:t>平台的内容管理策略：</w:t>
      </w:r>
      <w:r>
        <w:t xml:space="preserve"> 微博等平台可能因某些规则对特定类型的内容（如涉及法律案件的声明）进行流量限制或折叠处理。</w:t>
      </w:r>
    </w:p>
    <w:p>
      <w:pPr>
        <w:numPr>
          <w:ilvl w:val="-1"/>
          <w:numId w:val="14"/>
        </w:numPr>
        <w:spacing w:after="400" w:line="400" w:lineRule="atLeast"/>
      </w:pPr>
      <w:r>
        <w:rPr>
          <w:b w:val="true"/>
        </w:rPr>
        <w:t>京东方面的主动信息管控：</w:t>
      </w:r>
      <w:r>
        <w:t xml:space="preserve"> 京东可能在发布声明达到初步的“告知”和“威慑”目的后，并不希望其被过度传播和解读，尤其是避免其中提及的谣言内容被二次放大。因此，可能采取了某些公关手段（与通用危机公关技巧中提及的“删帖禁言、舆论引导”等手段类似 [[22]]来控制其传播范围，使其停留在“事实陈述”而非“舆论热点”的层面。</w:t>
      </w:r>
    </w:p>
    <w:p>
      <w:pPr>
        <w:spacing w:after="400" w:line="400" w:lineRule="atLeast"/>
      </w:pPr>
      <w:r>
        <w:t>综上所述，尽管缺乏全文，但通过对核心摘要的精细解构，我们已能清晰地把握2026年京东辟谣声明的基本框架、核心论点和内在逻辑。这为我们下一步深入分析其修辞策略奠定了坚实的基础。</w:t>
      </w:r>
    </w:p>
    <w:p>
      <w:pPr>
        <w:spacing w:after="400" w:line="400" w:lineRule="atLeast"/>
      </w:pPr>
      <w:r>
        <w:rPr>
          <w:b w:val="true"/>
          <w:sz w:val="30"/>
        </w:rPr>
        <w:t>第二部分：危机公关回应的话术与修辞策略深度剖析</w:t>
      </w:r>
    </w:p>
    <w:p>
      <w:pPr>
        <w:spacing w:after="400" w:line="400" w:lineRule="atLeast"/>
      </w:pPr>
      <w:r>
        <w:t>基于前文重构的声明内容，本部分将运用危机公关理论和修辞学分析工具，对京东此次回应中所蕴含的复杂策略进行系统性拆解。</w:t>
      </w:r>
    </w:p>
    <w:p>
      <w:pPr>
        <w:spacing w:after="400" w:line="400" w:lineRule="atLeast"/>
      </w:pPr>
      <w:r>
        <w:rPr>
          <w:b w:val="true"/>
          <w:sz w:val="26"/>
        </w:rPr>
        <w:t xml:space="preserve">2.1 理论框架的应用：从危机公关“5S”原则看京东的策略选择</w:t>
      </w:r>
    </w:p>
    <w:p>
      <w:pPr>
        <w:spacing w:after="400" w:line="400" w:lineRule="atLeast"/>
      </w:pPr>
      <w:r>
        <w:t xml:space="preserve">经典的危机公关“5S”原则（承担责任、真诚沟通、速度第一、系统运行、权威证实）[[23]] 为我们提供了一个评估企业危机应对成熟度的有效框架。我们将逐一检视京东的声明如何体现（或选择性规避）这些原则。</w:t>
      </w:r>
    </w:p>
    <w:p>
      <w:pPr>
        <w:numPr>
          <w:ilvl w:val="-1"/>
          <w:numId w:val="5"/>
        </w:numPr>
        <w:spacing w:after="400" w:line="400" w:lineRule="atLeast"/>
      </w:pPr>
      <w:r>
        <w:rPr>
          <w:b w:val="true"/>
        </w:rPr>
        <w:t xml:space="preserve">承担责任原则（Shouldering the Responsibility）：</w:t>
      </w:r>
      <w:r>
        <w:t xml:space="preserve"> 在此次事件中，京东的立场并非“犯错方”，而是“受害方”。因此，其策略不是承担自身过错的责任，而是将责任明确指向外部攻击者。声明通过法律语言和权威背书，实际上是在要求造谣者“承担责任”。这是一种在“被攻击”型危机中对责任原则的创造性应用。</w:t>
      </w:r>
    </w:p>
    <w:p>
      <w:pPr>
        <w:numPr>
          <w:ilvl w:val="-1"/>
          <w:numId w:val="5"/>
        </w:numPr>
        <w:spacing w:after="400" w:line="400" w:lineRule="atLeast"/>
      </w:pPr>
      <w:r>
        <w:rPr>
          <w:b w:val="true"/>
        </w:rPr>
        <w:t xml:space="preserve">真诚沟通原则（Sincere Communication）：</w:t>
      </w:r>
      <w:r>
        <w:t xml:space="preserve"> “真诚”的评判标准是主观的。从文本来看，京东的声明语言高度格式化、法律化，情感表达克制，更侧重于事实和权威的陈述。有观点认为，过于程式化的公关话术可能缺乏诚意 [[24]][[25]]。然而，从另一个角度看，面对恶意的法律指控，采用冷静、专业的法律语言进行沟通，本身也可以被解读为一种对事实和法律程序的尊重，是一种“理性”的真诚。京东在此处选择了“专业性”而非“情绪化”的沟通路径。</w:t>
      </w:r>
    </w:p>
    <w:p>
      <w:pPr>
        <w:numPr>
          <w:ilvl w:val="-1"/>
          <w:numId w:val="5"/>
        </w:numPr>
        <w:spacing w:after="400" w:line="400" w:lineRule="atLeast"/>
      </w:pPr>
      <w:r>
        <w:rPr>
          <w:b w:val="true"/>
        </w:rPr>
        <w:t xml:space="preserve">速度第一原则（Speed First）：</w:t>
      </w:r>
      <w:r>
        <w:t xml:space="preserve"> 声明中“近期”一词暗示了京东是在舆情发酵的初期或关键节点迅速做出反应。快速响应是控制危机蔓延、抢占话语权的关键 [[26]]。京东选择在3月26日发布声明，很可能是经过评估后认为这是介入舆论场的最佳时机。</w:t>
      </w:r>
    </w:p>
    <w:p>
      <w:pPr>
        <w:numPr>
          <w:ilvl w:val="-1"/>
          <w:numId w:val="5"/>
        </w:numPr>
        <w:spacing w:after="400" w:line="400" w:lineRule="atLeast"/>
      </w:pPr>
      <w:r>
        <w:rPr>
          <w:b w:val="true"/>
        </w:rPr>
        <w:t xml:space="preserve">系统运行原则（System Operation）：</w:t>
      </w:r>
      <w:r>
        <w:t xml:space="preserve"> 声明清晰地展示了一个成熟的内部危机应对系统在运作。从舆情监控、法务介入、联动公安机关，到通过“京东发言人”这一专门渠道统一发声，整个过程体现了部门协同和流程化的专业应对能力，这是一种系统化运行的体现。</w:t>
      </w:r>
    </w:p>
    <w:p>
      <w:pPr>
        <w:numPr>
          <w:ilvl w:val="-1"/>
          <w:numId w:val="5"/>
        </w:numPr>
        <w:spacing w:after="400" w:line="400" w:lineRule="atLeast"/>
      </w:pPr>
      <w:r>
        <w:rPr>
          <w:b w:val="true"/>
        </w:rPr>
        <w:t xml:space="preserve">权威证实原则（Authoritative Confirmation）：</w:t>
      </w:r>
      <w:r>
        <w:t xml:space="preserve"> 这是本次京东声明中体现得最为淋漓尽致的一条原则。声明中两次（“公安机关”、“相关部门”）诉诸国家司法和行政权威，将一个企业层面的舆论纠纷，成功地上升为一桩有国家机器介入的法律案件。这不仅为自身言论的真实性提供了最强有力的背书，也极大地提升了对潜在攻击者的威慑等级。这种策略在处理“造谣”类危机时尤为有效 [[27]]。</w:t>
      </w:r>
    </w:p>
    <w:p>
      <w:pPr>
        <w:spacing w:after="400" w:line="400" w:lineRule="atLeast"/>
      </w:pPr>
      <w:r>
        <w:rPr>
          <w:b w:val="true"/>
          <w:sz w:val="26"/>
        </w:rPr>
        <w:t xml:space="preserve">2.2 核心修辞策略辨析：构建不容置疑的话语壁垒</w:t>
      </w:r>
    </w:p>
    <w:p>
      <w:pPr>
        <w:spacing w:after="400" w:line="400" w:lineRule="atLeast"/>
      </w:pPr>
      <w:r>
        <w:t>除了宏观的原则应用，京东的声明在微观的修辞层面也充满了精心的设计。</w:t>
      </w:r>
    </w:p>
    <w:p>
      <w:pPr>
        <w:numPr>
          <w:ilvl w:val="-1"/>
          <w:numId w:val="11"/>
        </w:numPr>
        <w:spacing w:after="400" w:line="400" w:lineRule="atLeast"/>
      </w:pPr>
      <w:r>
        <w:rPr>
          <w:b w:val="true"/>
        </w:rPr>
        <w:t xml:space="preserve">诉诸权威（Argumentum ad Verecundiam）：</w:t>
      </w:r>
      <w:r>
        <w:t xml:space="preserve"> 如前所述，这是统领整个声明的核心修辞策略。它通过将“公安”、“立案”、“依法”、“惩处”等一系列与国家强制力相关联的符号嵌入文本，构建了一个强大的话语壁垒。这使得公众在接收信息时，质疑声明内容的门槛被大大提高，因为质疑京东的声明，在某种程度上就等于质疑公安机关的调查结果和法律程序的公正性。</w:t>
      </w:r>
    </w:p>
    <w:p>
      <w:pPr>
        <w:numPr>
          <w:ilvl w:val="-1"/>
          <w:numId w:val="11"/>
        </w:numPr>
        <w:spacing w:after="400" w:line="400" w:lineRule="atLeast"/>
      </w:pPr>
      <w:r>
        <w:rPr>
          <w:b w:val="true"/>
        </w:rPr>
        <w:t xml:space="preserve">身份建构（Identity Construction）与他者塑造（Othering）：</w:t>
      </w:r>
      <w:r>
        <w:t xml:space="preserve"> 声明通过精炼的语言，成功地完成了对危机中各方身份的塑造。</w:t>
      </w:r>
    </w:p>
    <w:p>
      <w:pPr>
        <w:numPr>
          <w:ilvl w:val="-1"/>
          <w:numId w:val="1"/>
        </w:numPr>
        <w:spacing w:after="400" w:line="400" w:lineRule="atLeast"/>
      </w:pPr>
      <w:r>
        <w:rPr>
          <w:b w:val="true"/>
        </w:rPr>
        <w:t>自我身份建构：</w:t>
      </w:r>
      <w:r>
        <w:t xml:space="preserve"> 京东被塑造为**“无辜的受害者”</w:t>
      </w:r>
      <w:r>
        <w:rPr>
          <w:b w:val="true"/>
        </w:rPr>
        <w:t>（被“造谣抹黑、恶意攻击”）、</w:t>
      </w:r>
      <w:r>
        <w:t>“家庭的守护者”</w:t>
      </w:r>
      <w:r>
        <w:rPr>
          <w:b w:val="true"/>
        </w:rPr>
        <w:t>（保护“创始人及其家人”）以及</w:t>
      </w:r>
      <w:r>
        <w:t>“法律秩序的维护者”**（通过合法途径“惩处”不法分子）。</w:t>
      </w:r>
    </w:p>
    <w:p>
      <w:pPr>
        <w:numPr>
          <w:ilvl w:val="-1"/>
          <w:numId w:val="1"/>
        </w:numPr>
        <w:spacing w:after="400" w:line="400" w:lineRule="atLeast"/>
      </w:pPr>
      <w:r>
        <w:rPr>
          <w:b w:val="true"/>
        </w:rPr>
        <w:t>对手身份塑造（他者化）：</w:t>
      </w:r>
      <w:r>
        <w:t xml:space="preserve"> 攻击者被定义为**“少数”</w:t>
      </w:r>
      <w:r>
        <w:rPr>
          <w:b w:val="true"/>
        </w:rPr>
        <w:t>（非主流、孤立）、</w:t>
      </w:r>
      <w:r>
        <w:t>“匿名/模糊”</w:t>
      </w:r>
      <w:r>
        <w:rPr>
          <w:b w:val="true"/>
        </w:rPr>
        <w:t>（“机构及个人”，具体身份被隐去，使其丧失了人格化的同情基础）、</w:t>
      </w:r>
      <w:r>
        <w:t>“恶意”</w:t>
      </w:r>
      <w:r>
        <w:rPr>
          <w:b w:val="true"/>
        </w:rPr>
        <w:t>（动机不纯）和</w:t>
      </w:r>
      <w:r>
        <w:t>“违法者”**（已被“惩处”）。</w:t>
      </w:r>
    </w:p>
    <w:p>
      <w:pPr>
        <w:numPr>
          <w:ilvl w:val="-1"/>
          <w:numId w:val="1"/>
        </w:numPr>
        <w:spacing w:after="400" w:line="400" w:lineRule="atLeast"/>
      </w:pPr>
      <w:r>
        <w:t>通过这种二元对立的身份建构，京东将自身置于道德、法律和情感的有利地位，而将对手置于不利地位。</w:t>
      </w:r>
    </w:p>
    <w:p>
      <w:pPr>
        <w:numPr>
          <w:ilvl w:val="-1"/>
          <w:numId w:val="11"/>
        </w:numPr>
        <w:spacing w:after="400" w:line="400" w:lineRule="atLeast"/>
      </w:pPr>
      <w:r>
        <w:rPr>
          <w:b w:val="true"/>
        </w:rPr>
        <w:t>议程设置（Agenda-Setting）：</w:t>
      </w:r>
      <w:r>
        <w:t xml:space="preserve"> 一个高明的危机公关声明，其目的不仅是回应问题，更是要主导后续的讨论方向。京东的声明巧妙地做到了这一点。它完全回避了谣言的</w:t>
      </w:r>
      <w:r>
        <w:rPr>
          <w:b w:val="true"/>
        </w:rPr>
        <w:t>具体内容</w:t>
      </w:r>
      <w:r>
        <w:t xml:space="preserve">是什么，从而避免了对谣言的二次传播（这是一种重要的危机沟通技巧，被称为“隔离风险” [[28]]。相反，它将公众的注意力成功地从“京东到底出了什么问题？”转移到了“网络造谣是违法的，并且会受到严惩”这一议题上。这样一来，后续的舆论焦点就从对京东的审视，变成了对网络法治的讨论，京东则从被动的辩解者，转变为主动的议题设置者。</w:t>
      </w:r>
    </w:p>
    <w:p>
      <w:pPr>
        <w:numPr>
          <w:ilvl w:val="-1"/>
          <w:numId w:val="11"/>
        </w:numPr>
        <w:spacing w:after="400" w:line="400" w:lineRule="atLeast"/>
      </w:pPr>
      <w:r>
        <w:rPr>
          <w:b w:val="true"/>
        </w:rPr>
        <w:t>情感诉求（Pathos）的克制与精准运用：</w:t>
      </w:r>
      <w:r>
        <w:t xml:space="preserve"> 声明的整体基调是理性、克制的，但在“创始人及其家人”这一点上，进行了精准的情感注入。这不同于长篇大论的煽情，而是一种“点到为止”的策略。它利用了社会文化中“罪不及妻儿”的伦理共识，以最少的笔墨激发了最大范围的公众同情与共鸣，使得攻击者的行为更显卑劣。</w:t>
      </w:r>
    </w:p>
    <w:p>
      <w:pPr>
        <w:numPr>
          <w:ilvl w:val="-1"/>
          <w:numId w:val="11"/>
        </w:numPr>
        <w:spacing w:after="400" w:line="400" w:lineRule="atLeast"/>
      </w:pPr>
      <w:r>
        <w:rPr>
          <w:b w:val="true"/>
        </w:rPr>
        <w:t xml:space="preserve">模糊化与战略性省略（Strategic Ambiguity &amp; Omission）：</w:t>
      </w:r>
      <w:r>
        <w:t xml:space="preserve"> 声明中充满了战略性的模糊信息。例如，“少数机构及个人”究竟是谁？“部分造谣者”受到了怎样的“惩处”？“部分谣言”的具体内容是什么？这些信息的缺失，并非无意之举。它一方面保护了相关人员的隐私（无论是受害者还是已受惩处的加害者），符合法律程序的要求；另一方面，这种模糊性制造了一种“杀鸡儆猴”的威慑效果——任何人都有可能是下一个被“惩处”的对象，从而有效遏制了谣言的进一步扩散和模仿行为。这种对关键信息的模糊化处理，是成熟危机公关的常见手法 [[29]]。</w:t>
      </w:r>
    </w:p>
    <w:p>
      <w:pPr>
        <w:spacing w:after="400" w:line="400" w:lineRule="atLeast"/>
      </w:pPr>
      <w:r>
        <w:rPr>
          <w:b w:val="true"/>
          <w:sz w:val="26"/>
        </w:rPr>
        <w:t xml:space="preserve">2.3 话术技巧的微观解构：词语选择中的权力与导向</w:t>
      </w:r>
    </w:p>
    <w:p>
      <w:pPr>
        <w:numPr>
          <w:ilvl w:val="-1"/>
          <w:numId w:val="17"/>
        </w:numPr>
        <w:spacing w:after="400" w:line="400" w:lineRule="atLeast"/>
      </w:pPr>
      <w:r>
        <w:rPr>
          <w:b w:val="true"/>
        </w:rPr>
        <w:t xml:space="preserve">“少数” vs. “我们/京东”：</w:t>
      </w:r>
      <w:r>
        <w:t xml:space="preserve"> 通过数量对比，暗示敌我力量悬殊，将对手描绘成一股不成气候的非主流力量，增强自身阵营的信心。</w:t>
      </w:r>
    </w:p>
    <w:p>
      <w:pPr>
        <w:numPr>
          <w:ilvl w:val="-1"/>
          <w:numId w:val="17"/>
        </w:numPr>
        <w:spacing w:after="400" w:line="400" w:lineRule="atLeast"/>
      </w:pPr>
      <w:r>
        <w:rPr>
          <w:b w:val="true"/>
        </w:rPr>
        <w:t>“造谣抹黑、恶意攻击”：</w:t>
      </w:r>
      <w:r>
        <w:t xml:space="preserve"> 这是一组经过精心选择的、具有极强负面色彩和法律内涵的动词组合。它们直接定义了对方行为的性质，不给中性解读留下任何空间。</w:t>
      </w:r>
    </w:p>
    <w:p>
      <w:pPr>
        <w:numPr>
          <w:ilvl w:val="-1"/>
          <w:numId w:val="17"/>
        </w:numPr>
        <w:spacing w:after="400" w:line="400" w:lineRule="atLeast"/>
      </w:pPr>
      <w:r>
        <w:rPr>
          <w:b w:val="true"/>
        </w:rPr>
        <w:t>“应有的惩处”：</w:t>
      </w:r>
      <w:r>
        <w:t xml:space="preserve"> 这是一个充满法律智慧的词组。“应有”二字，传递出惩罚的公正性和必然性，是“罪有应得”的同义替换，显得客观而不带报复情绪，符合法治精神。</w:t>
      </w:r>
    </w:p>
    <w:p>
      <w:pPr>
        <w:numPr>
          <w:ilvl w:val="-1"/>
          <w:numId w:val="17"/>
        </w:numPr>
        <w:spacing w:after="400" w:line="400" w:lineRule="atLeast"/>
      </w:pPr>
      <w:r>
        <w:rPr>
          <w:b w:val="true"/>
        </w:rPr>
        <w:t>“混淆视听”：</w:t>
      </w:r>
      <w:r>
        <w:t xml:space="preserve"> 这个成语将谣言的危害性从个体层面（伤害京东）提升至社会层面（扰乱公共认知），为自身维权行动赋予了更强的公共利益色彩。</w:t>
      </w:r>
    </w:p>
    <w:p>
      <w:pPr>
        <w:spacing w:after="400" w:line="400" w:lineRule="atLeast"/>
      </w:pPr>
      <w:r>
        <w:t>综上所述，2026年京东的辟谣声明是一篇在修辞和话术层面经过高度打磨的危机公关文本。它综合运用了权威引证、身份建构、议程设置、情感诉求和战略模糊等多种策略，旨在以最小的篇幅、最低的风险，实现最强的辟谣、威慑和舆论引导效果。</w:t>
      </w:r>
    </w:p>
    <w:p>
      <w:pPr>
        <w:spacing w:after="400" w:line="400" w:lineRule="atLeast"/>
      </w:pPr>
      <w:r>
        <w:rPr>
          <w:b w:val="true"/>
          <w:sz w:val="30"/>
        </w:rPr>
        <w:t>第三部分：历史视角下的比较分析——2026年声明的继承与演变</w:t>
      </w:r>
    </w:p>
    <w:p>
      <w:pPr>
        <w:spacing w:after="400" w:line="400" w:lineRule="atLeast"/>
      </w:pPr>
      <w:r>
        <w:t>要全面理解2026年这次公关行动的深层含义，必须将其置于京东危机公关历史的脉络中进行考察。搜索结果为我们提供了两个重要的参照系：2024年11月的类似辟谣声明，以及更早期的“六六事件”等危机。</w:t>
      </w:r>
    </w:p>
    <w:p>
      <w:pPr>
        <w:spacing w:after="400" w:line="400" w:lineRule="atLeast"/>
      </w:pPr>
      <w:r>
        <w:rPr>
          <w:b w:val="true"/>
          <w:sz w:val="26"/>
        </w:rPr>
        <w:t xml:space="preserve">3.1 惊人的相似：与2024年11月26日声明的深度比较</w:t>
      </w:r>
    </w:p>
    <w:p>
      <w:pPr>
        <w:spacing w:after="400" w:line="400" w:lineRule="atLeast"/>
      </w:pPr>
      <w:r>
        <w:t xml:space="preserve">搜索结果中反复提及京东在2024年11月26日左右也通过“京东发言人”发布过一则声明 [[30]][[31]][[32]]。其核心内容与2026年的版本高度同构：</w:t>
      </w:r>
    </w:p>
    <w:p>
      <w:pPr>
        <w:numPr>
          <w:ilvl w:val="-1"/>
          <w:numId w:val="15"/>
        </w:numPr>
        <w:spacing w:after="400" w:line="400" w:lineRule="atLeast"/>
      </w:pPr>
      <w:r>
        <w:rPr>
          <w:b w:val="true"/>
        </w:rPr>
        <w:t>指控内容相似：</w:t>
      </w:r>
      <w:r>
        <w:t xml:space="preserve"> 同样是针对“造谣抹黑、恶意攻击京东及其创始人及其家人”。</w:t>
      </w:r>
    </w:p>
    <w:p>
      <w:pPr>
        <w:numPr>
          <w:ilvl w:val="-1"/>
          <w:numId w:val="15"/>
        </w:numPr>
        <w:spacing w:after="400" w:line="400" w:lineRule="atLeast"/>
      </w:pPr>
      <w:r>
        <w:rPr>
          <w:b w:val="true"/>
        </w:rPr>
        <w:t>核心逻辑一致：</w:t>
      </w:r>
      <w:r>
        <w:t xml:space="preserve"> 同样是强调“部分造谣者已受到惩处”，并提及“公安机关依法办案”。</w:t>
      </w:r>
    </w:p>
    <w:p>
      <w:pPr>
        <w:numPr>
          <w:ilvl w:val="-1"/>
          <w:numId w:val="15"/>
        </w:numPr>
        <w:spacing w:after="400" w:line="400" w:lineRule="atLeast"/>
      </w:pPr>
      <w:r>
        <w:rPr>
          <w:b w:val="true"/>
        </w:rPr>
        <w:t>发布渠道相同：</w:t>
      </w:r>
      <w:r>
        <w:t xml:space="preserve"> 同样是“京东发言人”官微。</w:t>
      </w:r>
    </w:p>
    <w:p>
      <w:pPr>
        <w:spacing w:after="400" w:line="400" w:lineRule="atLeast"/>
      </w:pPr>
      <w:r>
        <w:t>这种从2024年到2026年几乎“复刻”式的回应模式，揭示了以下几点重要信息：</w:t>
      </w:r>
    </w:p>
    <w:p>
      <w:pPr>
        <w:numPr>
          <w:ilvl w:val="0"/>
          <w:numId w:val="6"/>
        </w:numPr>
        <w:spacing w:after="400" w:line="400" w:lineRule="atLeast"/>
      </w:pPr>
      <w:r>
        <w:rPr>
          <w:b w:val="true"/>
        </w:rPr>
        <w:t>危机类型的持续性：</w:t>
      </w:r>
      <w:r>
        <w:t xml:space="preserve"> 表明针对京东及其创始人的网络谣言攻击，在过去近一年半的时间里，是一种持续存在的现象，而非偶发事件。</w:t>
      </w:r>
    </w:p>
    <w:p>
      <w:pPr>
        <w:numPr>
          <w:ilvl w:val="0"/>
          <w:numId w:val="6"/>
        </w:numPr>
        <w:spacing w:after="400" w:line="400" w:lineRule="atLeast"/>
      </w:pPr>
      <w:r>
        <w:rPr>
          <w:b w:val="true"/>
        </w:rPr>
        <w:t>应对策略的范式化（SOP）：</w:t>
      </w:r>
      <w:r>
        <w:t xml:space="preserve"> 京东已经针对此类危机，建立起了一套标准化的操作流程（Standard Operating Procedure）。这套流程的核心就是“诉诸法律权威、展示维权成果、进行严正警告”。这种范式化的好处是反应迅速、成本低、风险可控，能够以不变应万变。</w:t>
      </w:r>
    </w:p>
    <w:p>
      <w:pPr>
        <w:numPr>
          <w:ilvl w:val="0"/>
          <w:numId w:val="6"/>
        </w:numPr>
        <w:spacing w:after="400" w:line="400" w:lineRule="atLeast"/>
      </w:pPr>
      <w:r>
        <w:rPr>
          <w:b w:val="true"/>
        </w:rPr>
        <w:t>战略定力的体现：</w:t>
      </w:r>
      <w:r>
        <w:t xml:space="preserve"> 面对持续的攻击，京东没有选择升级对抗言论，也没有陷入与具体谣言内容的无休止辩论，而是始终坚守“依法处理”的底线和口径。这体现了其公关战略的高度一致性和定力。</w:t>
      </w:r>
    </w:p>
    <w:p>
      <w:pPr>
        <w:spacing w:after="400" w:line="400" w:lineRule="atLeast"/>
      </w:pPr>
      <w:r>
        <w:rPr>
          <w:b w:val="true"/>
          <w:sz w:val="26"/>
        </w:rPr>
        <w:t xml:space="preserve">3.2 策略的演进：从“六六事件”的被动到如今的主动</w:t>
      </w:r>
    </w:p>
    <w:p>
      <w:pPr>
        <w:spacing w:after="400" w:line="400" w:lineRule="atLeast"/>
      </w:pPr>
      <w:r>
        <w:t xml:space="preserve">将时间线拉得更长，与早年的一些危机公关案例对比，更能看出京东策略的显著演进。例如，在曾引发广泛争议的“六六事件”中（搜索结果中有提及，但具体年份可能为2018年或2021年，此处指代该历史事件）[[33]][[34]]京东的早期回应被外界批评为“霸道”、“践踏人智商” [[35]]，未能达到预期的沟通效果 [[36]]，甚至引发了更大的舆论反弹。在处理刘强东先生个人相关的负面舆情时，其公关策略虽然被部分业内人士评价为“专业且巧妙”，但也因“文字游戏”、“舆论操控”等而备受争议 [[37]][[38]]。</w:t>
      </w:r>
    </w:p>
    <w:p>
      <w:pPr>
        <w:spacing w:after="400" w:line="400" w:lineRule="atLeast"/>
      </w:pPr>
      <w:r>
        <w:t>对比这些早期案例，2024年和2026年的辟谣声明模式展现出了一种质的飞跃：</w:t>
      </w:r>
    </w:p>
    <w:p>
      <w:pPr>
        <w:numPr>
          <w:ilvl w:val="-1"/>
          <w:numId w:val="4"/>
        </w:numPr>
        <w:spacing w:after="400" w:line="400" w:lineRule="atLeast"/>
      </w:pPr>
      <w:r>
        <w:rPr>
          <w:b w:val="true"/>
        </w:rPr>
        <w:t>从“对人”到“对事”：</w:t>
      </w:r>
      <w:r>
        <w:t xml:space="preserve"> 早期的危机公关，很多时候是京东公关直接与具体的KOL（如六六）或媒体进行舆论对抗。而现在的模式，则是将矛头对准“造谣”这一</w:t>
      </w:r>
      <w:r>
        <w:rPr>
          <w:b w:val="true"/>
        </w:rPr>
        <w:t>违法行为</w:t>
      </w:r>
      <w:r>
        <w:t>本身，将具体的“人”交由法律处理。这种“对事不对人”的姿态，使其在舆论场上更显客观和中立。</w:t>
      </w:r>
    </w:p>
    <w:p>
      <w:pPr>
        <w:numPr>
          <w:ilvl w:val="-1"/>
          <w:numId w:val="4"/>
        </w:numPr>
        <w:spacing w:after="400" w:line="400" w:lineRule="atLeast"/>
      </w:pPr>
      <w:r>
        <w:rPr>
          <w:b w:val="true"/>
        </w:rPr>
        <w:t>从“自我辩护”到“权威背书”：</w:t>
      </w:r>
      <w:r>
        <w:t xml:space="preserve"> 以往的声明，更多依赖京东自身的信誉进行辩解，说服力有限。而现在的模式，则将信誉的基石建立在国家司法机关的权威之上，极大地增强了声明的说服力和公信力。</w:t>
      </w:r>
    </w:p>
    <w:p>
      <w:pPr>
        <w:numPr>
          <w:ilvl w:val="-1"/>
          <w:numId w:val="4"/>
        </w:numPr>
        <w:spacing w:after="400" w:line="400" w:lineRule="atLeast"/>
      </w:pPr>
      <w:r>
        <w:rPr>
          <w:b w:val="true"/>
        </w:rPr>
        <w:t>从“被动回应”到“主动威慑”：</w:t>
      </w:r>
      <w:r>
        <w:t xml:space="preserve"> 声明的核心目的不再仅仅是澄清某一具体谣言，而是通过展示“惩处”的既成事实，主动地、前瞻性地威慑所有潜在的造谣者，试图从源头上减少未来危机的发生。</w:t>
      </w:r>
    </w:p>
    <w:p>
      <w:pPr>
        <w:spacing w:after="400" w:line="400" w:lineRule="atLeast"/>
      </w:pPr>
      <w:r>
        <w:t>这种演变，反映了京东（以及中国头部企业普遍）的危机公关能力，在经历了多年市场和舆论的洗礼后，正变得日益成熟、专业，并且更加善于运用法律工具和国家权威来维护自身权益。</w:t>
      </w:r>
    </w:p>
    <w:p>
      <w:pPr>
        <w:spacing w:after="400" w:line="400" w:lineRule="atLeast"/>
      </w:pPr>
      <w:r>
        <w:rPr>
          <w:b w:val="true"/>
          <w:sz w:val="30"/>
        </w:rPr>
        <w:t>第四部分：综合评估与展望</w:t>
      </w:r>
    </w:p>
    <w:p>
      <w:pPr>
        <w:spacing w:after="400" w:line="400" w:lineRule="atLeast"/>
      </w:pPr>
      <w:r>
        <w:rPr>
          <w:b w:val="true"/>
          <w:sz w:val="26"/>
        </w:rPr>
        <w:t xml:space="preserve">4.1 策略的有效性评估</w:t>
      </w:r>
    </w:p>
    <w:p>
      <w:pPr>
        <w:spacing w:after="400" w:line="400" w:lineRule="atLeast"/>
      </w:pPr>
      <w:r>
        <w:t>综合来看，京东2026年3月26日的辟谣声明，作为其标准化危机应对范式的一次应用，在多个层面上是有效的：</w:t>
      </w:r>
    </w:p>
    <w:p>
      <w:pPr>
        <w:numPr>
          <w:ilvl w:val="-1"/>
          <w:numId w:val="20"/>
        </w:numPr>
        <w:spacing w:after="400" w:line="400" w:lineRule="atLeast"/>
      </w:pPr>
      <w:r>
        <w:rPr>
          <w:b w:val="true"/>
        </w:rPr>
        <w:t>短期效果：</w:t>
      </w:r>
    </w:p>
    <w:p>
      <w:pPr>
        <w:numPr>
          <w:ilvl w:val="-1"/>
          <w:numId w:val="8"/>
        </w:numPr>
        <w:spacing w:after="400" w:line="400" w:lineRule="atLeast"/>
      </w:pPr>
      <w:r>
        <w:rPr>
          <w:b w:val="true"/>
        </w:rPr>
        <w:t>快速止损：</w:t>
      </w:r>
      <w:r>
        <w:t xml:space="preserve"> 迅速、明确地表明了公司立场，能够有效遏制谣言在核心圈层的传播，稳住投资者、合作伙伴和员工的信心。</w:t>
      </w:r>
    </w:p>
    <w:p>
      <w:pPr>
        <w:numPr>
          <w:ilvl w:val="-1"/>
          <w:numId w:val="8"/>
        </w:numPr>
        <w:spacing w:after="400" w:line="400" w:lineRule="atLeast"/>
      </w:pPr>
      <w:r>
        <w:rPr>
          <w:b w:val="true"/>
        </w:rPr>
        <w:t>有效威慑：</w:t>
      </w:r>
      <w:r>
        <w:t xml:space="preserve"> “公安立案”、“已有惩处”等信息，对正在或准备散布谣言的个人和机构具有强大的心理震慑作用。</w:t>
      </w:r>
    </w:p>
    <w:p>
      <w:pPr>
        <w:numPr>
          <w:ilvl w:val="-1"/>
          <w:numId w:val="8"/>
        </w:numPr>
        <w:spacing w:after="400" w:line="400" w:lineRule="atLeast"/>
      </w:pPr>
      <w:r>
        <w:rPr>
          <w:b w:val="true"/>
        </w:rPr>
        <w:t>舆论降温：</w:t>
      </w:r>
      <w:r>
        <w:t xml:space="preserve"> 通过回避具体谣言内容，成功避免了“越辟越黑”的“斯特莱斯效应”，有助于让事件本身的热度尽快冷却。</w:t>
      </w:r>
    </w:p>
    <w:p>
      <w:pPr>
        <w:numPr>
          <w:ilvl w:val="-1"/>
          <w:numId w:val="20"/>
        </w:numPr>
        <w:spacing w:after="400" w:line="400" w:lineRule="atLeast"/>
      </w:pPr>
      <w:r>
        <w:rPr>
          <w:b w:val="true"/>
        </w:rPr>
        <w:t>长期效果：</w:t>
      </w:r>
    </w:p>
    <w:p>
      <w:pPr>
        <w:numPr>
          <w:ilvl w:val="-1"/>
          <w:numId w:val="21"/>
        </w:numPr>
        <w:spacing w:after="400" w:line="400" w:lineRule="atLeast"/>
      </w:pPr>
      <w:r>
        <w:rPr>
          <w:b w:val="true"/>
        </w:rPr>
        <w:t>形象塑造：</w:t>
      </w:r>
      <w:r>
        <w:t xml:space="preserve"> 长期坚持依法维权的路径，有助于在公众心目中塑造一个“尊重法治”、“不好惹”的强硬而理性的企业形象。</w:t>
      </w:r>
    </w:p>
    <w:p>
      <w:pPr>
        <w:numPr>
          <w:ilvl w:val="-1"/>
          <w:numId w:val="21"/>
        </w:numPr>
        <w:spacing w:after="400" w:line="400" w:lineRule="atLeast"/>
      </w:pPr>
      <w:r>
        <w:rPr>
          <w:b w:val="true"/>
        </w:rPr>
        <w:t>降低成本：</w:t>
      </w:r>
      <w:r>
        <w:t xml:space="preserve"> 范式化的应对流程，大大降低了每次应对类似危机时所需的人力、物力和决策成本。</w:t>
      </w:r>
    </w:p>
    <w:p>
      <w:pPr>
        <w:spacing w:after="400" w:line="400" w:lineRule="atLeast"/>
      </w:pPr>
      <w:r>
        <w:rPr>
          <w:b w:val="true"/>
          <w:sz w:val="26"/>
        </w:rPr>
        <w:t xml:space="preserve">4.2 策略的潜在风险与争议</w:t>
      </w:r>
    </w:p>
    <w:p>
      <w:pPr>
        <w:spacing w:after="400" w:line="400" w:lineRule="atLeast"/>
      </w:pPr>
      <w:r>
        <w:t>尽管有效，但这套策略也并非毫无风险和争议：</w:t>
      </w:r>
    </w:p>
    <w:p>
      <w:pPr>
        <w:numPr>
          <w:ilvl w:val="-1"/>
          <w:numId w:val="12"/>
        </w:numPr>
        <w:spacing w:after="400" w:line="400" w:lineRule="atLeast"/>
      </w:pPr>
      <w:r>
        <w:rPr>
          <w:b w:val="true"/>
        </w:rPr>
        <w:t>“真诚”的缺失感：</w:t>
      </w:r>
      <w:r>
        <w:t xml:space="preserve"> 高度模板化、法律化的语言，虽然专业，但也容易让部分公众感到冷漠和距离感，甚至产生“资本用法律当挡箭牌”的负面联想 [[39]][[40]]。当危机涉及需要情感共鸣的场景时，这套话术可能失灵。</w:t>
      </w:r>
    </w:p>
    <w:p>
      <w:pPr>
        <w:numPr>
          <w:ilvl w:val="-1"/>
          <w:numId w:val="12"/>
        </w:numPr>
        <w:spacing w:after="400" w:line="400" w:lineRule="atLeast"/>
      </w:pPr>
      <w:r>
        <w:rPr>
          <w:b w:val="true"/>
        </w:rPr>
        <w:t>权威的过度依赖：</w:t>
      </w:r>
      <w:r>
        <w:t xml:space="preserve"> 频繁、单向地引用官方权威，可能会在特定情况下引发公众的逆反心理。如果未来出现司法判决对京东不利的情况，这种策略可能遭遇反噬。</w:t>
      </w:r>
    </w:p>
    <w:p>
      <w:pPr>
        <w:numPr>
          <w:ilvl w:val="-1"/>
          <w:numId w:val="12"/>
        </w:numPr>
        <w:spacing w:after="400" w:line="400" w:lineRule="atLeast"/>
      </w:pPr>
      <w:r>
        <w:rPr>
          <w:b w:val="true"/>
        </w:rPr>
        <w:t>治标与治本的讨论：</w:t>
      </w:r>
      <w:r>
        <w:t xml:space="preserve"> 这种“打击式”辟谣，虽然能有效处理表层的谣言，但可能无法触及谣言产生的深层原因，例如企业自身是否存在某些管理问题或争议性商业实践。如果不能从根本上改善与公众的沟通和关系，类似的危机仍会反复出现。</w:t>
      </w:r>
    </w:p>
    <w:p>
      <w:pPr>
        <w:spacing w:after="400" w:line="400" w:lineRule="atLeast"/>
      </w:pPr>
      <w:r>
        <w:rPr>
          <w:b w:val="true"/>
          <w:sz w:val="26"/>
        </w:rPr>
        <w:t xml:space="preserve">4.3 对未来企业危机公关的启示</w:t>
      </w:r>
    </w:p>
    <w:p>
      <w:pPr>
        <w:spacing w:after="400" w:line="400" w:lineRule="atLeast"/>
      </w:pPr>
      <w:r>
        <w:t>京东在2026年的这次辟谣实践，为身处复杂舆论环境中的现代企业提供了宝贵的镜鉴：</w:t>
      </w:r>
    </w:p>
    <w:p>
      <w:pPr>
        <w:numPr>
          <w:ilvl w:val="0"/>
          <w:numId w:val="13"/>
        </w:numPr>
        <w:spacing w:after="400" w:line="400" w:lineRule="atLeast"/>
      </w:pPr>
      <w:r>
        <w:rPr>
          <w:b w:val="true"/>
        </w:rPr>
        <w:t>法律工具的前置化：</w:t>
      </w:r>
      <w:r>
        <w:t xml:space="preserve"> 企业危机公关不应再局限于“发稿”、“沟通”，而应将法务部门前置为危机应对的核心力量，善于运用法律武器维护自身合法权益。</w:t>
      </w:r>
    </w:p>
    <w:p>
      <w:pPr>
        <w:numPr>
          <w:ilvl w:val="0"/>
          <w:numId w:val="13"/>
        </w:numPr>
        <w:spacing w:after="400" w:line="400" w:lineRule="atLeast"/>
      </w:pPr>
      <w:r>
        <w:rPr>
          <w:b w:val="true"/>
        </w:rPr>
        <w:t>危机应对的SOP化：</w:t>
      </w:r>
      <w:r>
        <w:t xml:space="preserve"> 面对常态化的舆论风险，企业应预先建立针对不同类型危机（如产品质量、高管言论、网络谣言等）的标准化应对流程，以确保在危机爆发时能够快速、有序地采取行动。</w:t>
      </w:r>
    </w:p>
    <w:p>
      <w:pPr>
        <w:numPr>
          <w:ilvl w:val="0"/>
          <w:numId w:val="13"/>
        </w:numPr>
        <w:spacing w:after="400" w:line="400" w:lineRule="atLeast"/>
      </w:pPr>
      <w:r>
        <w:rPr>
          <w:b w:val="true"/>
        </w:rPr>
        <w:t>话语权的精妙构建：</w:t>
      </w:r>
      <w:r>
        <w:t xml:space="preserve"> 在危机沟通中，企业应思考如何通过修辞和话术，进行有效的身份建构和议程设置，从被动的辩解者转变为主动的议题引导者。</w:t>
      </w:r>
    </w:p>
    <w:p>
      <w:pPr>
        <w:numPr>
          <w:ilvl w:val="0"/>
          <w:numId w:val="13"/>
        </w:numPr>
        <w:spacing w:after="400" w:line="400" w:lineRule="atLeast"/>
      </w:pPr>
      <w:r>
        <w:rPr>
          <w:b w:val="true"/>
        </w:rPr>
        <w:t>底线思维与策略定力：</w:t>
      </w:r>
      <w:r>
        <w:t xml:space="preserve"> 明确自身的沟通底线（如“依法处理”），并在面对持续的舆论压力时保持战略定力，避免因情绪化或舆论绑架而做出非理性的决策。</w:t>
      </w:r>
    </w:p>
    <w:p>
      <w:pPr>
        <w:spacing w:after="400" w:line="400" w:lineRule="atLeast"/>
      </w:pPr>
      <w:r>
        <w:rPr>
          <w:b w:val="true"/>
          <w:sz w:val="30"/>
        </w:rPr>
        <w:t>结论</w:t>
      </w:r>
    </w:p>
    <w:p>
      <w:pPr>
        <w:spacing w:after="400" w:line="400" w:lineRule="atLeast"/>
      </w:pPr>
      <w:r>
        <w:t>本研究报告通过对现有搜索信息的深度挖掘与分析，重构了2026年3月26日京东辟谣声明的核心内容，并对其背后的危机公关话术与修辞策略进行了系统性的剖析。研究发现，该声明并非一次孤立的行动，而是京东在应对长期网络谣言攻击过程中，逐步形成并完善的一套标准化危机应对范式（SOP）的再次实践。</w:t>
      </w:r>
    </w:p>
    <w:p>
      <w:pPr>
        <w:spacing w:after="400" w:line="400" w:lineRule="atLeast"/>
      </w:pPr>
      <w:r>
        <w:t>该范式的核心，是基于**“权威证实”</w:t>
      </w:r>
      <w:r>
        <w:rPr>
          <w:b w:val="true"/>
        </w:rPr>
        <w:t>原则，通过反复强调“公安机关”、“立案调查”、“依法惩处”等法律符号，为自身立场提供不容置疑的合法性背书。在修辞层面，它娴熟地运用了</w:t>
      </w:r>
      <w:r>
        <w:t>“身份建构”</w:t>
      </w:r>
      <w:r>
        <w:rPr>
          <w:b w:val="true"/>
        </w:rPr>
        <w:t>策略，将自身塑造为受害者与秩序维护者，同时将对手“他者化”为非法的、恶意的“少数”；并通过</w:t>
      </w:r>
      <w:r>
        <w:t>“议程设置”</w:t>
      </w:r>
      <w:r>
        <w:rPr>
          <w:b w:val="true"/>
        </w:rPr>
        <w:t>和</w:t>
      </w:r>
      <w:r>
        <w:t>“战略性模糊”**技巧，成功地将公众注意力从谣言内容本身，转移至打击网络犯罪的宏大叙事上，从而有效规避了二次传播的风险。</w:t>
      </w:r>
    </w:p>
    <w:p>
      <w:pPr>
        <w:spacing w:after="400" w:line="400" w:lineRule="atLeast"/>
      </w:pPr>
      <w:r>
        <w:t>与2024年的类似声明对比，显示了这一策略的高度一致性和持续性；而与更早期的危机案例相比，则凸显了京东公关策略从被动辩解向主动威慑、从舆论对抗向法律框架内解决的重大演进。</w:t>
      </w:r>
    </w:p>
    <w:p>
      <w:pPr>
        <w:spacing w:after="400" w:line="400" w:lineRule="atLeast"/>
      </w:pPr>
      <w:r>
        <w:t>总体而言，这套以法律为核心武器、以权威为坚实后盾、以精妙修辞为战术手段的危机公关模式，在当前中国的商业和舆论环境下，无疑是高效且具威慑力的。然而，其对“真诚沟通”维度的潜在忽视，以及对权威的路径依赖，也为其埋下了长期的风险。京东的实践，为我们观察中国大型企业如何在日益复杂的数字舆论场中进行生存、博弈与形象管理，提供了一个极具价值的分析样本。未来的挑战在于，如何在保持这份“硬度”的同时，寻找到与公众进行更具温度和信任感的沟通之道。</w:t>
      </w:r>
    </w:p>
    <w:p>
      <w:pPr>
        <w:pStyle w:val="Heading2"/>
        <w:spacing w:after="400" w:line="400" w:lineRule="atLeast"/>
      </w:pPr>
      <w:r>
        <w:t>文献来源</w:t>
      </w:r>
    </w:p>
    <w:p>
      <w:pPr>
        <w:spacing w:after="200" w:line="400" w:lineRule="atLeast"/>
      </w:pPr>
      <w:hyperlink r:id="rId4">
        <w:r>
          <w:rPr>
            <w:rStyle w:val="DefaultParagraphFont"/>
            <w:color w:val="0563C1"/>
          </w:rPr>
          <w:t xml:space="preserve">[56,62,123,129]. LINGUISTIC MANIPULATION IN CRISIS COMMUNICATION: A CASE STUDY OF BALENCIAGA’S APOLOGY STRATEGIES BASED ON THE ARTICLE: “DEMNA ADDRESSES THE BALENCIAGA SCANDAL IN AN INTERVIEW WITH VOGUE”</w:t>
        </w:r>
      </w:hyperlink>
    </w:p>
    <w:p>
      <w:pPr>
        <w:spacing w:after="200" w:line="400" w:lineRule="atLeast"/>
      </w:pPr>
      <w:hyperlink r:id="rId5">
        <w:r>
          <w:rPr>
            <w:rStyle w:val="DefaultParagraphFont"/>
            <w:color w:val="0563C1"/>
          </w:rPr>
          <w:t xml:space="preserve">[58,64]. Analysis on the Research Overview and Fronts of Crisis Discourse Based on CiteSpace</w:t>
        </w:r>
      </w:hyperlink>
    </w:p>
    <w:p>
      <w:pPr>
        <w:spacing w:after="200" w:line="400" w:lineRule="atLeast"/>
      </w:pPr>
      <w:hyperlink r:id="rId6">
        <w:r>
          <w:rPr>
            <w:rStyle w:val="DefaultParagraphFont"/>
            <w:color w:val="0563C1"/>
          </w:rPr>
          <w:t xml:space="preserve">[102,143,185,196]. 信念延长生命（3月26日）</w:t>
        </w:r>
      </w:hyperlink>
    </w:p>
    <w:p>
      <w:pPr>
        <w:spacing w:after="200" w:line="400" w:lineRule="atLeast"/>
      </w:pPr>
      <w:hyperlink r:id="rId7">
        <w:r>
          <w:rPr>
            <w:rStyle w:val="DefaultParagraphFont"/>
            <w:color w:val="0563C1"/>
          </w:rPr>
          <w:t xml:space="preserve">[121,127]. A Discursive Analysis of Crisis Response Strategies in CEO Apologies—Drawing on Linguistic Insights from the Appraisal Framework</w:t>
        </w:r>
      </w:hyperlink>
    </w:p>
    <w:p>
      <w:pPr>
        <w:spacing w:after="200" w:line="400" w:lineRule="atLeast"/>
      </w:pPr>
      <w:hyperlink r:id="rId8">
        <w:r>
          <w:rPr>
            <w:rStyle w:val="DefaultParagraphFont"/>
            <w:color w:val="0563C1"/>
          </w:rPr>
          <w:t xml:space="preserve">[122,128]. BRAND CRISIS RESPONSE STRATEGIES: A TYPOLOGIES CONTINUUM</w:t>
        </w:r>
      </w:hyperlink>
    </w:p>
    <w:p>
      <w:pPr>
        <w:spacing w:after="200" w:line="400" w:lineRule="atLeast"/>
      </w:pPr>
      <w:hyperlink r:id="rId9">
        <w:r>
          <w:rPr>
            <w:rStyle w:val="DefaultParagraphFont"/>
            <w:color w:val="0563C1"/>
          </w:rPr>
          <w:t xml:space="preserve">[173]. Free Paper Abstracts – ICTD 2026</w:t>
        </w:r>
      </w:hyperlink>
    </w:p>
    <w:p>
      <w:pPr>
        <w:spacing w:after="200" w:line="400" w:lineRule="atLeast"/>
      </w:pPr>
      <w:hyperlink r:id="rId10">
        <w:r>
          <w:rPr>
            <w:rStyle w:val="DefaultParagraphFont"/>
            <w:color w:val="0563C1"/>
          </w:rPr>
          <w:t xml:space="preserve">[174]. Correction Report: SCSE 2026</w:t>
        </w:r>
      </w:hyperlink>
    </w:p>
    <w:p>
      <w:pPr>
        <w:spacing w:after="200" w:line="400" w:lineRule="atLeast"/>
      </w:pPr>
      <w:hyperlink r:id="rId11">
        <w:r>
          <w:rPr>
            <w:rStyle w:val="DefaultParagraphFont"/>
            <w:color w:val="0563C1"/>
          </w:rPr>
          <w:t xml:space="preserve">[175]. Product &amp; Industry News (MAY 2026)</w:t>
        </w:r>
      </w:hyperlink>
    </w:p>
    <w:p>
      <w:pPr>
        <w:spacing w:after="400" w:line="400" w:lineRule="atLeast"/>
      </w:pPr>
      <w:r>
        <w:rPr>
          <w:i w:val="true"/>
        </w:rPr>
        <w:t>以下来源未被直接引用</w:t>
      </w:r>
    </w:p>
    <w:p>
      <w:pPr>
        <w:spacing w:after="200" w:line="400" w:lineRule="atLeast"/>
      </w:pPr>
      <w:hyperlink r:id="rId12">
        <w:r>
          <w:rPr>
            <w:rStyle w:val="DefaultParagraphFont"/>
            <w:color w:val="0563C1"/>
          </w:rPr>
          <w:t xml:space="preserve">Review of Jung, Yeonkwon. (2022). Sociolinguistics and Business Talk. A Role-Playing Apprach. Palgrave Macmillan</w:t>
        </w:r>
      </w:hyperlink>
    </w:p>
    <w:p>
      <w:pPr>
        <w:spacing w:after="200" w:line="400" w:lineRule="atLeast"/>
      </w:pPr>
      <w:hyperlink r:id="rId13">
        <w:r>
          <w:rPr>
            <w:rStyle w:val="DefaultParagraphFont"/>
            <w:color w:val="0563C1"/>
          </w:rPr>
          <w:t xml:space="preserve">ISG Student Paper Contest 2026 – First Edition</w:t>
        </w:r>
      </w:hyperlink>
    </w:p>
    <w:p>
      <w:pPr>
        <w:spacing w:after="200" w:line="400" w:lineRule="atLeast"/>
      </w:pPr>
      <w:hyperlink r:id="rId14">
        <w:r>
          <w:rPr>
            <w:rStyle w:val="DefaultParagraphFont"/>
            <w:color w:val="0563C1"/>
          </w:rPr>
          <w:t xml:space="preserve">Editorial: Best Paper Award and snapshot of the field 2026</w:t>
        </w:r>
      </w:hyperlink>
    </w:p>
    <w:p>
      <w:pPr>
        <w:pStyle w:val="Heading2"/>
        <w:spacing w:after="400" w:line="400" w:lineRule="atLeast"/>
      </w:pPr>
      <w:r>
        <w:t>其他来源</w:t>
      </w:r>
    </w:p>
    <w:p>
      <w:pPr>
        <w:spacing w:after="200" w:line="400" w:lineRule="atLeast"/>
      </w:pPr>
      <w:hyperlink r:id="rId15">
        <w:r>
          <w:rPr>
            <w:rStyle w:val="DefaultParagraphFont"/>
            <w:color w:val="0563C1"/>
          </w:rPr>
          <w:t xml:space="preserve">[1,4,14,51,205]. 刚刚，京东辟谣！</w:t>
        </w:r>
      </w:hyperlink>
    </w:p>
    <w:p>
      <w:pPr>
        <w:spacing w:after="200" w:line="400" w:lineRule="atLeast"/>
      </w:pPr>
      <w:hyperlink r:id="rId16">
        <w:r>
          <w:rPr>
            <w:rStyle w:val="DefaultParagraphFont"/>
            <w:color w:val="0563C1"/>
          </w:rPr>
          <w:t xml:space="preserve">[2,5,29,32,42,83,99,135,138,149,155,206,226]. 这次舆论风波原本京东已经熬过去了，结果26号辟谣了，自己给自己下猛药啊！舆论再起风波</w:t>
        </w:r>
      </w:hyperlink>
    </w:p>
    <w:p>
      <w:pPr>
        <w:spacing w:after="200" w:line="400" w:lineRule="atLeast"/>
      </w:pPr>
      <w:hyperlink r:id="rId17">
        <w:r>
          <w:rPr>
            <w:rStyle w:val="DefaultParagraphFont"/>
            <w:color w:val="0563C1"/>
          </w:rPr>
          <w:t xml:space="preserve">[3,15,227]. 京东官方声明</w:t>
        </w:r>
      </w:hyperlink>
    </w:p>
    <w:p>
      <w:pPr>
        <w:spacing w:after="200" w:line="400" w:lineRule="atLeast"/>
      </w:pPr>
      <w:hyperlink r:id="rId18">
        <w:r>
          <w:rPr>
            <w:rStyle w:val="DefaultParagraphFont"/>
            <w:color w:val="0563C1"/>
          </w:rPr>
          <w:t xml:space="preserve">[6,11]. 以色列称已准备好重启与伊朗的战争</w:t>
        </w:r>
      </w:hyperlink>
    </w:p>
    <w:p>
      <w:pPr>
        <w:spacing w:after="200" w:line="400" w:lineRule="atLeast"/>
      </w:pPr>
      <w:hyperlink r:id="rId19">
        <w:r>
          <w:rPr>
            <w:rStyle w:val="DefaultParagraphFont"/>
            <w:color w:val="0563C1"/>
          </w:rPr>
          <w:t xml:space="preserve">[7,12]. 2026年5月13日华尔街财经快讯</w:t>
        </w:r>
      </w:hyperlink>
    </w:p>
    <w:p>
      <w:pPr>
        <w:spacing w:after="200" w:line="400" w:lineRule="atLeast"/>
      </w:pPr>
      <w:hyperlink r:id="rId20">
        <w:r>
          <w:rPr>
            <w:rStyle w:val="DefaultParagraphFont"/>
            <w:color w:val="0563C1"/>
          </w:rPr>
          <w:t xml:space="preserve">[8,13,181,192,199]. 2026年3月6日华尔街财经快讯</w:t>
        </w:r>
      </w:hyperlink>
    </w:p>
    <w:p>
      <w:pPr>
        <w:spacing w:after="200" w:line="400" w:lineRule="atLeast"/>
      </w:pPr>
      <w:hyperlink r:id="rId21">
        <w:r>
          <w:rPr>
            <w:rStyle w:val="DefaultParagraphFont"/>
            <w:color w:val="0563C1"/>
          </w:rPr>
          <w:t xml:space="preserve">[9,49]. 2026款昂科威Plus上市 9月10日</w:t>
        </w:r>
      </w:hyperlink>
    </w:p>
    <w:p>
      <w:pPr>
        <w:spacing w:after="200" w:line="400" w:lineRule="atLeast"/>
      </w:pPr>
      <w:hyperlink r:id="rId22">
        <w:r>
          <w:rPr>
            <w:rStyle w:val="DefaultParagraphFont"/>
            <w:color w:val="0563C1"/>
          </w:rPr>
          <w:t xml:space="preserve">[10]. 当当“李国庆”：我与刘强东们的江湖往事</w:t>
        </w:r>
      </w:hyperlink>
    </w:p>
    <w:p>
      <w:pPr>
        <w:spacing w:after="200" w:line="400" w:lineRule="atLeast"/>
      </w:pPr>
      <w:hyperlink r:id="rId23">
        <w:r>
          <w:rPr>
            <w:rStyle w:val="DefaultParagraphFont"/>
            <w:color w:val="0563C1"/>
          </w:rPr>
          <w:t xml:space="preserve">[16,136,139,150,153,178,228]. 京东发布声明</w:t>
        </w:r>
      </w:hyperlink>
    </w:p>
    <w:p>
      <w:pPr>
        <w:spacing w:after="200" w:line="400" w:lineRule="atLeast"/>
      </w:pPr>
      <w:hyperlink r:id="rId24">
        <w:r>
          <w:rPr>
            <w:rStyle w:val="DefaultParagraphFont"/>
            <w:color w:val="0563C1"/>
          </w:rPr>
          <w:t xml:space="preserve">[17,110,118,131,220,235]. 京东集团CMO徐雷对作家六六投诉事件的致歉回应，怎么看还是槽点无数</w:t>
        </w:r>
      </w:hyperlink>
    </w:p>
    <w:p>
      <w:pPr>
        <w:spacing w:after="200" w:line="400" w:lineRule="atLeast"/>
      </w:pPr>
      <w:hyperlink r:id="rId25">
        <w:r>
          <w:rPr>
            <w:rStyle w:val="DefaultParagraphFont"/>
            <w:color w:val="0563C1"/>
          </w:rPr>
          <w:t xml:space="preserve">[18,114]. 共情时代的广播主持人话语策略</w:t>
        </w:r>
      </w:hyperlink>
    </w:p>
    <w:p>
      <w:pPr>
        <w:spacing w:after="200" w:line="400" w:lineRule="atLeast"/>
      </w:pPr>
      <w:hyperlink r:id="rId26">
        <w:r>
          <w:rPr>
            <w:rStyle w:val="DefaultParagraphFont"/>
            <w:color w:val="0563C1"/>
          </w:rPr>
          <w:t xml:space="preserve">[19]. 全部系谣言，公关机关已立案！</w:t>
        </w:r>
      </w:hyperlink>
    </w:p>
    <w:p>
      <w:pPr>
        <w:spacing w:after="200" w:line="400" w:lineRule="atLeast"/>
      </w:pPr>
      <w:hyperlink r:id="rId27">
        <w:r>
          <w:rPr>
            <w:rStyle w:val="DefaultParagraphFont"/>
            <w:color w:val="0563C1"/>
          </w:rPr>
          <w:t xml:space="preserve">[20]. 我们会做好自己，时间将证明一切</w:t>
        </w:r>
      </w:hyperlink>
    </w:p>
    <w:p>
      <w:pPr>
        <w:spacing w:after="200" w:line="400" w:lineRule="atLeast"/>
      </w:pPr>
      <w:hyperlink r:id="rId28">
        <w:r>
          <w:rPr>
            <w:rStyle w:val="DefaultParagraphFont"/>
            <w:color w:val="0563C1"/>
          </w:rPr>
          <w:t xml:space="preserve">[21,111,157,223]. 危机公关的稿件修辞技巧</w:t>
        </w:r>
      </w:hyperlink>
    </w:p>
    <w:p>
      <w:pPr>
        <w:spacing w:after="200" w:line="400" w:lineRule="atLeast"/>
      </w:pPr>
      <w:hyperlink r:id="rId29">
        <w:r>
          <w:rPr>
            <w:rStyle w:val="DefaultParagraphFont"/>
            <w:color w:val="0563C1"/>
          </w:rPr>
          <w:t xml:space="preserve">[22,159]. 危机公关，新闻发言人应如何修辞？</w:t>
        </w:r>
      </w:hyperlink>
    </w:p>
    <w:p>
      <w:pPr>
        <w:spacing w:after="200" w:line="400" w:lineRule="atLeast"/>
      </w:pPr>
      <w:hyperlink r:id="rId30">
        <w:r>
          <w:rPr>
            <w:rStyle w:val="DefaultParagraphFont"/>
            <w:color w:val="0563C1"/>
          </w:rPr>
          <w:t xml:space="preserve">[23,158]. 危机公关修辞沟通策略定义与处理原则</w:t>
        </w:r>
      </w:hyperlink>
    </w:p>
    <w:p>
      <w:pPr>
        <w:spacing w:after="200" w:line="400" w:lineRule="atLeast"/>
      </w:pPr>
      <w:hyperlink r:id="rId31">
        <w:r>
          <w:rPr>
            <w:rStyle w:val="DefaultParagraphFont"/>
            <w:color w:val="0563C1"/>
          </w:rPr>
          <w:t xml:space="preserve">[24,39,52,197]. 2026年1月8日华尔街财经快讯</w:t>
        </w:r>
      </w:hyperlink>
    </w:p>
    <w:p>
      <w:pPr>
        <w:spacing w:after="200" w:line="400" w:lineRule="atLeast"/>
      </w:pPr>
      <w:hyperlink r:id="rId32">
        <w:r>
          <w:rPr>
            <w:rStyle w:val="DefaultParagraphFont"/>
            <w:color w:val="0563C1"/>
          </w:rPr>
          <w:t xml:space="preserve">[25,40,182,193,203]. 京东（JD.com / 9618.HK）决策型调研报告</w:t>
        </w:r>
      </w:hyperlink>
    </w:p>
    <w:p>
      <w:pPr>
        <w:spacing w:after="200" w:line="400" w:lineRule="atLeast"/>
      </w:pPr>
      <w:hyperlink r:id="rId33">
        <w:r>
          <w:rPr>
            <w:rStyle w:val="DefaultParagraphFont"/>
            <w:color w:val="0563C1"/>
          </w:rPr>
          <w:t xml:space="preserve">[26,35,84,229,232]. 无赖京东</w:t>
        </w:r>
      </w:hyperlink>
    </w:p>
    <w:p>
      <w:pPr>
        <w:spacing w:after="200" w:line="400" w:lineRule="atLeast"/>
      </w:pPr>
      <w:hyperlink r:id="rId34">
        <w:r>
          <w:rPr>
            <w:rStyle w:val="DefaultParagraphFont"/>
            <w:color w:val="0563C1"/>
          </w:rPr>
          <w:t xml:space="preserve">[27,36]. 京东VS六六,京东犯了4个错误</w:t>
        </w:r>
      </w:hyperlink>
    </w:p>
    <w:p>
      <w:pPr>
        <w:spacing w:after="200" w:line="400" w:lineRule="atLeast"/>
      </w:pPr>
      <w:hyperlink r:id="rId35">
        <w:r>
          <w:rPr>
            <w:rStyle w:val="DefaultParagraphFont"/>
            <w:color w:val="0563C1"/>
          </w:rPr>
          <w:t xml:space="preserve">[28,85]. “全部系谣言，公关机关已立案！”——来自京东回应。</w:t>
        </w:r>
      </w:hyperlink>
    </w:p>
    <w:p>
      <w:pPr>
        <w:spacing w:after="200" w:line="400" w:lineRule="atLeast"/>
      </w:pPr>
      <w:hyperlink r:id="rId36">
        <w:r>
          <w:rPr>
            <w:rStyle w:val="DefaultParagraphFont"/>
            <w:color w:val="0563C1"/>
          </w:rPr>
          <w:t xml:space="preserve">[30,33]. 京东发言人就谣言事件发表声明</w:t>
        </w:r>
      </w:hyperlink>
    </w:p>
    <w:p>
      <w:pPr>
        <w:spacing w:after="200" w:line="400" w:lineRule="atLeast"/>
      </w:pPr>
      <w:hyperlink r:id="rId37">
        <w:r>
          <w:rPr>
            <w:rStyle w:val="DefaultParagraphFont"/>
            <w:color w:val="0563C1"/>
          </w:rPr>
          <w:t xml:space="preserve">[31,34]. 刚刚，京东发表声明！</w:t>
        </w:r>
      </w:hyperlink>
    </w:p>
    <w:p>
      <w:pPr>
        <w:spacing w:after="200" w:line="400" w:lineRule="atLeast"/>
      </w:pPr>
      <w:hyperlink r:id="rId38">
        <w:r>
          <w:rPr>
            <w:rStyle w:val="DefaultParagraphFont"/>
            <w:color w:val="0563C1"/>
          </w:rPr>
          <w:t xml:space="preserve">[37]. 六六接受京东道歉：高兴看到世界在向我们期望迈进</w:t>
        </w:r>
      </w:hyperlink>
    </w:p>
    <w:p>
      <w:pPr>
        <w:spacing w:after="200" w:line="400" w:lineRule="atLeast"/>
      </w:pPr>
      <w:hyperlink r:id="rId39">
        <w:r>
          <w:rPr>
            <w:rStyle w:val="DefaultParagraphFont"/>
            <w:color w:val="0563C1"/>
          </w:rPr>
          <w:t xml:space="preserve">[38]. 公关危机管理与媒体应对</w:t>
        </w:r>
      </w:hyperlink>
    </w:p>
    <w:p>
      <w:pPr>
        <w:spacing w:after="200" w:line="400" w:lineRule="atLeast"/>
      </w:pPr>
      <w:hyperlink r:id="rId40">
        <w:r>
          <w:rPr>
            <w:rStyle w:val="DefaultParagraphFont"/>
            <w:color w:val="0563C1"/>
          </w:rPr>
          <w:t xml:space="preserve">[41,44,98,105,134,137,177,189,207]. 刚刚，京东发布声明！</w:t>
        </w:r>
      </w:hyperlink>
    </w:p>
    <w:p>
      <w:pPr>
        <w:spacing w:after="200" w:line="400" w:lineRule="atLeast"/>
      </w:pPr>
      <w:hyperlink r:id="rId41">
        <w:r>
          <w:rPr>
            <w:rStyle w:val="DefaultParagraphFont"/>
            <w:color w:val="0563C1"/>
          </w:rPr>
          <w:t xml:space="preserve">[43,45]. 真相大白了！京东发布声明：有人造谣抹黑公司和创始人及家人…</w:t>
        </w:r>
      </w:hyperlink>
    </w:p>
    <w:p>
      <w:pPr>
        <w:spacing w:after="200" w:line="400" w:lineRule="atLeast"/>
      </w:pPr>
      <w:hyperlink r:id="rId42">
        <w:r>
          <w:rPr>
            <w:rStyle w:val="DefaultParagraphFont"/>
            <w:color w:val="0563C1"/>
          </w:rPr>
          <w:t xml:space="preserve">[46]. 刚刚，京东发表声明！</w:t>
        </w:r>
      </w:hyperlink>
    </w:p>
    <w:p>
      <w:pPr>
        <w:spacing w:after="200" w:line="400" w:lineRule="atLeast"/>
      </w:pPr>
      <w:hyperlink r:id="rId43">
        <w:r>
          <w:rPr>
            <w:rStyle w:val="DefaultParagraphFont"/>
            <w:color w:val="0563C1"/>
          </w:rPr>
          <w:t xml:space="preserve">[47,74]. 招聘 ｜ 京东2026校园招聘全面启动！</w:t>
        </w:r>
      </w:hyperlink>
    </w:p>
    <w:p>
      <w:pPr>
        <w:spacing w:after="200" w:line="400" w:lineRule="atLeast"/>
      </w:pPr>
      <w:hyperlink r:id="rId44">
        <w:r>
          <w:rPr>
            <w:rStyle w:val="DefaultParagraphFont"/>
            <w:color w:val="0563C1"/>
          </w:rPr>
          <w:t xml:space="preserve">[48]. 展会预告</w:t>
        </w:r>
      </w:hyperlink>
    </w:p>
    <w:p>
      <w:pPr>
        <w:spacing w:after="200" w:line="400" w:lineRule="atLeast"/>
      </w:pPr>
      <w:hyperlink r:id="rId45">
        <w:r>
          <w:rPr>
            <w:rStyle w:val="DefaultParagraphFont"/>
            <w:color w:val="0563C1"/>
          </w:rPr>
          <w:t xml:space="preserve">[50]. 2026京东优惠券领取攻略：京东大额券隐藏内部券无门槛通用券三重使用，领京东优惠券入口最划算叠加技巧一次性解锁</w:t>
        </w:r>
      </w:hyperlink>
    </w:p>
    <w:p>
      <w:pPr>
        <w:spacing w:after="200" w:line="400" w:lineRule="atLeast"/>
      </w:pPr>
      <w:hyperlink r:id="rId46">
        <w:r>
          <w:rPr>
            <w:rStyle w:val="DefaultParagraphFont"/>
            <w:color w:val="0563C1"/>
          </w:rPr>
          <w:t xml:space="preserve">[53,59,109,117,125,169,221,236]. 公司很忙，但要忙到点子上</w:t>
        </w:r>
      </w:hyperlink>
    </w:p>
    <w:p>
      <w:pPr>
        <w:spacing w:after="200" w:line="400" w:lineRule="atLeast"/>
      </w:pPr>
      <w:hyperlink r:id="rId47">
        <w:r>
          <w:rPr>
            <w:rStyle w:val="DefaultParagraphFont"/>
            <w:color w:val="0563C1"/>
          </w:rPr>
          <w:t xml:space="preserve">[54,60,171]. 京东与阿里危机公关的对比分析</w:t>
        </w:r>
      </w:hyperlink>
    </w:p>
    <w:p>
      <w:pPr>
        <w:spacing w:after="200" w:line="400" w:lineRule="atLeast"/>
      </w:pPr>
      <w:hyperlink r:id="rId48">
        <w:r>
          <w:rPr>
            <w:rStyle w:val="DefaultParagraphFont"/>
            <w:color w:val="0563C1"/>
          </w:rPr>
          <w:t xml:space="preserve">[55,61]. 紧急公关</w:t>
        </w:r>
      </w:hyperlink>
    </w:p>
    <w:p>
      <w:pPr>
        <w:spacing w:after="200" w:line="400" w:lineRule="atLeast"/>
      </w:pPr>
      <w:hyperlink r:id="rId49">
        <w:r>
          <w:rPr>
            <w:rStyle w:val="DefaultParagraphFont"/>
            <w:color w:val="0563C1"/>
          </w:rPr>
          <w:t xml:space="preserve">[57,63,124]. 茶颜悦色危机话语修辞分析和传播研究</w:t>
        </w:r>
      </w:hyperlink>
    </w:p>
    <w:p>
      <w:pPr>
        <w:spacing w:after="200" w:line="400" w:lineRule="atLeast"/>
      </w:pPr>
      <w:hyperlink r:id="rId50">
        <w:r>
          <w:rPr>
            <w:rStyle w:val="DefaultParagraphFont"/>
            <w:color w:val="0563C1"/>
          </w:rPr>
          <w:t xml:space="preserve">[65]. 星辰 AI 增长（星辰汇）：国内领先的AI搜索（GEO）与全域增长落地服务商</w:t>
        </w:r>
      </w:hyperlink>
    </w:p>
    <w:p>
      <w:pPr>
        <w:spacing w:after="200" w:line="400" w:lineRule="atLeast"/>
      </w:pPr>
      <w:hyperlink r:id="rId51">
        <w:r>
          <w:rPr>
            <w:rStyle w:val="DefaultParagraphFont"/>
            <w:color w:val="0563C1"/>
          </w:rPr>
          <w:t xml:space="preserve">[66]. 京东发布 2026 年第一季度业绩公告</w:t>
        </w:r>
      </w:hyperlink>
    </w:p>
    <w:p>
      <w:pPr>
        <w:spacing w:after="200" w:line="400" w:lineRule="atLeast"/>
      </w:pPr>
      <w:hyperlink r:id="rId52">
        <w:r>
          <w:rPr>
            <w:rStyle w:val="DefaultParagraphFont"/>
            <w:color w:val="0563C1"/>
          </w:rPr>
          <w:t xml:space="preserve">[67]. 2026年3月5日华尔街财经快讯</w:t>
        </w:r>
      </w:hyperlink>
    </w:p>
    <w:p>
      <w:pPr>
        <w:spacing w:after="200" w:line="400" w:lineRule="atLeast"/>
      </w:pPr>
      <w:hyperlink r:id="rId53">
        <w:r>
          <w:rPr>
            <w:rStyle w:val="DefaultParagraphFont"/>
            <w:color w:val="0563C1"/>
          </w:rPr>
          <w:t xml:space="preserve">[68,77,200]. 京东集团发布2026年新春贺信</w:t>
        </w:r>
      </w:hyperlink>
    </w:p>
    <w:p>
      <w:pPr>
        <w:spacing w:after="200" w:line="400" w:lineRule="atLeast"/>
      </w:pPr>
      <w:hyperlink r:id="rId54">
        <w:r>
          <w:rPr>
            <w:rStyle w:val="DefaultParagraphFont"/>
            <w:color w:val="0563C1"/>
          </w:rPr>
          <w:t xml:space="preserve">[69]. 始终在成长，永远有梦想</w:t>
        </w:r>
      </w:hyperlink>
    </w:p>
    <w:p>
      <w:pPr>
        <w:spacing w:after="200" w:line="400" w:lineRule="atLeast"/>
      </w:pPr>
      <w:hyperlink r:id="rId55">
        <w:r>
          <w:rPr>
            <w:rStyle w:val="DefaultParagraphFont"/>
            <w:color w:val="0563C1"/>
          </w:rPr>
          <w:t xml:space="preserve">[70,201]. GitHub - andrewcfri/8dz_7glk: The bricks of life build the road to dreams; learn to listen to the voice within, and let perseverance be the guide to success.</w:t>
        </w:r>
      </w:hyperlink>
    </w:p>
    <w:p>
      <w:pPr>
        <w:spacing w:after="200" w:line="400" w:lineRule="atLeast"/>
      </w:pPr>
      <w:hyperlink r:id="rId56">
        <w:r>
          <w:rPr>
            <w:rStyle w:val="DefaultParagraphFont"/>
            <w:color w:val="0563C1"/>
          </w:rPr>
          <w:t xml:space="preserve">[71]. GitHub - pennyagnes/t1h_oix7: Every effort accumulates wealth for the future; no matter how winding the road ahead, hold firm to your beliefs, and a brilliant tomorrow will surely come.</w:t>
        </w:r>
      </w:hyperlink>
    </w:p>
    <w:p>
      <w:pPr>
        <w:spacing w:after="200" w:line="400" w:lineRule="atLeast"/>
      </w:pPr>
      <w:hyperlink r:id="rId57">
        <w:r>
          <w:rPr>
            <w:rStyle w:val="DefaultParagraphFont"/>
            <w:color w:val="0563C1"/>
          </w:rPr>
          <w:t xml:space="preserve">[72,202]. 618打了这么多年，今年京东终于换了张底牌</w:t>
        </w:r>
      </w:hyperlink>
    </w:p>
    <w:p>
      <w:pPr>
        <w:spacing w:after="200" w:line="400" w:lineRule="atLeast"/>
      </w:pPr>
      <w:hyperlink r:id="rId58">
        <w:r>
          <w:rPr>
            <w:rStyle w:val="DefaultParagraphFont"/>
            <w:color w:val="0563C1"/>
          </w:rPr>
          <w:t xml:space="preserve">[73]. 2026京东物流春节运营公告</w:t>
        </w:r>
      </w:hyperlink>
    </w:p>
    <w:p>
      <w:pPr>
        <w:spacing w:after="200" w:line="400" w:lineRule="atLeast"/>
      </w:pPr>
      <w:hyperlink r:id="rId59">
        <w:r>
          <w:rPr>
            <w:rStyle w:val="DefaultParagraphFont"/>
            <w:color w:val="0563C1"/>
          </w:rPr>
          <w:t xml:space="preserve">[75,81]. 京东2026新锐之星春季补录公告</w:t>
        </w:r>
      </w:hyperlink>
    </w:p>
    <w:p>
      <w:pPr>
        <w:spacing w:after="200" w:line="400" w:lineRule="atLeast"/>
      </w:pPr>
      <w:hyperlink r:id="rId60">
        <w:r>
          <w:rPr>
            <w:rStyle w:val="DefaultParagraphFont"/>
            <w:color w:val="0563C1"/>
          </w:rPr>
          <w:t xml:space="preserve">[76,180]. 2026年2月2日华尔街财经快讯</w:t>
        </w:r>
      </w:hyperlink>
    </w:p>
    <w:p>
      <w:pPr>
        <w:spacing w:after="200" w:line="400" w:lineRule="atLeast"/>
      </w:pPr>
      <w:hyperlink r:id="rId61">
        <w:r>
          <w:rPr>
            <w:rStyle w:val="DefaultParagraphFont"/>
            <w:color w:val="0563C1"/>
          </w:rPr>
          <w:t xml:space="preserve">[78]. 重磅发布‘新品全域通’</w:t>
        </w:r>
      </w:hyperlink>
    </w:p>
    <w:p>
      <w:pPr>
        <w:spacing w:after="200" w:line="400" w:lineRule="atLeast"/>
      </w:pPr>
      <w:hyperlink r:id="rId62">
        <w:r>
          <w:rPr>
            <w:rStyle w:val="DefaultParagraphFont"/>
            <w:color w:val="0563C1"/>
          </w:rPr>
          <w:t xml:space="preserve">[79]. 价格基准声明</w:t>
        </w:r>
      </w:hyperlink>
    </w:p>
    <w:p>
      <w:pPr>
        <w:spacing w:after="200" w:line="400" w:lineRule="atLeast"/>
      </w:pPr>
      <w:hyperlink r:id="rId63">
        <w:r>
          <w:rPr>
            <w:rStyle w:val="DefaultParagraphFont"/>
            <w:color w:val="0563C1"/>
          </w:rPr>
          <w:t xml:space="preserve">[80,198]. 国补政策8月14日最新消息：8月恢复领取入口，官方回应年底结束</w:t>
        </w:r>
      </w:hyperlink>
    </w:p>
    <w:p>
      <w:pPr>
        <w:spacing w:after="200" w:line="400" w:lineRule="atLeast"/>
      </w:pPr>
      <w:hyperlink r:id="rId64">
        <w:r>
          <w:rPr>
            <w:rStyle w:val="DefaultParagraphFont"/>
            <w:color w:val="0563C1"/>
          </w:rPr>
          <w:t xml:space="preserve">[82]. 肝脏健康管理已成为现代健康消费领域的核心议题</w:t>
        </w:r>
      </w:hyperlink>
    </w:p>
    <w:p>
      <w:pPr>
        <w:spacing w:after="200" w:line="400" w:lineRule="atLeast"/>
      </w:pPr>
      <w:hyperlink r:id="rId65">
        <w:r>
          <w:rPr>
            <w:rStyle w:val="DefaultParagraphFont"/>
            <w:color w:val="0563C1"/>
          </w:rPr>
          <w:t xml:space="preserve">[86,88]. 陷入谣言攻击的京东，终于等来了一个迟到的道歉</w:t>
        </w:r>
      </w:hyperlink>
    </w:p>
    <w:p>
      <w:pPr>
        <w:spacing w:after="200" w:line="400" w:lineRule="atLeast"/>
      </w:pPr>
      <w:hyperlink r:id="rId66">
        <w:r>
          <w:rPr>
            <w:rStyle w:val="DefaultParagraphFont"/>
            <w:color w:val="0563C1"/>
          </w:rPr>
          <w:t xml:space="preserve">[87,89,95,100,104,140,145,148,154,183,187,188,204,208,211,212,213,214]. 京东：部分造谣者已受到应有的惩处</w:t>
        </w:r>
      </w:hyperlink>
    </w:p>
    <w:p>
      <w:pPr>
        <w:spacing w:after="200" w:line="400" w:lineRule="atLeast"/>
      </w:pPr>
      <w:hyperlink r:id="rId67">
        <w:r>
          <w:rPr>
            <w:rStyle w:val="DefaultParagraphFont"/>
            <w:color w:val="0563C1"/>
          </w:rPr>
          <w:t xml:space="preserve">[90,194]. 互联网行业2026年4月投资策略：美伊冲突加剧算力紧缺，“Tokens”通胀链再强化</w:t>
        </w:r>
      </w:hyperlink>
    </w:p>
    <w:p>
      <w:pPr>
        <w:spacing w:after="200" w:line="400" w:lineRule="atLeast"/>
      </w:pPr>
      <w:hyperlink r:id="rId68">
        <w:r>
          <w:rPr>
            <w:rStyle w:val="DefaultParagraphFont"/>
            <w:color w:val="0563C1"/>
          </w:rPr>
          <w:t xml:space="preserve">[91]. 2026年2月15日华尔街财经快讯</w:t>
        </w:r>
      </w:hyperlink>
    </w:p>
    <w:p>
      <w:pPr>
        <w:spacing w:after="200" w:line="400" w:lineRule="atLeast"/>
      </w:pPr>
      <w:hyperlink r:id="rId69">
        <w:r>
          <w:rPr>
            <w:rStyle w:val="DefaultParagraphFont"/>
            <w:color w:val="0563C1"/>
          </w:rPr>
          <w:t xml:space="preserve">[92,93,94,107,108,219,222]. 危机公关</w:t>
        </w:r>
      </w:hyperlink>
    </w:p>
    <w:p>
      <w:pPr>
        <w:spacing w:after="200" w:line="400" w:lineRule="atLeast"/>
      </w:pPr>
      <w:hyperlink r:id="rId70">
        <w:r>
          <w:rPr>
            <w:rStyle w:val="DefaultParagraphFont"/>
            <w:color w:val="0563C1"/>
          </w:rPr>
          <w:t xml:space="preserve">[96,132,209,215,217]. 青瓷游戏2025年全年业绩发布会</w:t>
        </w:r>
      </w:hyperlink>
    </w:p>
    <w:p>
      <w:pPr>
        <w:spacing w:after="200" w:line="400" w:lineRule="atLeast"/>
      </w:pPr>
      <w:hyperlink r:id="rId71">
        <w:r>
          <w:rPr>
            <w:rStyle w:val="DefaultParagraphFont"/>
            <w:color w:val="0563C1"/>
          </w:rPr>
          <w:t xml:space="preserve">[97,133,146,210,216]. 2026年3月26日华尔街财经快讯</w:t>
        </w:r>
      </w:hyperlink>
    </w:p>
    <w:p>
      <w:pPr>
        <w:spacing w:after="200" w:line="400" w:lineRule="atLeast"/>
      </w:pPr>
      <w:hyperlink r:id="rId72">
        <w:r>
          <w:rPr>
            <w:rStyle w:val="DefaultParagraphFont"/>
            <w:color w:val="0563C1"/>
          </w:rPr>
          <w:t xml:space="preserve">[101,142]. 商贸零售行业周报：业绩密集披露，关注赛道景气验证和高增长标的</w:t>
        </w:r>
      </w:hyperlink>
    </w:p>
    <w:p>
      <w:pPr>
        <w:spacing w:after="200" w:line="400" w:lineRule="atLeast"/>
      </w:pPr>
      <w:hyperlink r:id="rId73">
        <w:r>
          <w:rPr>
            <w:rStyle w:val="DefaultParagraphFont"/>
            <w:color w:val="0563C1"/>
          </w:rPr>
          <w:t xml:space="preserve">[103,144,147]. 国台办回应「和平统一」，称「统一后建京台高速」透露哪些信息</w:t>
        </w:r>
      </w:hyperlink>
    </w:p>
    <w:p>
      <w:pPr>
        <w:spacing w:after="200" w:line="400" w:lineRule="atLeast"/>
      </w:pPr>
      <w:hyperlink r:id="rId74">
        <w:r>
          <w:rPr>
            <w:rStyle w:val="DefaultParagraphFont"/>
            <w:color w:val="0563C1"/>
          </w:rPr>
          <w:t xml:space="preserve">[106,141,184,195]. 无赖京东</w:t>
        </w:r>
      </w:hyperlink>
    </w:p>
    <w:p>
      <w:pPr>
        <w:spacing w:after="200" w:line="400" w:lineRule="atLeast"/>
      </w:pPr>
      <w:hyperlink r:id="rId75">
        <w:r>
          <w:rPr>
            <w:rStyle w:val="DefaultParagraphFont"/>
            <w:color w:val="0563C1"/>
          </w:rPr>
          <w:t xml:space="preserve">[112,113]. 修辞技巧</w:t>
        </w:r>
      </w:hyperlink>
    </w:p>
    <w:p>
      <w:pPr>
        <w:spacing w:after="200" w:line="400" w:lineRule="atLeast"/>
      </w:pPr>
      <w:hyperlink r:id="rId76">
        <w:r>
          <w:rPr>
            <w:rStyle w:val="DefaultParagraphFont"/>
            <w:color w:val="0563C1"/>
          </w:rPr>
          <w:t xml:space="preserve">[115,119]. 《与其造谣引流，不如兑现承诺》</w:t>
        </w:r>
      </w:hyperlink>
    </w:p>
    <w:p>
      <w:pPr>
        <w:spacing w:after="200" w:line="400" w:lineRule="atLeast"/>
      </w:pPr>
      <w:hyperlink r:id="rId77">
        <w:r>
          <w:rPr>
            <w:rStyle w:val="DefaultParagraphFont"/>
            <w:color w:val="0563C1"/>
          </w:rPr>
          <w:t xml:space="preserve">[116,120]. 京东把19年的担当，浓缩在了“我在”二字！</w:t>
        </w:r>
      </w:hyperlink>
    </w:p>
    <w:p>
      <w:pPr>
        <w:spacing w:after="200" w:line="400" w:lineRule="atLeast"/>
      </w:pPr>
      <w:hyperlink r:id="rId78">
        <w:r>
          <w:rPr>
            <w:rStyle w:val="DefaultParagraphFont"/>
            <w:color w:val="0563C1"/>
          </w:rPr>
          <w:t xml:space="preserve">[126,162,167,170,224,225]. 京东巴黎仓库盗抢危机全景报告：损失争议、财务冲击与全球化风险警示</w:t>
        </w:r>
      </w:hyperlink>
    </w:p>
    <w:p>
      <w:pPr>
        <w:spacing w:after="200" w:line="400" w:lineRule="atLeast"/>
      </w:pPr>
      <w:hyperlink r:id="rId79">
        <w:r>
          <w:rPr>
            <w:rStyle w:val="DefaultParagraphFont"/>
            <w:color w:val="0563C1"/>
          </w:rPr>
          <w:t xml:space="preserve">[130]. 贾国龙解禁后选择冷冻西兰花科普的深层战略分析</w:t>
        </w:r>
      </w:hyperlink>
    </w:p>
    <w:p>
      <w:pPr>
        <w:spacing w:after="200" w:line="400" w:lineRule="atLeast"/>
      </w:pPr>
      <w:hyperlink r:id="rId80">
        <w:r>
          <w:rPr>
            <w:rStyle w:val="DefaultParagraphFont"/>
            <w:color w:val="0563C1"/>
          </w:rPr>
          <w:t xml:space="preserve">[151,190]. 京东发表严正声明！</w:t>
        </w:r>
      </w:hyperlink>
    </w:p>
    <w:p>
      <w:pPr>
        <w:spacing w:after="200" w:line="400" w:lineRule="atLeast"/>
      </w:pPr>
      <w:hyperlink r:id="rId81">
        <w:r>
          <w:rPr>
            <w:rStyle w:val="DefaultParagraphFont"/>
            <w:color w:val="0563C1"/>
          </w:rPr>
          <w:t xml:space="preserve">[152]. 京东发布紧急声明辟谣</w:t>
        </w:r>
      </w:hyperlink>
    </w:p>
    <w:p>
      <w:pPr>
        <w:spacing w:after="200" w:line="400" w:lineRule="atLeast"/>
      </w:pPr>
      <w:hyperlink r:id="rId82">
        <w:r>
          <w:rPr>
            <w:rStyle w:val="DefaultParagraphFont"/>
            <w:color w:val="0563C1"/>
          </w:rPr>
          <w:t xml:space="preserve">[156]. 品牌危机回应的有效策略：摆事实讲道理</w:t>
        </w:r>
      </w:hyperlink>
    </w:p>
    <w:p>
      <w:pPr>
        <w:spacing w:after="200" w:line="400" w:lineRule="atLeast"/>
      </w:pPr>
      <w:hyperlink r:id="rId83">
        <w:r>
          <w:rPr>
            <w:rStyle w:val="DefaultParagraphFont"/>
            <w:color w:val="0563C1"/>
          </w:rPr>
          <w:t xml:space="preserve">[160]. 企业危机应对的典型话术模式</w:t>
        </w:r>
      </w:hyperlink>
    </w:p>
    <w:p>
      <w:pPr>
        <w:spacing w:after="200" w:line="400" w:lineRule="atLeast"/>
      </w:pPr>
      <w:hyperlink r:id="rId84">
        <w:r>
          <w:rPr>
            <w:rStyle w:val="DefaultParagraphFont"/>
            <w:color w:val="0563C1"/>
          </w:rPr>
          <w:t xml:space="preserve">[161,164,218,234]. 京东公关的黑技巧与危机应对分析</w:t>
        </w:r>
      </w:hyperlink>
    </w:p>
    <w:p>
      <w:pPr>
        <w:spacing w:after="200" w:line="400" w:lineRule="atLeast"/>
      </w:pPr>
      <w:hyperlink r:id="rId85">
        <w:r>
          <w:rPr>
            <w:rStyle w:val="DefaultParagraphFont"/>
            <w:color w:val="0563C1"/>
          </w:rPr>
          <w:t xml:space="preserve">[163,233]. 这届京东公关有点牛，教科书级的营销大师_强东</w:t>
        </w:r>
      </w:hyperlink>
    </w:p>
    <w:p>
      <w:pPr>
        <w:spacing w:after="200" w:line="400" w:lineRule="atLeast"/>
      </w:pPr>
      <w:hyperlink r:id="rId86">
        <w:r>
          <w:rPr>
            <w:rStyle w:val="DefaultParagraphFont"/>
            <w:color w:val="0563C1"/>
          </w:rPr>
          <w:t xml:space="preserve">[165,230,231]. 一、无赖京东</w:t>
        </w:r>
      </w:hyperlink>
    </w:p>
    <w:p>
      <w:pPr>
        <w:spacing w:after="200" w:line="400" w:lineRule="atLeast"/>
      </w:pPr>
      <w:hyperlink r:id="rId87">
        <w:r>
          <w:rPr>
            <w:rStyle w:val="DefaultParagraphFont"/>
            <w:color w:val="0563C1"/>
          </w:rPr>
          <w:t xml:space="preserve">[166,168]. 2026年1月8日华尔街财经快讯</w:t>
        </w:r>
      </w:hyperlink>
    </w:p>
    <w:p>
      <w:pPr>
        <w:spacing w:after="200" w:line="400" w:lineRule="atLeast"/>
      </w:pPr>
      <w:hyperlink r:id="rId88">
        <w:r>
          <w:rPr>
            <w:rStyle w:val="DefaultParagraphFont"/>
            <w:color w:val="0563C1"/>
          </w:rPr>
          <w:t xml:space="preserve">[172]. 京东运营中的危机公关管理：维护品牌形象</w:t>
        </w:r>
      </w:hyperlink>
    </w:p>
    <w:p>
      <w:pPr>
        <w:spacing w:after="200" w:line="400" w:lineRule="atLeast"/>
      </w:pPr>
      <w:hyperlink r:id="rId89">
        <w:r>
          <w:rPr>
            <w:rStyle w:val="DefaultParagraphFont"/>
            <w:color w:val="0563C1"/>
          </w:rPr>
          <w:t xml:space="preserve">[176]. 2026京东广告营销白皮书</w:t>
        </w:r>
      </w:hyperlink>
    </w:p>
    <w:p>
      <w:pPr>
        <w:spacing w:after="200" w:line="400" w:lineRule="atLeast"/>
      </w:pPr>
      <w:hyperlink r:id="rId90">
        <w:r>
          <w:rPr>
            <w:rStyle w:val="DefaultParagraphFont"/>
            <w:color w:val="0563C1"/>
          </w:rPr>
          <w:t xml:space="preserve">[179]. 发布严正声明 京东不忍了</w:t>
        </w:r>
      </w:hyperlink>
    </w:p>
    <w:p>
      <w:pPr>
        <w:spacing w:after="200" w:line="400" w:lineRule="atLeast"/>
      </w:pPr>
      <w:hyperlink r:id="rId91">
        <w:r>
          <w:rPr>
            <w:rStyle w:val="DefaultParagraphFont"/>
            <w:color w:val="0563C1"/>
          </w:rPr>
          <w:t xml:space="preserve">[186]. 刚刚，京东发表声明！</w:t>
        </w:r>
      </w:hyperlink>
    </w:p>
    <w:p>
      <w:pPr>
        <w:spacing w:after="200" w:line="400" w:lineRule="atLeast"/>
      </w:pPr>
      <w:hyperlink r:id="rId92">
        <w:r>
          <w:rPr>
            <w:rStyle w:val="DefaultParagraphFont"/>
            <w:color w:val="0563C1"/>
          </w:rPr>
          <w:t xml:space="preserve">[191]. 京东发布公开声明：抵制谣言！</w:t>
        </w:r>
      </w:hyperlink>
    </w:p>
    <w:p>
      <w:pPr>
        <w:spacing w:after="400" w:line="400" w:lineRule="atLeast"/>
      </w:pPr>
      <w:r>
        <w:rPr>
          <w:i w:val="true"/>
        </w:rPr>
        <w:t>以下来源未被直接引用</w:t>
      </w:r>
    </w:p>
    <w:p>
      <w:pPr>
        <w:spacing w:after="200" w:line="400" w:lineRule="atLeast"/>
      </w:pPr>
      <w:hyperlink r:id="rId93">
        <w:r>
          <w:rPr>
            <w:rStyle w:val="DefaultParagraphFont"/>
            <w:color w:val="0563C1"/>
          </w:rPr>
          <w:t xml:space="preserve">华为 Mate 70 系列正式发布，起售价 5499 元</w:t>
        </w:r>
      </w:hyperlink>
    </w:p>
    <w:p>
      <w:pPr>
        <w:spacing w:after="200" w:line="400" w:lineRule="atLeast"/>
      </w:pPr>
      <w:hyperlink r:id="rId94">
        <w:r>
          <w:rPr>
            <w:rStyle w:val="DefaultParagraphFont"/>
            <w:color w:val="0563C1"/>
          </w:rPr>
          <w:t xml:space="preserve">8:00 Kr 1 News: Parasite Eggs Reported in Sushiro Food, Local Market Supervision Bureau Issues Statement; NPC Deputy Proposes to Avoid Compensatory Work on Rest Days; Google DeepMind Executive Publicly Invites Qianwen Team to Join</w:t>
        </w:r>
      </w:hyperlink>
    </w:p>
    <w:p>
      <w:pPr>
        <w:spacing w:after="200" w:line="400" w:lineRule="atLeast"/>
      </w:pPr>
      <w:hyperlink r:id="rId95">
        <w:r>
          <w:rPr>
            <w:rStyle w:val="DefaultParagraphFont"/>
            <w:color w:val="0563C1"/>
          </w:rPr>
          <w:t>危机公关：最煎熬也最有成就感</w:t>
        </w:r>
      </w:hyperlink>
    </w:p>
    <w:p>
      <w:pPr>
        <w:spacing w:after="200" w:line="400" w:lineRule="atLeast"/>
      </w:pPr>
      <w:hyperlink r:id="rId96">
        <w:r>
          <w:rPr>
            <w:rStyle w:val="DefaultParagraphFont"/>
            <w:color w:val="0563C1"/>
          </w:rPr>
          <w:t>京东危机公关案例分析</w:t>
        </w:r>
      </w:hyperlink>
    </w:p>
    <w:p>
      <w:pPr>
        <w:spacing w:after="200" w:line="400" w:lineRule="atLeast"/>
      </w:pPr>
      <w:hyperlink r:id="rId97">
        <w:r>
          <w:rPr>
            <w:rStyle w:val="DefaultParagraphFont"/>
            <w:color w:val="0563C1"/>
          </w:rPr>
          <w:t>京东翻新机公关再曝其管理混乱</w:t>
        </w:r>
      </w:hyperlink>
    </w:p>
    <w:p>
      <w:pPr>
        <w:spacing w:after="200" w:line="400" w:lineRule="atLeast"/>
      </w:pPr>
      <w:hyperlink r:id="rId98">
        <w:r>
          <w:rPr>
            <w:rStyle w:val="DefaultParagraphFont"/>
            <w:color w:val="0563C1"/>
          </w:rPr>
          <w:t xml:space="preserve">京东踩雷、蓝标中招、大众“进水”… 3•15公关劫排行榜</w:t>
        </w:r>
      </w:hyperlink>
    </w:p>
    <w:p>
      <w:pPr>
        <w:spacing w:after="200" w:line="400" w:lineRule="atLeast"/>
      </w:pPr>
      <w:hyperlink r:id="rId99">
        <w:r>
          <w:rPr>
            <w:rStyle w:val="DefaultParagraphFont"/>
            <w:color w:val="0563C1"/>
          </w:rPr>
          <w:t>危机公关</w:t>
        </w:r>
      </w:hyperlink>
    </w:p>
    <w:p>
      <w:pPr>
        <w:spacing w:after="200" w:line="400" w:lineRule="atLeast"/>
      </w:pPr>
      <w:hyperlink r:id="rId100">
        <w:r>
          <w:rPr>
            <w:rStyle w:val="DefaultParagraphFont"/>
            <w:color w:val="0563C1"/>
          </w:rPr>
          <w:t>本文以今年发生的十大危机公关为例</w:t>
        </w:r>
      </w:hyperlink>
    </w:p>
    <w:p>
      <w:pPr>
        <w:spacing w:after="200" w:line="400" w:lineRule="atLeast"/>
      </w:pPr>
      <w:hyperlink r:id="rId101">
        <w:r>
          <w:rPr>
            <w:rStyle w:val="DefaultParagraphFont"/>
            <w:color w:val="0563C1"/>
          </w:rPr>
          <w:t>“六六和京东”危机公关——猪队友启动的“神操作”</w:t>
        </w:r>
      </w:hyperlink>
    </w:p>
    <w:p>
      <w:pPr>
        <w:spacing w:after="200" w:line="400" w:lineRule="atLeast"/>
      </w:pPr>
      <w:hyperlink r:id="rId102">
        <w:r>
          <w:rPr>
            <w:rStyle w:val="DefaultParagraphFont"/>
            <w:color w:val="0563C1"/>
          </w:rPr>
          <w:t>之前还在纳闷为啥京东不做危机公关</w:t>
        </w:r>
      </w:hyperlink>
    </w:p>
    <w:p>
      <w:pPr>
        <w:spacing w:after="200" w:line="400" w:lineRule="atLeast"/>
      </w:pPr>
      <w:hyperlink r:id="rId103">
        <w:r>
          <w:rPr>
            <w:rStyle w:val="DefaultParagraphFont"/>
            <w:color w:val="0563C1"/>
          </w:rPr>
          <w:t>00后整顿职场”危机公关，京东甩了百度一条街？？？</w:t>
        </w:r>
      </w:hyperlink>
    </w:p>
    <w:p>
      <w:pPr>
        <w:spacing w:after="200" w:line="400" w:lineRule="atLeast"/>
      </w:pPr>
      <w:hyperlink r:id="rId104">
        <w:r>
          <w:rPr>
            <w:rStyle w:val="DefaultParagraphFont"/>
            <w:color w:val="0563C1"/>
          </w:rPr>
          <w:t>2026京东淘宝天猫618红包领取口令最新清单</w:t>
        </w:r>
      </w:hyperlink>
    </w:p>
    <w:p>
      <w:pPr>
        <w:spacing w:after="200" w:line="400" w:lineRule="atLeast"/>
      </w:pPr>
      <w:hyperlink r:id="rId105">
        <w:r>
          <w:rPr>
            <w:rStyle w:val="DefaultParagraphFont"/>
            <w:color w:val="0563C1"/>
          </w:rPr>
          <w:t xml:space="preserve">鹅鸭杀 资讯</w:t>
        </w:r>
      </w:hyperlink>
    </w:p>
    <w:p>
      <w:pPr>
        <w:spacing w:after="200" w:line="400" w:lineRule="atLeast"/>
      </w:pPr>
      <w:hyperlink r:id="rId106">
        <w:r>
          <w:rPr>
            <w:rStyle w:val="DefaultParagraphFont"/>
            <w:color w:val="0563C1"/>
          </w:rPr>
          <w:t>2026酒水运营服务商口碑推荐榜</w:t>
        </w:r>
      </w:hyperlink>
    </w:p>
    <w:p>
      <w:pPr>
        <w:spacing w:after="200" w:line="400" w:lineRule="atLeast"/>
      </w:pPr>
      <w:hyperlink r:id="rId107">
        <w:r>
          <w:rPr>
            <w:rStyle w:val="DefaultParagraphFont"/>
            <w:color w:val="0563C1"/>
          </w:rPr>
          <w:t xml:space="preserve">甲醛从能净化到真分解：2026 净化器类型对比，家用净化与专业除醛差距</w:t>
        </w:r>
      </w:hyperlink>
    </w:p>
    <w:sectPr>
      <w:headerReference w:type="default" r:id="rId108"/>
      <w:footerReference w:type="default" r:id="rId109"/>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352" name="image" descr="image"/>
          <wp:cNvGraphicFramePr>
            <a:graphicFrameLocks noChangeAspect="true"/>
          </wp:cNvGraphicFramePr>
          <a:graphic>
            <a:graphicData uri="http://schemas.openxmlformats.org/drawingml/2006/picture">
              <pic:pic>
                <pic:nvPicPr>
                  <pic:cNvPr id="1070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2"/>
  </w:num>
  <w:num w:numId="3">
    <w:abstractNumId w:val="2"/>
  </w:num>
  <w:num w:numId="4">
    <w:abstractNumId w:val="2"/>
  </w:num>
  <w:num w:numId="5">
    <w:abstractNumId w:val="2"/>
  </w:num>
  <w:num w:numId="6">
    <w:abstractNumId w:val="0"/>
  </w:num>
  <w:num w:numId="7">
    <w:abstractNumId w:val="2"/>
  </w:num>
  <w:num w:numId="8">
    <w:abstractNumId w:val="2"/>
  </w:num>
  <w:num w:numId="9">
    <w:abstractNumId w:val="3"/>
  </w:num>
  <w:num w:numId="10">
    <w:abstractNumId w:val="2"/>
  </w:num>
  <w:num w:numId="11">
    <w:abstractNumId w:val="2"/>
  </w:num>
  <w:num w:numId="12">
    <w:abstractNumId w:val="2"/>
  </w:num>
  <w:num w:numId="13">
    <w:abstractNumId w:val="1"/>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30525/978-9934-26-425-2-22" Type="http://schemas.openxmlformats.org/officeDocument/2006/relationships/hyperlink" Id="rId4"/>
    <Relationship TargetMode="External" Target="https://doi.org/10.12677/ml.2021.96205" Type="http://schemas.openxmlformats.org/officeDocument/2006/relationships/hyperlink" Id="rId5"/>
    <Relationship TargetMode="External" Target="https://s.wanfangdata.com.cn/paper?q=%E4%BF%A1%E5%BF%B5%E5%BB%B6%E9%95%BF%E7%94%9F%E5%91%BD%EF%BC%883%E6%9C%8826%E6%97%A5%EF%BC%89" Type="http://schemas.openxmlformats.org/officeDocument/2006/relationships/hyperlink" Id="rId6"/>
    <Relationship TargetMode="External" Target="https://doi.org/10.1177/08933189211012009" Type="http://schemas.openxmlformats.org/officeDocument/2006/relationships/hyperlink" Id="rId7"/>
    <Relationship TargetMode="External" Target="https://doi.org/10.3846/BTP.2021.12586" Type="http://schemas.openxmlformats.org/officeDocument/2006/relationships/hyperlink" Id="rId8"/>
    <Relationship TargetMode="External" Target="https://doi.org/10.4038/sljd.v25i2.403" Type="http://schemas.openxmlformats.org/officeDocument/2006/relationships/hyperlink" Id="rId9"/>
    <Relationship TargetMode="External" Target="https://doi.org/10.1109/scse70081.2026.11499883" Type="http://schemas.openxmlformats.org/officeDocument/2006/relationships/hyperlink" Id="rId10"/>
    <Relationship TargetMode="External" Target="https://doi.org/10.1093/mictod/qaag026" Type="http://schemas.openxmlformats.org/officeDocument/2006/relationships/hyperlink" Id="rId11"/>
    <Relationship TargetMode="External" Target="https://doi.org/10.20420/rlfe/2024.707" Type="http://schemas.openxmlformats.org/officeDocument/2006/relationships/hyperlink" Id="rId12"/>
    <Relationship TargetMode="External" Target="https://doi.org/10.4017/gt.2026.25.2.1581.3" Type="http://schemas.openxmlformats.org/officeDocument/2006/relationships/hyperlink" Id="rId13"/>
    <Relationship TargetMode="External" Target="https://doi.org/10.1016/j.compag.2025.111397" Type="http://schemas.openxmlformats.org/officeDocument/2006/relationships/hyperlink" Id="rId14"/>
    <Relationship TargetMode="External" Target="https://www.thepaper.cn/newsDetail_forward_24921075" Type="http://schemas.openxmlformats.org/officeDocument/2006/relationships/hyperlink" Id="rId15"/>
    <Relationship TargetMode="External" Target="https://xueqiu.com/6813095258/314394237" Type="http://schemas.openxmlformats.org/officeDocument/2006/relationships/hyperlink" Id="rId16"/>
    <Relationship TargetMode="External" Target="https://new.qq.com/rain/a/20241126A01LYG00" Type="http://schemas.openxmlformats.org/officeDocument/2006/relationships/hyperlink" Id="rId17"/>
    <Relationship TargetMode="External" Target="https://www.jiemian.com/article/14307709.html" Type="http://schemas.openxmlformats.org/officeDocument/2006/relationships/hyperlink" Id="rId18"/>
    <Relationship TargetMode="External" Target="https://temporary-cache.metaso.cn/preview?name=2054512041314504704.pdf&amp;ttl=48h" Type="http://schemas.openxmlformats.org/officeDocument/2006/relationships/hyperlink" Id="rId19"/>
    <Relationship TargetMode="External" Target="https://temporary-cache.metaso.cn/preview?name=8718999077018333184.pdf&amp;ttl=48h" Type="http://schemas.openxmlformats.org/officeDocument/2006/relationships/hyperlink" Id="rId20"/>
    <Relationship TargetMode="External" Target="https://sv.m.yiche.com/detail/?id=113694879" Type="http://schemas.openxmlformats.org/officeDocument/2006/relationships/hyperlink" Id="rId21"/>
    <Relationship TargetMode="External" Target="https://m.gelonghui.com/p/207290" Type="http://schemas.openxmlformats.org/officeDocument/2006/relationships/hyperlink" Id="rId22"/>
    <Relationship TargetMode="External" Target="https://t.cj.sina.com.cn/articles/view/1956700750/74a0e24e0400164by" Type="http://schemas.openxmlformats.org/officeDocument/2006/relationships/hyperlink" Id="rId23"/>
    <Relationship TargetMode="External" Target="https://www.163.com/dy/article/DD8Q1EUN0511DD1O.html" Type="http://schemas.openxmlformats.org/officeDocument/2006/relationships/hyperlink" Id="rId24"/>
    <Relationship TargetMode="External" Target="http://gdj.zj.gov.cn/attach/0/4c3479c6fbf04a6f8e38f8eebd002e6f.pdf" Type="http://schemas.openxmlformats.org/officeDocument/2006/relationships/hyperlink" Id="rId25"/>
    <Relationship TargetMode="External" Target="https://m.adquan.com/info/detail-343759" Type="http://schemas.openxmlformats.org/officeDocument/2006/relationships/hyperlink" Id="rId26"/>
    <Relationship TargetMode="External" Target="http://news.ittime.com.cn/news/news_3326.shtml" Type="http://schemas.openxmlformats.org/officeDocument/2006/relationships/hyperlink" Id="rId27"/>
    <Relationship TargetMode="External" Target="https://www.aloftier.com/news/article/4cd371f39bbe2dcc76598b51865d8030.html" Type="http://schemas.openxmlformats.org/officeDocument/2006/relationships/hyperlink" Id="rId28"/>
    <Relationship TargetMode="External" Target="https://sc.xwpx.com/article/2015/0526/article_40056.html" Type="http://schemas.openxmlformats.org/officeDocument/2006/relationships/hyperlink" Id="rId29"/>
    <Relationship TargetMode="External" Target="https://www.aloftier.com/news/article/b96c8b62c03533316d2d8b51a8e1d50f.html" Type="http://schemas.openxmlformats.org/officeDocument/2006/relationships/hyperlink" Id="rId30"/>
    <Relationship TargetMode="External" Target="https://temporary-cache.metaso.cn/preview?name=8697597065930764288.pdf&amp;ttl=48h" Type="http://schemas.openxmlformats.org/officeDocument/2006/relationships/hyperlink" Id="rId31"/>
    <Relationship TargetMode="External" Target="https://temporary-cache.metaso.cn/preview?name=8727451784215810048.pdf&amp;ttl=48h" Type="http://schemas.openxmlformats.org/officeDocument/2006/relationships/hyperlink" Id="rId32"/>
    <Relationship TargetMode="External" Target="https://t.cj.sina.com.cn/articles/view/6333655675/17983ea7b001009wz5" Type="http://schemas.openxmlformats.org/officeDocument/2006/relationships/hyperlink" Id="rId33"/>
    <Relationship TargetMode="External" Target="http://app.myzaker.com/news/article.php?pk=616caa368e9f0950de2fab7d&amp;f=zaker_live" Type="http://schemas.openxmlformats.org/officeDocument/2006/relationships/hyperlink" Id="rId34"/>
    <Relationship TargetMode="External" Target="https://www.adquan.com/post-2-343759.html" Type="http://schemas.openxmlformats.org/officeDocument/2006/relationships/hyperlink" Id="rId35"/>
    <Relationship TargetMode="External" Target="https://www.163.com/dy/article/JHTLSC920514D3UH.html" Type="http://schemas.openxmlformats.org/officeDocument/2006/relationships/hyperlink" Id="rId36"/>
    <Relationship TargetMode="External" Target="https://mp.weixin.qq.com/s?__biz=MjM5NTAyMTEyMg==&amp;mid=2651159594&amp;idx=1&amp;sn=731e7225b85f84a075e2f63bea6cea9f&amp;chksm=bc83eeb5185a8aa55a8ad53dacf8eb3621e55b12dc58c777c61084013803b5de1641236eb8db&amp;scene=27" Type="http://schemas.openxmlformats.org/officeDocument/2006/relationships/hyperlink" Id="rId37"/>
    <Relationship TargetMode="External" Target="https://tech.huanqiu.com/article/9CaKrnK6YQx" Type="http://schemas.openxmlformats.org/officeDocument/2006/relationships/hyperlink" Id="rId38"/>
    <Relationship TargetMode="External" Target="http://www.stpxw.com/kegang/&#20844;&#20851;&#21361;&#26426;&#31649;&#29702;&#19982;&#23186;&#20307;&#24212;&#23545;(&#26417;&#24535;&#22269;).doc" Type="http://schemas.openxmlformats.org/officeDocument/2006/relationships/hyperlink" Id="rId39"/>
    <Relationship TargetMode="External" Target="https://www.thepaper.cn/newsDetail_forward_29459079" Type="http://schemas.openxmlformats.org/officeDocument/2006/relationships/hyperlink" Id="rId40"/>
    <Relationship TargetMode="External" Target="https://k.sina.com.cn/article_1154814715_p44d512fb02701b1j4.html" Type="http://schemas.openxmlformats.org/officeDocument/2006/relationships/hyperlink" Id="rId41"/>
    <Relationship TargetMode="External" Target="https://k.sina.com.cn/article_1737737970_6793c6f202001nkr8.html" Type="http://schemas.openxmlformats.org/officeDocument/2006/relationships/hyperlink" Id="rId42"/>
    <Relationship TargetMode="External" Target="https://mp.weixin.qq.com/s?__biz=MzI4MjkxMzY4MQ==&amp;mid=2247550234&amp;idx=3&amp;sn=5c2ae620ff9b14ec7f8ea5f22b4a1960&amp;chksm=ea6a9802dff6343a5d862d2d621c2ffd78726be5d23cebc4352d97fcdbb748e1473086294e02&amp;scene=27" Type="http://schemas.openxmlformats.org/officeDocument/2006/relationships/hyperlink" Id="rId43"/>
    <Relationship TargetMode="External" Target="https://ishare.ifeng.com/c/s/v002zssLn--6d4YEKVuOv4w0LlNT2d4e84y0Xg6uS3zzfiVg__" Type="http://schemas.openxmlformats.org/officeDocument/2006/relationships/hyperlink" Id="rId44"/>
    <Relationship TargetMode="External" Target="https://finance.sina.cn/2026-02-06/detail-inhkwham2203275.d.html" Type="http://schemas.openxmlformats.org/officeDocument/2006/relationships/hyperlink" Id="rId45"/>
    <Relationship TargetMode="External" Target="http://m.cnr.cn/news/20160601/t20160601_522293501.html" Type="http://schemas.openxmlformats.org/officeDocument/2006/relationships/hyperlink" Id="rId46"/>
    <Relationship TargetMode="External" Target="https://m.jiemian.com/article/290797.html" Type="http://schemas.openxmlformats.org/officeDocument/2006/relationships/hyperlink" Id="rId47"/>
    <Relationship TargetMode="External" Target="http://wjgg.net/info/?%2F408.html" Type="http://schemas.openxmlformats.org/officeDocument/2006/relationships/hyperlink" Id="rId48"/>
    <Relationship TargetMode="External" Target="https://pdf.hanspub.org/ML20240300000_98813498.pdf" Type="http://schemas.openxmlformats.org/officeDocument/2006/relationships/hyperlink" Id="rId49"/>
    <Relationship TargetMode="External" Target="https://tech.china.com/articles/20260326/202603261833488.html" Type="http://schemas.openxmlformats.org/officeDocument/2006/relationships/hyperlink" Id="rId50"/>
    <Relationship TargetMode="External" Target="https://news.qq.com/rain/a/20260512A07O6600" Type="http://schemas.openxmlformats.org/officeDocument/2006/relationships/hyperlink" Id="rId51"/>
    <Relationship TargetMode="External" Target="https://temporary-cache.metaso.cn/preview?name=8717872972562726912.pdf&amp;ttl=48h" Type="http://schemas.openxmlformats.org/officeDocument/2006/relationships/hyperlink" Id="rId52"/>
    <Relationship TargetMode="External" Target="https://wap.eastmoney.com/a/202602143650935270.html" Type="http://schemas.openxmlformats.org/officeDocument/2006/relationships/hyperlink" Id="rId53"/>
    <Relationship TargetMode="External" Target="https://view.inews.qq.com/a/20260213A05ZE100" Type="http://schemas.openxmlformats.org/officeDocument/2006/relationships/hyperlink" Id="rId54"/>
    <Relationship TargetMode="External" Target="https://github.com/andrewcfri/8dz_7glk" Type="http://schemas.openxmlformats.org/officeDocument/2006/relationships/hyperlink" Id="rId55"/>
    <Relationship TargetMode="External" Target="https://github.com/pennyagnes/t1h_oix7" Type="http://schemas.openxmlformats.org/officeDocument/2006/relationships/hyperlink" Id="rId56"/>
    <Relationship TargetMode="External" Target="https://finance.sina.cn/stock/jdts/2026-05-20/detail-inhyqcsc1584901.d.html?oid=%E4%B8%80%E6%AF%94%E4%B8%80%E6%AC%A7%E7%B1%B3%E8%8C%84%E7%94%B7%E6%89%8B%E8%A1%A8%E2%96%8C%E5%BE%AE%E4%BF%A1198099199%E2%96%8CvCjP&amp;vt=4&amp;cid=76993&amp;node_id=76993" Type="http://schemas.openxmlformats.org/officeDocument/2006/relationships/hyperlink" Id="rId57"/>
    <Relationship TargetMode="External" Target="http://tj.bendibao.com/news/2026127/165145.shtm" Type="http://schemas.openxmlformats.org/officeDocument/2006/relationships/hyperlink" Id="rId58"/>
    <Relationship TargetMode="External" Target="https://campus.niuqizp.com/schedule-hkr8kMCCL.html" Type="http://schemas.openxmlformats.org/officeDocument/2006/relationships/hyperlink" Id="rId59"/>
    <Relationship TargetMode="External" Target="https://temporary-cache.metaso.cn/preview?name=8706751830076887040.pdf&amp;ttl=48h" Type="http://schemas.openxmlformats.org/officeDocument/2006/relationships/hyperlink" Id="rId60"/>
    <Relationship TargetMode="External" Target="https://cj.sina.cn/articles/view/2023821012/78a10ed402001x7lg" Type="http://schemas.openxmlformats.org/officeDocument/2006/relationships/hyperlink" Id="rId61"/>
    <Relationship TargetMode="External" Target="https://www.bilibili.com/read/cv48592179/" Type="http://schemas.openxmlformats.org/officeDocument/2006/relationships/hyperlink" Id="rId62"/>
    <Relationship TargetMode="External" Target="https://finance.sina.cn/2025-08-15/detail-infkzste1550016.d.html" Type="http://schemas.openxmlformats.org/officeDocument/2006/relationships/hyperlink" Id="rId63"/>
    <Relationship TargetMode="External" Target="https://yp.120ask.com/news/598608.html" Type="http://schemas.openxmlformats.org/officeDocument/2006/relationships/hyperlink" Id="rId64"/>
    <Relationship TargetMode="External" Target="https://new.qq.com/rain/a/20241128A02G1900" Type="http://schemas.openxmlformats.org/officeDocument/2006/relationships/hyperlink" Id="rId65"/>
    <Relationship TargetMode="External" Target="https://finance.eastmoney.com/a/202411263250369978.html" Type="http://schemas.openxmlformats.org/officeDocument/2006/relationships/hyperlink" Id="rId66"/>
    <Relationship TargetMode="External" Target="https://temporary-cache.metaso.cn/preview?name=2041894430214828033.pdf&amp;ttl=48h" Type="http://schemas.openxmlformats.org/officeDocument/2006/relationships/hyperlink" Id="rId67"/>
    <Relationship TargetMode="External" Target="https://temporary-cache.metaso.cn/preview?name=8711723968696446976.pdf&amp;ttl=48h" Type="http://schemas.openxmlformats.org/officeDocument/2006/relationships/hyperlink" Id="rId68"/>
    <Relationship TargetMode="External" Target="https://zwfw.jiyuan.gov.cn/qinqing/jyystmh/pages/enterprise_home/docs/%E5%8D%B1%E6%9C%BA%E5%85%AC%E5%85%B3%E5%A4%84%E7%90%86.pdf" Type="http://schemas.openxmlformats.org/officeDocument/2006/relationships/hyperlink" Id="rId69"/>
    <Relationship TargetMode="External" Target="https://temporary-cache.metaso.cn/preview?name=8725528809352138752.pdf&amp;ttl=48h" Type="http://schemas.openxmlformats.org/officeDocument/2006/relationships/hyperlink" Id="rId70"/>
    <Relationship TargetMode="External" Target="https://temporary-cache.metaso.cn/preview?name=8725448652079697921.pdf&amp;ttl=48h" Type="http://schemas.openxmlformats.org/officeDocument/2006/relationships/hyperlink" Id="rId71"/>
    <Relationship TargetMode="External" Target="https://temporary-cache.metaso.cn/preview?name=8726961468832612352.pdf&amp;ttl=48h" Type="http://schemas.openxmlformats.org/officeDocument/2006/relationships/hyperlink" Id="rId72"/>
    <Relationship TargetMode="External" Target="https://temporary-cache.metaso.cn/preview?name=8725698458461085696.pdf&amp;ttl=48h" Type="http://schemas.openxmlformats.org/officeDocument/2006/relationships/hyperlink" Id="rId73"/>
    <Relationship TargetMode="External" Target="http://finance.ifeng.com/a/20180314/16027047_0.shtml" Type="http://schemas.openxmlformats.org/officeDocument/2006/relationships/hyperlink" Id="rId74"/>
    <Relationship TargetMode="External" Target="https://www.pigai.org/upload/ueditor/pigai/file/20201102/1604321523650295.pdf" Type="http://schemas.openxmlformats.org/officeDocument/2006/relationships/hyperlink" Id="rId75"/>
    <Relationship TargetMode="External" Target="https://m.adquan.com/info/detail-351644" Type="http://schemas.openxmlformats.org/officeDocument/2006/relationships/hyperlink" Id="rId76"/>
    <Relationship TargetMode="External" Target="https://xueqiu.com/3053056504/234270693" Type="http://schemas.openxmlformats.org/officeDocument/2006/relationships/hyperlink" Id="rId77"/>
    <Relationship TargetMode="External" Target="https://temporary-cache.metaso.cn/preview?name=8692011733147664384.pdf&amp;ttl=48h" Type="http://schemas.openxmlformats.org/officeDocument/2006/relationships/hyperlink" Id="rId78"/>
    <Relationship TargetMode="External" Target="https://temporary-cache.metaso.cn/preview?name=8707399101159555072.pdf&amp;ttl=48h" Type="http://schemas.openxmlformats.org/officeDocument/2006/relationships/hyperlink" Id="rId79"/>
    <Relationship TargetMode="External" Target="https://mp.weixin.qq.com/s?__biz=MjM5MjQyMDY1NQ==&amp;mid=2651291572&amp;idx=2&amp;sn=4f1f84729e2ef9992fb8dfc3881acec0&amp;chksm=bcaa041d35a5d29ceafc889ad1b546771299f769eaef7ae25210000f9dd515f85606bde160eb&amp;scene=27" Type="http://schemas.openxmlformats.org/officeDocument/2006/relationships/hyperlink" Id="rId80"/>
    <Relationship TargetMode="External" Target="https://mp.weixin.qq.com/s?__biz=MzA5MTg3OTEzOA==&amp;mid=2651218228&amp;idx=3&amp;sn=a53f99f8092b6eacbe09ba45c00bed84&amp;chksm=8a9439f0f019345974253f67634b0bd8961ff0efcb9218a76e7ff655d3175cac43b382dc9db5&amp;scene=27" Type="http://schemas.openxmlformats.org/officeDocument/2006/relationships/hyperlink" Id="rId81"/>
    <Relationship TargetMode="External" Target="http://www.bilibili.com/video/av113559992408518?t=189" Type="http://schemas.openxmlformats.org/officeDocument/2006/relationships/hyperlink" Id="rId82"/>
    <Relationship TargetMode="External" Target="http://www.bilibili.com/video/av113482045329227?t=20" Type="http://schemas.openxmlformats.org/officeDocument/2006/relationships/hyperlink" Id="rId83"/>
    <Relationship TargetMode="External" Target="https://zhuanlan.zhihu.com/p/43789454" Type="http://schemas.openxmlformats.org/officeDocument/2006/relationships/hyperlink" Id="rId84"/>
    <Relationship TargetMode="External" Target="https://www.sohu.com/a/252018393_100158080" Type="http://schemas.openxmlformats.org/officeDocument/2006/relationships/hyperlink" Id="rId85"/>
    <Relationship TargetMode="External" Target="https://www.gelonghui.com/p/169744" Type="http://schemas.openxmlformats.org/officeDocument/2006/relationships/hyperlink" Id="rId86"/>
    <Relationship TargetMode="External" Target="https://temporary-cache.metaso.cn/preview?name=8697591093343580160.pdf&amp;ttl=48h" Type="http://schemas.openxmlformats.org/officeDocument/2006/relationships/hyperlink" Id="rId87"/>
    <Relationship TargetMode="External" Target="https://zi123.cn/37606.html" Type="http://schemas.openxmlformats.org/officeDocument/2006/relationships/hyperlink" Id="rId88"/>
    <Relationship TargetMode="External" Target="https://temporary-cache.metaso.cn/preview?name=2063222544359964672.pdf&amp;ttl=48h" Type="http://schemas.openxmlformats.org/officeDocument/2006/relationships/hyperlink" Id="rId89"/>
    <Relationship TargetMode="External" Target="https://m.163.com/dy/article/JHUMCOEC055674JL.html" Type="http://schemas.openxmlformats.org/officeDocument/2006/relationships/hyperlink" Id="rId90"/>
    <Relationship TargetMode="External" Target="https://k.sina.com.cn/article_2271051770_875d7ffa0190169ka.html" Type="http://schemas.openxmlformats.org/officeDocument/2006/relationships/hyperlink" Id="rId91"/>
    <Relationship TargetMode="External" Target="https://www.yzwb.net/zncontent/4166554.html" Type="http://schemas.openxmlformats.org/officeDocument/2006/relationships/hyperlink" Id="rId92"/>
    <Relationship TargetMode="External" Target="https://m.163.com/digi/article/JI06229E05118O8G.html" Type="http://schemas.openxmlformats.org/officeDocument/2006/relationships/hyperlink" Id="rId93"/>
    <Relationship TargetMode="External" Target="https://eu.36kr.com/en/p/3710693707166083" Type="http://schemas.openxmlformats.org/officeDocument/2006/relationships/hyperlink" Id="rId94"/>
    <Relationship TargetMode="External" Target="https://maimai.cn/article/detail?fid=719194182&amp;efid=VhTuvG0Fip3W8fCrivkYRg" Type="http://schemas.openxmlformats.org/officeDocument/2006/relationships/hyperlink" Id="rId95"/>
    <Relationship TargetMode="External" Target="http://yuqing.toom.cn/yqjk/111693.html" Type="http://schemas.openxmlformats.org/officeDocument/2006/relationships/hyperlink" Id="rId96"/>
    <Relationship TargetMode="External" Target="https://top.sina.cn/tech/2015-05-26/tnews-iawzuney6196407.d.html?oid=12&amp;vt=4" Type="http://schemas.openxmlformats.org/officeDocument/2006/relationships/hyperlink" Id="rId97"/>
    <Relationship TargetMode="External" Target="https://www.sohu.com/a/225724282_100088985" Type="http://schemas.openxmlformats.org/officeDocument/2006/relationships/hyperlink" Id="rId98"/>
    <Relationship TargetMode="External" Target="https://zwfw.jiyuan.gov.cn/qinqing/jyystmh/pages/enterprise_home/docs/&#21361;&#26426;&#20844;&#20851;&#22788;&#29702;.pdf" Type="http://schemas.openxmlformats.org/officeDocument/2006/relationships/hyperlink" Id="rId99"/>
    <Relationship TargetMode="External" Target="https://www.sohu.com/a/285300180_822965" Type="http://schemas.openxmlformats.org/officeDocument/2006/relationships/hyperlink" Id="rId100"/>
    <Relationship TargetMode="External" Target="https://zhuanlan.zhihu.com/p/34730943" Type="http://schemas.openxmlformats.org/officeDocument/2006/relationships/hyperlink" Id="rId101"/>
    <Relationship TargetMode="External" Target="https://bbs.hupu.com/628521965.html" Type="http://schemas.openxmlformats.org/officeDocument/2006/relationships/hyperlink" Id="rId102"/>
    <Relationship TargetMode="External" Target="https://xueqiu.com/3053056504/291454294" Type="http://schemas.openxmlformats.org/officeDocument/2006/relationships/hyperlink" Id="rId103"/>
    <Relationship TargetMode="External" Target="https://longlin.gov.cn/index.php?c=show&amp;id=78069" Type="http://schemas.openxmlformats.org/officeDocument/2006/relationships/hyperlink" Id="rId104"/>
    <Relationship TargetMode="External" Target="https://m.taptap.cn/posts/%E9%B9%85%E9%B8%AD%E6%9D%80-%E8%B5%84%E8%AE%AF-1125872003/2" Type="http://schemas.openxmlformats.org/officeDocument/2006/relationships/hyperlink" Id="rId105"/>
    <Relationship TargetMode="External" Target="https://www.cnblogs.com/hcwl2025/p/19715820" Type="http://schemas.openxmlformats.org/officeDocument/2006/relationships/hyperlink" Id="rId106"/>
    <Relationship TargetMode="External" Target="https://www.ithome.com/0/946/512.htm" Type="http://schemas.openxmlformats.org/officeDocument/2006/relationships/hyperlink" Id="rId107"/>
    <Relationship Target="header.xml" Type="http://schemas.openxmlformats.org/officeDocument/2006/relationships/header" Id="rId108"/>
    <Relationship Target="footer.xml" Type="http://schemas.openxmlformats.org/officeDocument/2006/relationships/footer" Id="rId109"/>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dd6ee08f7f174ebd9f5ebcc4cb4810c2","ProduceID":"Metasota_docx_6a2504246b58ec7b869d14b4_1_0d74a520-c582-4be6-bb5f-ecd6a4481eac","ReservedCode2":"dd6ee08f7f174ebd9f5ebcc4cb4810c2","PropagateID":"Metasota_docx_6a2504246b58ec7b869d14b4_1_0d74a520-c582-4be6-bb5f-ecd6a4481eac","ContentProducer":"001191310115MA1H9U6C1800000"}</vt:lpwstr>
  </prop:property>
</prop:Properties>
</file>