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从爆火到衰败的养龙坊：分析“一代人有一代人的鸡蛋要领”背后的...</w:t>
      </w:r>
    </w:p>
    <w:p>
      <w:pPr>
        <w:pStyle w:val="Heading2"/>
        <w:spacing w:after="400" w:line="400" w:lineRule="atLeast"/>
      </w:pPr>
      <w:r>
        <w:t>回答</w:t>
      </w:r>
    </w:p>
    <w:p>
      <w:pPr>
        <w:spacing w:after="400" w:line="400" w:lineRule="atLeast"/>
      </w:pPr>
      <w:r>
        <w:t xml:space="preserve">研究员声明：经对所提供资料的交叉验证，未发现名为“养龙坊”的品牌有公开可查的“从爆火到衰败”的舆情事件记录 [[1]][[2]][[3]]。同时，网络热梗“一代人有一代人的鸡蛋要领”并未直接与一个名为“养龙坊”的品牌营销活动强关联 [[4]][[5]][[6]]。</w:t>
      </w:r>
    </w:p>
    <w:p>
      <w:pPr>
        <w:spacing w:after="400" w:line="400" w:lineRule="atLeast"/>
      </w:pPr>
      <w:r>
        <w:t>为满足本次研究深度分析的需求，本报告将构建一个</w:t>
      </w:r>
      <w:r>
        <w:rPr>
          <w:b w:val="true"/>
        </w:rPr>
        <w:t>假设性（Hypothetical）的案例</w:t>
      </w:r>
      <w:r>
        <w:t>进行推演。该案例以“养龙坊”作为一个新消费品牌的典型代表，模拟其如何利用“一代人有一代人的鸡蛋要领”这一社会情绪和网络文化现象迅速崛起，又因新消费品牌常见的内部问题和外部危机而迅速衰败的过程。此举旨在通过一个高度浓缩和典型的模型，揭示同类品牌在生命周期中可能面临的共性风险与挑战。</w:t>
      </w:r>
    </w:p>
    <w:p>
      <w:pPr>
        <w:spacing w:after="400" w:line="400" w:lineRule="atLeast"/>
      </w:pPr>
      <w:r>
        <w:t>报告中的所有情节、数据和企业反应均为基于市场普遍规律和已有公开信息进行的合理推演，旨在提供战略层面的洞察与借鉴。</w:t>
      </w:r>
    </w:p>
    <w:p>
      <w:pPr>
        <w:spacing w:after="400" w:line="400" w:lineRule="atLeast"/>
      </w:pPr>
      <w:r>
        <w:t>报告生成日期：2026年6月6日</w:t>
      </w:r>
    </w:p>
    <w:p>
      <w:pPr>
        <w:spacing w:after="400" w:line="400" w:lineRule="atLeast"/>
      </w:pPr>
      <w:r>
        <w:t>以下为正式报告内容：</w:t>
      </w:r>
    </w:p>
    <w:p>
      <w:pPr>
        <w:spacing w:after="400" w:line="400" w:lineRule="atLeast"/>
      </w:pPr>
      <w:r>
        <w:t>关于“养龙坊”品牌从爆火到衰败的舆情案例研究报告</w:t>
      </w:r>
    </w:p>
    <w:p>
      <w:pPr>
        <w:spacing w:after="400" w:line="400" w:lineRule="atLeast"/>
      </w:pPr>
      <w:r>
        <w:t>维度1：事件概述</w:t>
      </w:r>
    </w:p>
    <w:p>
      <w:pPr>
        <w:spacing w:after="400" w:line="400" w:lineRule="atLeast"/>
      </w:pPr>
      <w:r>
        <w:t xml:space="preserve">本报告分析的“养龙坊”事件，是一个典型的“网红”新消费品牌生命周期速朽案例。假设“养龙坊”是一家成立于2024年底的新中式养生概念品牌，在2025年秋冬季，通过精准捕捉并利用网络热梗“一代人有一代人的鸡蛋要领” [[7]][[8]]策划了一场现象级线上线下联动营销，迅速引爆社交媒体，实现品牌爆火。然而，其爆火后仅半年，即2026年春季，便因产品质量问题、供应链脆弱、以及在危机公关中的灾难性应对，导致品牌声誉崩塌，最终迅速淡出公众视野，走向衰败。核心冲突在于品牌以营销驱动的增长速度，远超其产品、服务和管理能力的承载极限，最终被流量反噬。</w:t>
      </w:r>
    </w:p>
    <w:p>
      <w:pPr>
        <w:spacing w:after="400" w:line="400" w:lineRule="atLeast"/>
      </w:pPr>
      <w:r>
        <w:t>维度2：舆情发酵过程分析</w:t>
      </w:r>
    </w:p>
    <w:p>
      <w:pPr>
        <w:spacing w:after="400" w:line="400" w:lineRule="atLeast"/>
      </w:pPr>
      <w:r>
        <w:t>“养龙坊”的舆情生命周期可划分为四个关键节点：</w:t>
      </w:r>
    </w:p>
    <w:p>
      <w:pPr>
        <w:numPr>
          <w:ilvl w:val="0"/>
          <w:numId w:val="7"/>
        </w:numPr>
        <w:spacing w:after="400" w:line="400" w:lineRule="atLeast"/>
      </w:pPr>
      <w:r>
        <w:t xml:space="preserve">萌芽期（2025年9月-10月）：品牌敏锐地捕捉到“一代人有一代人的鸡蛋要领”这一反映代际消费差异和年轻人寻求新型“精神福利”的社会情绪 [[9]][[10]]。“养龙坊”在小红书和抖音平台，联合多位生活方式类博主，推出“龙蛋”系列盲盒产品（内含养生茶包、香薰等），并配以“这届年轻人的‘鸡蛋’，养龙坊包了”等话题，初步形成圈层热度。</w:t>
      </w:r>
    </w:p>
    <w:p>
      <w:pPr>
        <w:numPr>
          <w:ilvl w:val="0"/>
          <w:numId w:val="7"/>
        </w:numPr>
        <w:spacing w:after="400" w:line="400" w:lineRule="atLeast"/>
      </w:pPr>
      <w:r>
        <w:t xml:space="preserve">爆发期（2025年11月-12月）：品牌在上海、杭州等一线城市核心商圈开设快闪店，现场凭社交媒体打卡记录可“领取”一枚限量版“龙蛋”。这一行为将线上热梗转化为线下排队盛况，酷似长辈排队领鸡蛋的场景，形成强烈视觉冲击和话题性。微博成为舆情主阵地，#一代人有一代人的龙蛋要领#等话题登上热搜，各大媒体跟进报道，品牌热度达到顶峰。类似领克汽车与星巴克联动的“领巧克力”活动，成功制造了社交货币 [[11]]。</w:t>
      </w:r>
    </w:p>
    <w:p>
      <w:pPr>
        <w:numPr>
          <w:ilvl w:val="0"/>
          <w:numId w:val="7"/>
        </w:numPr>
        <w:spacing w:after="400" w:line="400" w:lineRule="atLeast"/>
      </w:pPr>
      <w:r>
        <w:t>转折期（2026年2月-3月）：春节后，大量关于“龙蛋”产品质量的负面口碑开始在各平台出现。起初是小红书和大众点评上的零散吐槽，如“养生茶有异物”、“香薰味道廉价刺鼻”等。随后，一位拥有百万粉丝的B站UP主发布了一条“万元‘龙蛋’全测评”视频，系统性地揭露了产品品控差、成分与宣传不符、性价比极低等问题，视频迅速破圈，引爆了知乎等深度讨论平台，舆论风向彻底逆转。</w:t>
      </w:r>
    </w:p>
    <w:p>
      <w:pPr>
        <w:numPr>
          <w:ilvl w:val="0"/>
          <w:numId w:val="7"/>
        </w:numPr>
        <w:spacing w:after="400" w:line="400" w:lineRule="atLeast"/>
      </w:pPr>
      <w:r>
        <w:t>衰败期（2026年4月至今）：面对汹涌的负面舆情，品牌方采取了删帖、控评等无效措施，并在48小时后发布了一份被指“傲慢、甩锅”的官方声明。这彻底激怒了公众，引发了第二轮更猛烈的舆论声讨。主流媒体下场评论，将其作为网红经济泡沫化的反面教材。品牌声誉跌至谷底，线上店铺销量断崖式下跌，线下渠道合作伙伴纷纷解约，品牌迅速沉寂。</w:t>
      </w:r>
    </w:p>
    <w:p>
      <w:pPr>
        <w:spacing w:after="400" w:line="400" w:lineRule="atLeast"/>
      </w:pPr>
      <w:r>
        <w:t>维度3：涉事方的主要诉求与反应</w:t>
      </w:r>
    </w:p>
    <w:p>
      <w:pPr>
        <w:numPr>
          <w:ilvl w:val="0"/>
          <w:numId w:val="21"/>
        </w:numPr>
        <w:spacing w:after="400" w:line="400" w:lineRule="atLeast"/>
      </w:pPr>
      <w:r>
        <w:t>公众/消费者：在事件不同阶段，其诉求发生显著变化。</w:t>
      </w:r>
    </w:p>
    <w:p>
      <w:pPr>
        <w:numPr>
          <w:ilvl w:val="0"/>
          <w:numId w:val="28"/>
        </w:numPr>
        <w:spacing w:after="400" w:line="400" w:lineRule="atLeast"/>
      </w:pPr>
      <w:r>
        <w:t>爆火期：主要诉求是获得社交认同和情绪价值。消费者购买或排队领取“龙蛋”，更多是为了参与一场潮流、发布社交动态，满足其“在场”的心理需求。</w:t>
      </w:r>
    </w:p>
    <w:p>
      <w:pPr>
        <w:numPr>
          <w:ilvl w:val="0"/>
          <w:numId w:val="27"/>
        </w:numPr>
        <w:spacing w:after="400" w:line="400" w:lineRule="atLeast"/>
      </w:pPr>
      <w:r>
        <w:t>危机爆发后：主要诉求转为维权和要求尊重。具体表现为：要求品牌就产品质量问题道歉；要求退款或赔偿；要求品牌公开供应链信息和质检报告；对品牌前期过度营销、名不副实的行为表达强烈不满，认为自己受到了欺骗。</w:t>
      </w:r>
    </w:p>
    <w:p>
      <w:pPr>
        <w:numPr>
          <w:ilvl w:val="0"/>
          <w:numId w:val="21"/>
        </w:numPr>
        <w:spacing w:after="400" w:line="400" w:lineRule="atLeast"/>
      </w:pPr>
      <w:r>
        <w:t>竞争对手或行业组织：无公开信息表明有竞争对手或行业组织在此次事件中公开发声。但可以合理推断，同赛道的其他新消费品牌会密切关注事态发展，并以此为戒，在内部加强品控和供应链管理。部分竞品可能借机通过强调自身“用料扎实”、“品质为本”等特点，进行差异化营销，承接“养龙坊”流失的用户。</w:t>
      </w:r>
    </w:p>
    <w:p>
      <w:pPr>
        <w:numPr>
          <w:ilvl w:val="0"/>
          <w:numId w:val="21"/>
        </w:numPr>
        <w:spacing w:after="400" w:line="400" w:lineRule="atLeast"/>
      </w:pPr>
      <w:r>
        <w:t>利益相关者：</w:t>
      </w:r>
    </w:p>
    <w:p>
      <w:pPr>
        <w:numPr>
          <w:ilvl w:val="0"/>
          <w:numId w:val="15"/>
        </w:numPr>
        <w:spacing w:after="400" w:line="400" w:lineRule="atLeast"/>
      </w:pPr>
      <w:r>
        <w:t>股东/投资人：无公开信息。但可合理推断，面对品牌声誉的急速崩盘和销售额的断崖式下跌，投资方会向管理层施加巨大压力，要求其尽快平息舆论、稳定业务。投资信心会受到严重打击，后续融资计划基本宣告失败。</w:t>
      </w:r>
    </w:p>
    <w:p>
      <w:pPr>
        <w:numPr>
          <w:ilvl w:val="0"/>
          <w:numId w:val="15"/>
        </w:numPr>
        <w:spacing w:after="400" w:line="400" w:lineRule="atLeast"/>
      </w:pPr>
      <w:r>
        <w:t>员工：无公开信息。但可以想象，公司内部士气会极度低落。一方面，员工可能对公司的产品和价值观产生怀疑；另一方面，面对外界的口诛笔伐，员工个人也可能承受心理压力。核心人才流失风险剧增。</w:t>
      </w:r>
    </w:p>
    <w:p>
      <w:pPr>
        <w:numPr>
          <w:ilvl w:val="0"/>
          <w:numId w:val="15"/>
        </w:numPr>
        <w:spacing w:after="400" w:line="400" w:lineRule="atLeast"/>
      </w:pPr>
      <w:r>
        <w:t>合作伙伴（供应商、渠道商）：无公开信息。但根据商业逻辑，供应商会担心货款无法收回，要求现款现货或停止供货。渠道商（如商场、电商平台）为避免自身声誉受损，会采取下架产品、终止合作等措施。这会进一步加剧品牌的生存危机，形成恶性循环。</w:t>
      </w:r>
    </w:p>
    <w:p>
      <w:pPr>
        <w:spacing w:after="400" w:line="400" w:lineRule="atLeast"/>
      </w:pPr>
      <w:r>
        <w:t xml:space="preserve">维度4. 企业应对策略拆解</w:t>
      </w:r>
    </w:p>
    <w:p>
      <w:pPr>
        <w:numPr>
          <w:ilvl w:val="0"/>
          <w:numId w:val="1"/>
        </w:numPr>
        <w:spacing w:after="400" w:line="400" w:lineRule="atLeast"/>
      </w:pPr>
      <w:r>
        <w:t>响应时效：迟缓。在B站UP主引爆舆情的关键节点后，企业陷入了超过48小时的“黄金回应期”沉默。这期间，负面舆论已完成发酵和定性，企业错失了第一时间引导舆论、表达态度的最佳窗口。</w:t>
      </w:r>
    </w:p>
    <w:p>
      <w:pPr>
        <w:numPr>
          <w:ilvl w:val="0"/>
          <w:numId w:val="1"/>
        </w:numPr>
        <w:spacing w:after="400" w:line="400" w:lineRule="atLeast"/>
      </w:pPr>
      <w:r>
        <w:t>应对动作：</w:t>
      </w:r>
    </w:p>
    <w:p>
      <w:pPr>
        <w:numPr>
          <w:ilvl w:val="0"/>
          <w:numId w:val="19"/>
        </w:numPr>
        <w:spacing w:after="400" w:line="400" w:lineRule="atLeast"/>
      </w:pPr>
      <w:r>
        <w:t>初期（舆情爆发后0-24小时）：采取了“鸵鸟策略”，主要进行大规模删帖、控评，试图压制负面声音。这一行为被网友截图存证，成为后续指责其“做贼心虚”的证据。</w:t>
      </w:r>
    </w:p>
    <w:p>
      <w:pPr>
        <w:numPr>
          <w:ilvl w:val="0"/>
          <w:numId w:val="19"/>
        </w:numPr>
        <w:spacing w:after="400" w:line="400" w:lineRule="atLeast"/>
      </w:pPr>
      <w:r>
        <w:t>中期（舆情爆发后48小时）：发布第一份官方声明。</w:t>
      </w:r>
    </w:p>
    <w:p>
      <w:pPr>
        <w:numPr>
          <w:ilvl w:val="0"/>
          <w:numId w:val="19"/>
        </w:numPr>
        <w:spacing w:after="400" w:line="400" w:lineRule="atLeast"/>
      </w:pPr>
      <w:r>
        <w:t>后期（声明发布后）：未采取进一步的有效沟通或实质性补救措施，如高管出面、召开发布会、公布整改方案等。基本处于失声状态，任由事态恶化。</w:t>
      </w:r>
    </w:p>
    <w:p>
      <w:pPr>
        <w:numPr>
          <w:ilvl w:val="0"/>
          <w:numId w:val="1"/>
        </w:numPr>
        <w:spacing w:after="400" w:line="400" w:lineRule="atLeast"/>
      </w:pPr>
      <w:r>
        <w:t>应对话术分析：第一份也是唯一一份官方声明，质量极低，堪称危机公关的反面教材。</w:t>
      </w:r>
    </w:p>
    <w:p>
      <w:pPr>
        <w:numPr>
          <w:ilvl w:val="0"/>
          <w:numId w:val="8"/>
        </w:numPr>
        <w:spacing w:after="400" w:line="400" w:lineRule="atLeast"/>
      </w:pPr>
      <w:r>
        <w:t>缺乏诚意：通篇未使用“道歉”字眼，仅表示“对给部分用户带来的不佳体验深表遗憾”。</w:t>
      </w:r>
    </w:p>
    <w:p>
      <w:pPr>
        <w:numPr>
          <w:ilvl w:val="0"/>
          <w:numId w:val="8"/>
        </w:numPr>
        <w:spacing w:after="400" w:line="400" w:lineRule="atLeast"/>
      </w:pPr>
      <w:r>
        <w:t>推卸责任：声明将产品问题归咎于“订单量暴增，供应链压力过大”、“个别批次瑕疵”，暗示问题是偶然且非主观意愿，试图淡化自身在品控和管理上的系统性失职。</w:t>
      </w:r>
    </w:p>
    <w:p>
      <w:pPr>
        <w:numPr>
          <w:ilvl w:val="0"/>
          <w:numId w:val="8"/>
        </w:numPr>
        <w:spacing w:after="400" w:line="400" w:lineRule="atLeast"/>
      </w:pPr>
      <w:r>
        <w:t>含糊其辞：对于消费者最关心的退款和赔偿问题，声明中仅提到“用户可联系客服进行售后咨询”，未给出明确、统一、低门槛的解决方案，被指缺乏解决问题的诚意。</w:t>
      </w:r>
    </w:p>
    <w:p>
      <w:pPr>
        <w:numPr>
          <w:ilvl w:val="0"/>
          <w:numId w:val="1"/>
        </w:numPr>
        <w:spacing w:after="400" w:line="400" w:lineRule="atLeast"/>
      </w:pPr>
      <w:r>
        <w:t>应对渠道：单一且封闭。仅通过官方微博和微信公众号发布了文字声明。未利用任何第三方权威媒体或平台进行沟通，也未开启评论区与用户互动，关闭了直接沟通的渠道，姿态显得极为傲慢和封闭。</w:t>
      </w:r>
    </w:p>
    <w:p>
      <w:pPr>
        <w:spacing w:after="400" w:line="400" w:lineRule="atLeast"/>
      </w:pPr>
      <w:r>
        <w:t>维度5：应对效果评估</w:t>
      </w:r>
    </w:p>
    <w:p>
      <w:pPr>
        <w:numPr>
          <w:ilvl w:val="0"/>
          <w:numId w:val="26"/>
        </w:numPr>
        <w:spacing w:after="400" w:line="400" w:lineRule="atLeast"/>
      </w:pPr>
      <w:r>
        <w:t>舆情热度变化趋势：不降反升。企业的错误应对（尤其是那份声明）如同火上浇油，直接催生了第二波舆情高峰。#养龙坊甩锅式声明#、#网红品牌请先做好产品#等衍生话题相继登上热搜，讨论范围从单一的产品质量问题，上升到对整个网红经济模式的批判，品牌彻底失去舆论掌控权。</w:t>
      </w:r>
    </w:p>
    <w:p>
      <w:pPr>
        <w:numPr>
          <w:ilvl w:val="0"/>
          <w:numId w:val="26"/>
        </w:numPr>
        <w:spacing w:after="400" w:line="400" w:lineRule="atLeast"/>
      </w:pPr>
      <w:r>
        <w:t>媒体和公众的接受度：极低。公众评论区几乎是一边倒的嘲讽和愤怒。媒体，包括一些主流财经和时事评论类媒体，纷纷发文评论，将“养龙坊”作为案例，深度剖析了“重营销、轻研发”模式的不可持续性。其应对策略被普遍认为是失败的，不仅没有平息危机，反而加剧了危机。</w:t>
      </w:r>
    </w:p>
    <w:p>
      <w:pPr>
        <w:numPr>
          <w:ilvl w:val="0"/>
          <w:numId w:val="26"/>
        </w:numPr>
        <w:spacing w:after="400" w:line="400" w:lineRule="atLeast"/>
      </w:pPr>
      <w:r>
        <w:t>对品牌声誉的实际损害：毁灭性打击。</w:t>
      </w:r>
    </w:p>
    <w:p>
      <w:pPr>
        <w:numPr>
          <w:ilvl w:val="0"/>
          <w:numId w:val="20"/>
        </w:numPr>
        <w:spacing w:after="400" w:line="400" w:lineRule="atLeast"/>
      </w:pPr>
      <w:r>
        <w:t>品牌形象：从“国潮新锐”、“最懂年轻人的品牌”迅速转变为“营销骗子”、“质量差”的代名词，品牌资产几乎清零。</w:t>
      </w:r>
    </w:p>
    <w:p>
      <w:pPr>
        <w:numPr>
          <w:ilvl w:val="0"/>
          <w:numId w:val="20"/>
        </w:numPr>
        <w:spacing w:after="400" w:line="400" w:lineRule="atLeast"/>
      </w:pPr>
      <w:r>
        <w:t>用户流失：前期积累的用户因情感上受到欺骗而大量流失，并转化为品牌的“黑粉”，持续产出负面内容。</w:t>
      </w:r>
    </w:p>
    <w:p>
      <w:pPr>
        <w:numPr>
          <w:ilvl w:val="0"/>
          <w:numId w:val="20"/>
        </w:numPr>
        <w:spacing w:after="400" w:line="400" w:lineRule="atLeast"/>
      </w:pPr>
      <w:r>
        <w:t xml:space="preserve">商业价值：根据推断，其产品销量应出现断崖式下跌，线上店铺流量锐减。合作伙伴解约导致其销售渠道瘫痪。后续融资无望，企业现金流面临巨大考验，生存岌岌可危。这与卫龙上市后因产品问题和公关不当导致市值蒸发的困境有相似之处 [[12]]。</w:t>
      </w:r>
    </w:p>
    <w:p>
      <w:pPr>
        <w:spacing w:after="400" w:line="400" w:lineRule="atLeast"/>
      </w:pPr>
      <w:r>
        <w:t>维度6：各平台博主/意见领袖观点分析</w:t>
      </w:r>
    </w:p>
    <w:p>
      <w:pPr>
        <w:numPr>
          <w:ilvl w:val="-1"/>
          <w:numId w:val="11"/>
        </w:numPr>
        <w:spacing w:after="400" w:line="400" w:lineRule="atLeast"/>
      </w:pPr>
      <w:r>
        <w:t>微博@营销观察家（虚拟）：核心观点是“养龙坊”的失败在于混淆了“品牌”与“网红”的概念，过度依赖一次性事件营销，而没有构建真正的品牌护城河。</w:t>
      </w:r>
    </w:p>
    <w:p>
      <w:pPr>
        <w:numPr>
          <w:ilvl w:val="-1"/>
          <w:numId w:val="13"/>
        </w:numPr>
        <w:spacing w:after="400" w:line="400" w:lineRule="atLeast"/>
      </w:pPr>
      <w:r>
        <w:t>可行性：该观点准确指出了问题的本质，对企业有战略警示意义。企业采纳此观点，意味着需要从根本上调整经营思路，从“流量思维”转向“品牌思维”，加强产品研发和文化建设。</w:t>
      </w:r>
    </w:p>
    <w:p>
      <w:pPr>
        <w:numPr>
          <w:ilvl w:val="-1"/>
          <w:numId w:val="13"/>
        </w:numPr>
        <w:spacing w:after="400" w:line="400" w:lineRule="atLeast"/>
      </w:pPr>
      <w:r>
        <w:t>不可行性：这是一个宏观的战略诊断，对于处于危机中的“养龙坊”来说，属于“远水解不了近渴”，无法提供立刻解决舆论危机的具体战术指导。</w:t>
      </w:r>
    </w:p>
    <w:p>
      <w:pPr>
        <w:numPr>
          <w:ilvl w:val="-1"/>
          <w:numId w:val="11"/>
        </w:numPr>
        <w:spacing w:after="400" w:line="400" w:lineRule="atLeast"/>
      </w:pPr>
      <w:r>
        <w:t>B站UP主@硬核拆解（虚拟）：视频分析认为，“养龙坊”的产品成本极低，是典型的智商税产品，建议消费者联合起来进行集体诉讼。</w:t>
      </w:r>
    </w:p>
    <w:p>
      <w:pPr>
        <w:numPr>
          <w:ilvl w:val="-1"/>
          <w:numId w:val="25"/>
        </w:numPr>
        <w:spacing w:after="400" w:line="400" w:lineRule="atLeast"/>
      </w:pPr>
      <w:r>
        <w:t>可行性：从消费者角度看，联合维权是合法且有效的途径。该观点激发了消费者的权利意识，可能促使监管部门介入。</w:t>
      </w:r>
    </w:p>
    <w:p>
      <w:pPr>
        <w:numPr>
          <w:ilvl w:val="-1"/>
          <w:numId w:val="25"/>
        </w:numPr>
        <w:spacing w:after="400" w:line="400" w:lineRule="atLeast"/>
      </w:pPr>
      <w:r>
        <w:t>不可行性：对于企业而言，这是最坏的情况。该观点将企业与消费者置于完全对立的境地，激化了矛盾，几乎堵死了企业与消费者和解的道路。</w:t>
      </w:r>
    </w:p>
    <w:p>
      <w:pPr>
        <w:numPr>
          <w:ilvl w:val="-1"/>
          <w:numId w:val="11"/>
        </w:numPr>
        <w:spacing w:after="400" w:line="400" w:lineRule="atLeast"/>
      </w:pPr>
      <w:r>
        <w:t>抖音博主@公关侠（虚拟）：短视频评论指出，养龙坊在48小时内唯一的正确做法就是CEO本人出镜录视频，90度鞠躬真诚道歉，并宣布无条件退款，同时开放工厂接受媒体监督。</w:t>
      </w:r>
    </w:p>
    <w:p>
      <w:pPr>
        <w:numPr>
          <w:ilvl w:val="-1"/>
          <w:numId w:val="9"/>
        </w:numPr>
        <w:spacing w:after="400" w:line="400" w:lineRule="atLeast"/>
      </w:pPr>
      <w:r>
        <w:t>可行性：这是危机公关的“标准高压动作”，能够最大程度展现诚意，快速扭转舆论。如果执行到位，确实有可能挽回部分声誉，为品牌赢得喘息之机。</w:t>
      </w:r>
    </w:p>
    <w:p>
      <w:pPr>
        <w:numPr>
          <w:ilvl w:val="-1"/>
          <w:numId w:val="9"/>
        </w:numPr>
        <w:spacing w:after="400" w:line="400" w:lineRule="atLeast"/>
      </w:pPr>
      <w:r>
        <w:t>不可行性：对创始人和团队的心理素质、执行力要求极高。无条件退款会带来巨大的财务损失。开放工厂也可能暴露更多问题。此举风险和收益并存，一旦过程中出现任何瑕疵，可能导致二次灾难。</w:t>
      </w:r>
    </w:p>
    <w:p>
      <w:pPr>
        <w:numPr>
          <w:ilvl w:val="-1"/>
          <w:numId w:val="11"/>
        </w:numPr>
        <w:spacing w:after="400" w:line="400" w:lineRule="atLeast"/>
      </w:pPr>
      <w:r>
        <w:t>知乎匿名高赞答主（虚拟）：从产业角度分析，认为“养龙坊”的败局是新消费泡沫破裂的必然。资本催熟下，许多品牌都走了“小红书种草-抖音直播-天猫收割”的捷径，本身缺乏核心竞争力。</w:t>
      </w:r>
    </w:p>
    <w:p>
      <w:pPr>
        <w:numPr>
          <w:ilvl w:val="-1"/>
          <w:numId w:val="22"/>
        </w:numPr>
        <w:spacing w:after="400" w:line="400" w:lineRule="atLeast"/>
      </w:pPr>
      <w:r>
        <w:t>可行性：该观点提供了深刻的行业洞察，帮助其他从业者和投资者看清了网红品牌模式的内在风险，具有很高的预警价值。</w:t>
      </w:r>
    </w:p>
    <w:p>
      <w:pPr>
        <w:numPr>
          <w:ilvl w:val="-1"/>
          <w:numId w:val="22"/>
        </w:numPr>
        <w:spacing w:after="400" w:line="400" w:lineRule="atLeast"/>
      </w:pPr>
      <w:r>
        <w:t>不可行性：该观点带有“盖棺定论”的色彩，对“养龙坊”本身而言，是一种价值宣判，而非可供其采纳的求生建议。它更多是面向行业的宏观反思。</w:t>
      </w:r>
    </w:p>
    <w:p>
      <w:pPr>
        <w:numPr>
          <w:ilvl w:val="-1"/>
          <w:numId w:val="11"/>
        </w:numPr>
        <w:spacing w:after="400" w:line="400" w:lineRule="atLeast"/>
      </w:pPr>
      <w:r>
        <w:t>小红书@良心测评师（虚拟）：发文称“再见，养龙坊！盘点那些真正值得买的国货养生品牌”，直接将“养龙坊”的流量导向了其竞品。</w:t>
      </w:r>
    </w:p>
    <w:p>
      <w:pPr>
        <w:numPr>
          <w:ilvl w:val="-1"/>
          <w:numId w:val="5"/>
        </w:numPr>
        <w:spacing w:after="400" w:line="400" w:lineRule="atLeast"/>
      </w:pPr>
      <w:r>
        <w:t>可行性：对于测评博主和竞品品牌来说，这是一个有效的“蹭热点”和转化流量的策略，完全符合平台生态的玩法。</w:t>
      </w:r>
    </w:p>
    <w:p>
      <w:pPr>
        <w:numPr>
          <w:ilvl w:val="-1"/>
          <w:numId w:val="5"/>
        </w:numPr>
        <w:spacing w:after="400" w:line="400" w:lineRule="atLeast"/>
      </w:pPr>
      <w:r>
        <w:t>不可行性：对“养龙坊”而言，这是最直接的打击。博主的行为加速了其用户资产的流失，让其危机处理的难度雪上加霜。</w:t>
      </w:r>
    </w:p>
    <w:p>
      <w:pPr>
        <w:spacing w:after="400" w:line="400" w:lineRule="atLeast"/>
      </w:pPr>
      <w:r>
        <w:t>维度7：经验教训总结</w:t>
      </w:r>
    </w:p>
    <w:p>
      <w:pPr>
        <w:numPr>
          <w:ilvl w:val="0"/>
          <w:numId w:val="14"/>
        </w:numPr>
        <w:spacing w:after="400" w:line="400" w:lineRule="atLeast"/>
      </w:pPr>
      <w:r>
        <w:t>企业做错了什么（核心失误点）：</w:t>
      </w:r>
    </w:p>
    <w:p>
      <w:pPr>
        <w:numPr>
          <w:ilvl w:val="0"/>
          <w:numId w:val="3"/>
        </w:numPr>
        <w:spacing w:after="400" w:line="400" w:lineRule="atLeast"/>
      </w:pPr>
      <w:r>
        <w:t>战略失衡：将营销置于产品之上，陷入“流量为王”的陷阱。品牌的根基是产品和服务，而“养龙坊”将精力全部用于制造话题和热度，产品品质无法支撑其高涨的声誉，导致“德不配位”，崩盘是必然。</w:t>
      </w:r>
    </w:p>
    <w:p>
      <w:pPr>
        <w:numPr>
          <w:ilvl w:val="0"/>
          <w:numId w:val="3"/>
        </w:numPr>
        <w:spacing w:after="400" w:line="400" w:lineRule="atLeast"/>
      </w:pPr>
      <w:r>
        <w:t>危机应对失当：在危机爆发后，采取了“堵、瞒、拖、甩”的错误公关四连。不仅反应迟钝，而且态度傲慢，缺乏与公众真诚沟通的意愿和能力，彻底丧失了消费者的信任。</w:t>
      </w:r>
    </w:p>
    <w:p>
      <w:pPr>
        <w:numPr>
          <w:ilvl w:val="0"/>
          <w:numId w:val="3"/>
        </w:numPr>
        <w:spacing w:after="400" w:line="400" w:lineRule="atLeast"/>
      </w:pPr>
      <w:r>
        <w:t>对消费者心存侥幸：低估了当代消费者的维权意识和信息传播能力。认为可以通过控评等手段掩盖问题，没有意识到在社交媒体时代，任何试图掩盖真相的行为，最终都会变成加倍的丑闻。</w:t>
      </w:r>
    </w:p>
    <w:p>
      <w:pPr>
        <w:numPr>
          <w:ilvl w:val="0"/>
          <w:numId w:val="14"/>
        </w:numPr>
        <w:spacing w:after="400" w:line="400" w:lineRule="atLeast"/>
      </w:pPr>
      <w:r>
        <w:t>企业做对了什么：</w:t>
      </w:r>
    </w:p>
    <w:p>
      <w:pPr>
        <w:numPr>
          <w:ilvl w:val="0"/>
          <w:numId w:val="2"/>
        </w:numPr>
        <w:spacing w:after="400" w:line="400" w:lineRule="atLeast"/>
      </w:pPr>
      <w:r>
        <w:t>精准的初期市场洞察：品牌在创立之初，对社会情绪的捕捉是极其敏锐和成功的。它准确识别了“一代人有一代人的鸡蛋要领”背后的文化密码，并将其成功转化为一个极具传播力的营销事件，这是其能够迅速爆火的根本原因。这一点值得所有营销从业者学习。</w:t>
      </w:r>
    </w:p>
    <w:p>
      <w:pPr>
        <w:numPr>
          <w:ilvl w:val="0"/>
          <w:numId w:val="14"/>
        </w:numPr>
        <w:spacing w:after="400" w:line="400" w:lineRule="atLeast"/>
      </w:pPr>
      <w:r>
        <w:t>对同行业的启示：</w:t>
      </w:r>
    </w:p>
    <w:p>
      <w:pPr>
        <w:numPr>
          <w:ilvl w:val="0"/>
          <w:numId w:val="6"/>
        </w:numPr>
        <w:spacing w:after="400" w:line="400" w:lineRule="atLeast"/>
      </w:pPr>
      <w:r>
        <w:t>回归产品主义：网红营销只能是锦上添花，而不是品牌的全部。新消费品牌必须建立以产品研发和品质控制为核心的护城河，否则流量越大，风险越高。</w:t>
      </w:r>
    </w:p>
    <w:p>
      <w:pPr>
        <w:numPr>
          <w:ilvl w:val="0"/>
          <w:numId w:val="6"/>
        </w:numPr>
        <w:spacing w:after="400" w:line="400" w:lineRule="atLeast"/>
      </w:pPr>
      <w:r>
        <w:t>建立常态化危机预警机制：不能等到危机爆发才手忙脚乱。企业应建立覆盖全网的舆情监测系统，并制定完善的危机应对预案（SOP），确保在问题萌芽阶段就能及时发现和处理。</w:t>
      </w:r>
    </w:p>
    <w:p>
      <w:pPr>
        <w:numPr>
          <w:ilvl w:val="0"/>
          <w:numId w:val="6"/>
        </w:numPr>
        <w:spacing w:after="400" w:line="400" w:lineRule="atLeast"/>
      </w:pPr>
      <w:r>
        <w:t>珍视品牌羽毛，保持对消费者的敬畏之心：品牌声誉的建立需要千日之功，而摧毁它只需一朝一夕。企业必须始终将消费者利益放在首位，以真诚、透明的态度进行沟通，才能建立长久的信任关系。</w:t>
      </w:r>
    </w:p>
    <w:p>
      <w:pPr>
        <w:spacing w:after="400" w:line="400" w:lineRule="atLeast"/>
      </w:pPr>
      <w:r>
        <w:t>维度8：可借鉴的应对模板（针对类似风险）</w:t>
      </w:r>
    </w:p>
    <w:p>
      <w:pPr>
        <w:spacing w:after="400" w:line="400" w:lineRule="atLeast"/>
      </w:pPr>
      <w:r>
        <w:t>如果再次发生类似的产品质量危机，建议的标准操作流程（SOP）如下：</w:t>
      </w:r>
    </w:p>
    <w:p>
      <w:pPr>
        <w:numPr>
          <w:ilvl w:val="-1"/>
          <w:numId w:val="4"/>
        </w:numPr>
        <w:spacing w:after="400" w:line="400" w:lineRule="atLeast"/>
      </w:pPr>
      <w:r>
        <w:t>1小时内（黄金1小时）：</w:t>
      </w:r>
    </w:p>
    <w:p>
      <w:pPr>
        <w:numPr>
          <w:ilvl w:val="-1"/>
          <w:numId w:val="23"/>
        </w:numPr>
        <w:spacing w:after="400" w:line="400" w:lineRule="atLeast"/>
      </w:pPr>
      <w:r>
        <w:t>行动：立即暂停所有在投的广告和营销活动。成立由CEO牵头的危机处理小组。内部迅速核实问题严重性。</w:t>
      </w:r>
    </w:p>
    <w:p>
      <w:pPr>
        <w:numPr>
          <w:ilvl w:val="-1"/>
          <w:numId w:val="23"/>
        </w:numPr>
        <w:spacing w:after="400" w:line="400" w:lineRule="atLeast"/>
      </w:pPr>
      <w:r>
        <w:t>话术（官方微博/微信）：发布“紧急声明”，内容模板：“我们已注意到网络上关于XX产品质量的反馈。我们对此高度重视，并已第一时间成立专项调查组，正在紧急核实相关情况。消费者是我们最珍视的家人，任何可能损害您权益的问题，我们都将彻查到底，绝不姑息。调查结果将在第一时间向大家公布。感谢您的关注与监督。”</w:t>
      </w:r>
    </w:p>
    <w:p>
      <w:pPr>
        <w:numPr>
          <w:ilvl w:val="-1"/>
          <w:numId w:val="4"/>
        </w:numPr>
        <w:spacing w:after="400" w:line="400" w:lineRule="atLeast"/>
      </w:pPr>
      <w:r>
        <w:t>6小时内（关键6小时）：</w:t>
      </w:r>
    </w:p>
    <w:p>
      <w:pPr>
        <w:numPr>
          <w:ilvl w:val="-1"/>
          <w:numId w:val="17"/>
        </w:numPr>
        <w:spacing w:after="400" w:line="400" w:lineRule="atLeast"/>
      </w:pPr>
      <w:r>
        <w:t>行动：公布初步调查结果和临时解决方案。例如，宣布对所有涉及批次的产品启动预防性下架。开通24小时售后专线。</w:t>
      </w:r>
    </w:p>
    <w:p>
      <w:pPr>
        <w:numPr>
          <w:ilvl w:val="-1"/>
          <w:numId w:val="17"/>
        </w:numPr>
        <w:spacing w:after="400" w:line="400" w:lineRule="atLeast"/>
      </w:pPr>
      <w:r>
        <w:t>话术（CEO署名道歉信）：模板：“致所有关心养龙坊的朋友们：对不起！经过初步调查，我们确认部分批次的XX产品的确存在XX问题，这辜负了大家的信任。作为创始人，我负有不可推卸的责任。我向所有受到影响的消费者致以最诚挚的歉意！我们决定，即刻起……（公布具体措施，如无条件退货退款渠道等）。我们承诺，将以最透明的方式处理此事，后续调查进展将持续公布。”</w:t>
      </w:r>
    </w:p>
    <w:p>
      <w:pPr>
        <w:numPr>
          <w:ilvl w:val="-1"/>
          <w:numId w:val="4"/>
        </w:numPr>
        <w:spacing w:after="400" w:line="400" w:lineRule="atLeast"/>
      </w:pPr>
      <w:r>
        <w:t>24小时内（决策24小时）：</w:t>
      </w:r>
    </w:p>
    <w:p>
      <w:pPr>
        <w:numPr>
          <w:ilvl w:val="-1"/>
          <w:numId w:val="10"/>
        </w:numPr>
        <w:spacing w:after="400" w:line="400" w:lineRule="atLeast"/>
      </w:pPr>
      <w:r>
        <w:t>行动：召开线上或线下新闻发布会/沟通会，由CEO或创始人亲自出面，详细说明问题原因、影响范围、完整的解决方案（退赔方案、整改措施），并回答记者和消费者代表提问。</w:t>
      </w:r>
    </w:p>
    <w:p>
      <w:pPr>
        <w:numPr>
          <w:ilvl w:val="-1"/>
          <w:numId w:val="10"/>
        </w:numPr>
        <w:spacing w:after="400" w:line="400" w:lineRule="atLeast"/>
      </w:pPr>
      <w:r>
        <w:t>话术（回应评论区）：对于愤怒的评论，模板：“非常抱歉给您带来了如此糟糕的体验，我们感同身受，万分惭愧。您的退款/赔偿申请我们已加急处理。是我们工作上的巨大失误，我们正在全力弥补，恳请您给我们一个改正错误的机会。”</w:t>
      </w:r>
    </w:p>
    <w:p>
      <w:pPr>
        <w:spacing w:after="400" w:line="400" w:lineRule="atLeast"/>
      </w:pPr>
      <w:r>
        <w:t>维度9：关联法规与合规提示</w:t>
      </w:r>
    </w:p>
    <w:p>
      <w:pPr>
        <w:spacing w:after="400" w:line="400" w:lineRule="atLeast"/>
      </w:pPr>
      <w:r>
        <w:t>该假设事件主要涉及以下法律法规：</w:t>
      </w:r>
    </w:p>
    <w:p>
      <w:pPr>
        <w:numPr>
          <w:ilvl w:val="0"/>
          <w:numId w:val="16"/>
        </w:numPr>
        <w:spacing w:after="400" w:line="400" w:lineRule="atLeast"/>
      </w:pPr>
      <w:r>
        <w:t>《中华人民共和国消费者权益保护法》：</w:t>
      </w:r>
    </w:p>
    <w:p>
      <w:pPr>
        <w:numPr>
          <w:ilvl w:val="0"/>
          <w:numId w:val="24"/>
        </w:numPr>
        <w:spacing w:after="400" w:line="400" w:lineRule="atLeast"/>
      </w:pPr>
      <w:r>
        <w:t>核心条款：第七条（安全保障权）、第八条（知情权）、第十条（公平交易权）、第二十四条（退货义务）、第四十条（欺诈行为）、第五十五条（惩罚性赔偿）。</w:t>
      </w:r>
    </w:p>
    <w:p>
      <w:pPr>
        <w:numPr>
          <w:ilvl w:val="0"/>
          <w:numId w:val="24"/>
        </w:numPr>
        <w:spacing w:after="400" w:line="400" w:lineRule="atLeast"/>
      </w:pPr>
      <w:r>
        <w:t>合规提示：“养龙坊”宣传的养生功效与实际产品不符，可能构成欺诈。产品存在异物等问题，侵犯了消费者的安全保障权。企业在售后中设置障碍，违反了其应尽的法定义务。</w:t>
      </w:r>
    </w:p>
    <w:p>
      <w:pPr>
        <w:numPr>
          <w:ilvl w:val="0"/>
          <w:numId w:val="16"/>
        </w:numPr>
        <w:spacing w:after="400" w:line="400" w:lineRule="atLeast"/>
      </w:pPr>
      <w:r>
        <w:t>《中华人民共和国产品质量法》：</w:t>
      </w:r>
    </w:p>
    <w:p>
      <w:pPr>
        <w:numPr>
          <w:ilvl w:val="0"/>
          <w:numId w:val="12"/>
        </w:numPr>
        <w:spacing w:after="400" w:line="400" w:lineRule="atLeast"/>
      </w:pPr>
      <w:r>
        <w:t>核心条款：第二十六条（产品质量要求）、第四十条（销售者赔偿责任）。</w:t>
      </w:r>
    </w:p>
    <w:p>
      <w:pPr>
        <w:numPr>
          <w:ilvl w:val="0"/>
          <w:numId w:val="12"/>
        </w:numPr>
        <w:spacing w:after="400" w:line="400" w:lineRule="atLeast"/>
      </w:pPr>
      <w:r>
        <w:t>合规提示：企业必须确保其产品不存在危及人身、财产安全的不合理的危险，并符合其明示的质量状况。若产品存在瑕疵，生产者和销售者需承担相应的法律责任。</w:t>
      </w:r>
    </w:p>
    <w:p>
      <w:pPr>
        <w:numPr>
          <w:ilvl w:val="0"/>
          <w:numId w:val="16"/>
        </w:numPr>
        <w:spacing w:after="400" w:line="400" w:lineRule="atLeast"/>
      </w:pPr>
      <w:r>
        <w:t>《中华人民共和国广告法》：</w:t>
      </w:r>
    </w:p>
    <w:p>
      <w:pPr>
        <w:numPr>
          <w:ilvl w:val="0"/>
          <w:numId w:val="18"/>
        </w:numPr>
        <w:spacing w:after="400" w:line="400" w:lineRule="atLeast"/>
      </w:pPr>
      <w:r>
        <w:t>核心条款：第四条（广告不得含有虚假或引人误解的内容）、第二十八条（虚假广告的构成）。</w:t>
      </w:r>
    </w:p>
    <w:p>
      <w:pPr>
        <w:numPr>
          <w:ilvl w:val="0"/>
          <w:numId w:val="18"/>
        </w:numPr>
        <w:spacing w:after="400" w:line="400" w:lineRule="atLeast"/>
      </w:pPr>
      <w:r>
        <w:t>合规提示：“养龙坊”在营销中可能夸大了产品的功效和品质，涉嫌虚假宣传。所有营销文案和宣传材料都必须基于事实，有充分依据。</w:t>
      </w:r>
    </w:p>
    <w:p>
      <w:pPr>
        <w:spacing w:after="400" w:line="400" w:lineRule="atLeast"/>
      </w:pPr>
      <w:r>
        <w:t>企业应当注意的合规要点：建立严格的产品出厂质检流程；确保所有营销宣传内容真实、准确；建立通畅、高效的消费者售后服务和投诉处理渠道；保留完整的供应链和生产记录，以备核查。</w:t>
      </w:r>
    </w:p>
    <w:p>
      <w:pPr>
        <w:spacing w:after="400" w:line="400" w:lineRule="atLeast"/>
      </w:pPr>
      <w:r>
        <w:t>维度10：数据来源与可追溯性</w:t>
      </w:r>
    </w:p>
    <w:p>
      <w:pPr>
        <w:spacing w:after="400" w:line="400" w:lineRule="atLeast"/>
      </w:pPr>
      <w:r>
        <w:t>本报告的核心案例“养龙坊”为基于公开市场趋势、行业普遍规律及所提供搜索结果构建的假设性分析模型，其具体情节为研究需要而进行的合理推演，并非真实发生的新闻事件。</w:t>
      </w:r>
    </w:p>
    <w:p>
      <w:pPr>
        <w:spacing w:after="400" w:line="400" w:lineRule="atLeast"/>
      </w:pPr>
      <w:r>
        <w:t>报告中关于网络文化现象“一代人有一代人的鸡蛋要领”的背景分析、关于其他真实品牌（如卫龙、领克汽车）的案例引用，以及对消费者行为、危机公关原则的论述，均基于用户提供的以下公开信息来源进行综合分析与推理。</w:t>
      </w:r>
    </w:p>
    <w:p>
      <w:pPr>
        <w:spacing w:after="400" w:line="400" w:lineRule="atLeast"/>
      </w:pPr>
      <w:r>
        <w:t>全部参考信息来源：</w:t>
      </w:r>
    </w:p>
    <w:p>
      <w:pPr>
        <w:spacing w:after="400" w:line="400" w:lineRule="atLeast"/>
      </w:pPr>
      <w:r>
        <w:t>[[13]][[14]][[15]].</w:t>
      </w:r>
    </w:p>
    <w:p>
      <w:pPr>
        <w:pStyle w:val="Heading2"/>
        <w:spacing w:after="400" w:line="400" w:lineRule="atLeast"/>
      </w:pPr>
      <w:r>
        <w:t>文献来源</w:t>
      </w:r>
    </w:p>
    <w:p>
      <w:pPr>
        <w:spacing w:after="200" w:line="400" w:lineRule="atLeast"/>
      </w:pPr>
      <w:hyperlink r:id="rId4">
        <w:r>
          <w:rPr>
            <w:rStyle w:val="DefaultParagraphFont"/>
            <w:color w:val="0563C1"/>
          </w:rPr>
          <w:t xml:space="preserve">[78]. 五音所属</w:t>
        </w:r>
      </w:hyperlink>
    </w:p>
    <w:p>
      <w:pPr>
        <w:spacing w:after="400" w:line="400" w:lineRule="atLeast"/>
      </w:pPr>
      <w:r>
        <w:rPr>
          <w:i w:val="true"/>
        </w:rPr>
        <w:t>以下来源未被直接引用</w:t>
      </w:r>
    </w:p>
    <w:p>
      <w:pPr>
        <w:spacing w:after="200" w:line="400" w:lineRule="atLeast"/>
      </w:pPr>
      <w:hyperlink r:id="rId5">
        <w:r>
          <w:rPr>
            <w:rStyle w:val="DefaultParagraphFont"/>
            <w:color w:val="0563C1"/>
          </w:rPr>
          <w:t xml:space="preserve">The Louisiana pork industry, by O.P. Geren ...</w:t>
        </w:r>
      </w:hyperlink>
    </w:p>
    <w:p>
      <w:pPr>
        <w:pStyle w:val="Heading2"/>
        <w:spacing w:after="400" w:line="400" w:lineRule="atLeast"/>
      </w:pPr>
      <w:r>
        <w:t>其他来源</w:t>
      </w:r>
    </w:p>
    <w:p>
      <w:pPr>
        <w:spacing w:after="200" w:line="400" w:lineRule="atLeast"/>
      </w:pPr>
      <w:hyperlink r:id="rId6">
        <w:r>
          <w:rPr>
            <w:rStyle w:val="DefaultParagraphFont"/>
            <w:color w:val="0563C1"/>
          </w:rPr>
          <w:t xml:space="preserve">[1,70,84,96]. 龙之养</w:t>
        </w:r>
      </w:hyperlink>
    </w:p>
    <w:p>
      <w:pPr>
        <w:spacing w:after="200" w:line="400" w:lineRule="atLeast"/>
      </w:pPr>
      <w:hyperlink r:id="rId7">
        <w:r>
          <w:rPr>
            <w:rStyle w:val="DefaultParagraphFont"/>
            <w:color w:val="0563C1"/>
          </w:rPr>
          <w:t xml:space="preserve">[2,69,85,97]. 龙巢</w:t>
        </w:r>
      </w:hyperlink>
    </w:p>
    <w:p>
      <w:pPr>
        <w:spacing w:after="200" w:line="400" w:lineRule="atLeast"/>
      </w:pPr>
      <w:hyperlink r:id="rId8">
        <w:r>
          <w:rPr>
            <w:rStyle w:val="DefaultParagraphFont"/>
            <w:color w:val="0563C1"/>
          </w:rPr>
          <w:t xml:space="preserve">[3,86,98]. 龙大食品集团有限公司简介</w:t>
        </w:r>
      </w:hyperlink>
    </w:p>
    <w:p>
      <w:pPr>
        <w:spacing w:after="200" w:line="400" w:lineRule="atLeast"/>
      </w:pPr>
      <w:hyperlink r:id="rId9">
        <w:r>
          <w:rPr>
            <w:rStyle w:val="DefaultParagraphFont"/>
            <w:color w:val="0563C1"/>
          </w:rPr>
          <w:t xml:space="preserve">[4,75]. 龙标DragonBrand品牌怎么样 申请店铺</w:t>
        </w:r>
      </w:hyperlink>
    </w:p>
    <w:p>
      <w:pPr>
        <w:spacing w:after="200" w:line="400" w:lineRule="atLeast"/>
      </w:pPr>
      <w:hyperlink r:id="rId10">
        <w:r>
          <w:rPr>
            <w:rStyle w:val="DefaultParagraphFont"/>
            <w:color w:val="0563C1"/>
          </w:rPr>
          <w:t xml:space="preserve">[5]. 作为经销商，您想寻求什么样的动保企业合作？</w:t>
        </w:r>
      </w:hyperlink>
    </w:p>
    <w:p>
      <w:pPr>
        <w:spacing w:after="200" w:line="400" w:lineRule="atLeast"/>
      </w:pPr>
      <w:hyperlink r:id="rId11">
        <w:r>
          <w:rPr>
            <w:rStyle w:val="DefaultParagraphFont"/>
            <w:color w:val="0563C1"/>
          </w:rPr>
          <w:t xml:space="preserve">[6,9,12,15,90]. 什么是‘一代人有一代人的鸡蛋要领’梗，它想表达什么社会现象？</w:t>
        </w:r>
      </w:hyperlink>
    </w:p>
    <w:p>
      <w:pPr>
        <w:spacing w:after="200" w:line="400" w:lineRule="atLeast"/>
      </w:pPr>
      <w:hyperlink r:id="rId12">
        <w:r>
          <w:rPr>
            <w:rStyle w:val="DefaultParagraphFont"/>
            <w:color w:val="0563C1"/>
          </w:rPr>
          <w:t xml:space="preserve">[7,10,13,16,21,91,92]. 从领鸡蛋到领车厘子，营销的底层代码没变</w:t>
        </w:r>
      </w:hyperlink>
    </w:p>
    <w:p>
      <w:pPr>
        <w:spacing w:after="200" w:line="400" w:lineRule="atLeast"/>
      </w:pPr>
      <w:hyperlink r:id="rId13">
        <w:r>
          <w:rPr>
            <w:rStyle w:val="DefaultParagraphFont"/>
            <w:color w:val="0563C1"/>
          </w:rPr>
          <w:t xml:space="preserve">[8,11]. 炸翻全网！千问1分钱奶茶狂潮：一代人有一代人的鸡蛋要领，狂欢背后藏着多少真相？</w:t>
        </w:r>
      </w:hyperlink>
    </w:p>
    <w:p>
      <w:pPr>
        <w:spacing w:after="200" w:line="400" w:lineRule="atLeast"/>
      </w:pPr>
      <w:hyperlink r:id="rId14">
        <w:r>
          <w:rPr>
            <w:rStyle w:val="DefaultParagraphFont"/>
            <w:color w:val="0563C1"/>
          </w:rPr>
          <w:t xml:space="preserve">[14,48,93]. 一代人有一代人的“鸡蛋”要领“1元奶茶”为何能俘获年轻人？</w:t>
        </w:r>
      </w:hyperlink>
    </w:p>
    <w:p>
      <w:pPr>
        <w:spacing w:after="200" w:line="400" w:lineRule="atLeast"/>
      </w:pPr>
      <w:hyperlink r:id="rId15">
        <w:r>
          <w:rPr>
            <w:rStyle w:val="DefaultParagraphFont"/>
            <w:color w:val="0563C1"/>
          </w:rPr>
          <w:t xml:space="preserve">[17,20]. 一代人有一代人的鸡蛋要领</w:t>
        </w:r>
      </w:hyperlink>
    </w:p>
    <w:p>
      <w:pPr>
        <w:spacing w:after="200" w:line="400" w:lineRule="atLeast"/>
      </w:pPr>
      <w:hyperlink r:id="rId16">
        <w:r>
          <w:rPr>
            <w:rStyle w:val="DefaultParagraphFont"/>
            <w:color w:val="0563C1"/>
          </w:rPr>
          <w:t xml:space="preserve">[18]. 一代人有一代人的鸡蛋要领。</w:t>
        </w:r>
      </w:hyperlink>
    </w:p>
    <w:p>
      <w:pPr>
        <w:spacing w:after="200" w:line="400" w:lineRule="atLeast"/>
      </w:pPr>
      <w:hyperlink r:id="rId17">
        <w:r>
          <w:rPr>
            <w:rStyle w:val="DefaultParagraphFont"/>
            <w:color w:val="0563C1"/>
          </w:rPr>
          <w:t xml:space="preserve">[19,54]. 一代人有一代人的鸡蛋要领。。。</w:t>
        </w:r>
      </w:hyperlink>
    </w:p>
    <w:p>
      <w:pPr>
        <w:spacing w:after="200" w:line="400" w:lineRule="atLeast"/>
      </w:pPr>
      <w:hyperlink r:id="rId18">
        <w:r>
          <w:rPr>
            <w:rStyle w:val="DefaultParagraphFont"/>
            <w:color w:val="0563C1"/>
          </w:rPr>
          <w:t xml:space="preserve">[22,52,82]. 一代人有一代人的鸡蛋</w:t>
        </w:r>
      </w:hyperlink>
    </w:p>
    <w:p>
      <w:pPr>
        <w:spacing w:after="200" w:line="400" w:lineRule="atLeast"/>
      </w:pPr>
      <w:hyperlink r:id="rId19">
        <w:r>
          <w:rPr>
            <w:rStyle w:val="DefaultParagraphFont"/>
            <w:color w:val="0563C1"/>
          </w:rPr>
          <w:t xml:space="preserve">[23,34]. 突然被曝倒闭！曾经爆火，网友唏嘘：又一段青春结束了</w:t>
        </w:r>
      </w:hyperlink>
    </w:p>
    <w:p>
      <w:pPr>
        <w:spacing w:after="200" w:line="400" w:lineRule="atLeast"/>
      </w:pPr>
      <w:hyperlink r:id="rId20">
        <w:r>
          <w:rPr>
            <w:rStyle w:val="DefaultParagraphFont"/>
            <w:color w:val="0563C1"/>
          </w:rPr>
          <w:t xml:space="preserve">[24,31]. 烂尾20年居然又被摆上法拍货架了</w:t>
        </w:r>
      </w:hyperlink>
    </w:p>
    <w:p>
      <w:pPr>
        <w:spacing w:after="200" w:line="400" w:lineRule="atLeast"/>
      </w:pPr>
      <w:hyperlink r:id="rId21">
        <w:r>
          <w:rPr>
            <w:rStyle w:val="DefaultParagraphFont"/>
            <w:color w:val="0563C1"/>
          </w:rPr>
          <w:t xml:space="preserve">[25,95]. 蒸发165亿！背刺「穷鬼」的卫龙，人财两失</w:t>
        </w:r>
      </w:hyperlink>
    </w:p>
    <w:p>
      <w:pPr>
        <w:spacing w:after="200" w:line="400" w:lineRule="atLeast"/>
      </w:pPr>
      <w:hyperlink r:id="rId22">
        <w:r>
          <w:rPr>
            <w:rStyle w:val="DefaultParagraphFont"/>
            <w:color w:val="0563C1"/>
          </w:rPr>
          <w:t xml:space="preserve">[26,60]. 昔日龙头爆雷，旅拍市场崩塌_哔哩哔哩_bilibili</w:t>
        </w:r>
      </w:hyperlink>
    </w:p>
    <w:p>
      <w:pPr>
        <w:spacing w:after="200" w:line="400" w:lineRule="atLeast"/>
      </w:pPr>
      <w:hyperlink r:id="rId23">
        <w:r>
          <w:rPr>
            <w:rStyle w:val="DefaultParagraphFont"/>
            <w:color w:val="0563C1"/>
          </w:rPr>
          <w:t xml:space="preserve">[27,35]. 事件起因</w:t>
        </w:r>
      </w:hyperlink>
    </w:p>
    <w:p>
      <w:pPr>
        <w:spacing w:after="200" w:line="400" w:lineRule="atLeast"/>
      </w:pPr>
      <w:hyperlink r:id="rId24">
        <w:r>
          <w:rPr>
            <w:rStyle w:val="DefaultParagraphFont"/>
            <w:color w:val="0563C1"/>
          </w:rPr>
          <w:t xml:space="preserve">[28,36]. 起因事件</w:t>
        </w:r>
      </w:hyperlink>
    </w:p>
    <w:p>
      <w:pPr>
        <w:spacing w:after="200" w:line="400" w:lineRule="atLeast"/>
      </w:pPr>
      <w:hyperlink r:id="rId25">
        <w:r>
          <w:rPr>
            <w:rStyle w:val="DefaultParagraphFont"/>
            <w:color w:val="0563C1"/>
          </w:rPr>
          <w:t xml:space="preserve">[29,56,67]. 养龙虾”火了，巨头集体下场</w:t>
        </w:r>
      </w:hyperlink>
    </w:p>
    <w:p>
      <w:pPr>
        <w:spacing w:after="200" w:line="400" w:lineRule="atLeast"/>
      </w:pPr>
      <w:hyperlink r:id="rId26">
        <w:r>
          <w:rPr>
            <w:rStyle w:val="DefaultParagraphFont"/>
            <w:color w:val="0563C1"/>
          </w:rPr>
          <w:t xml:space="preserve">[30]. 养龙虾为何突然爆火？</w:t>
        </w:r>
      </w:hyperlink>
    </w:p>
    <w:p>
      <w:pPr>
        <w:spacing w:after="200" w:line="400" w:lineRule="atLeast"/>
      </w:pPr>
      <w:hyperlink r:id="rId27">
        <w:r>
          <w:rPr>
            <w:rStyle w:val="DefaultParagraphFont"/>
            <w:color w:val="0563C1"/>
          </w:rPr>
          <w:t xml:space="preserve">[32]. 普洱茶爆火背后的起因是什么？</w:t>
        </w:r>
      </w:hyperlink>
    </w:p>
    <w:p>
      <w:pPr>
        <w:spacing w:after="200" w:line="400" w:lineRule="atLeast"/>
      </w:pPr>
      <w:hyperlink r:id="rId28">
        <w:r>
          <w:rPr>
            <w:rStyle w:val="DefaultParagraphFont"/>
            <w:color w:val="0563C1"/>
          </w:rPr>
          <w:t xml:space="preserve">[33,57,68]. 全网售罄、多地断货！店铺老板：以前堆成山都卖不掉</w:t>
        </w:r>
      </w:hyperlink>
    </w:p>
    <w:p>
      <w:pPr>
        <w:spacing w:after="200" w:line="400" w:lineRule="atLeast"/>
      </w:pPr>
      <w:hyperlink r:id="rId29">
        <w:r>
          <w:rPr>
            <w:rStyle w:val="DefaultParagraphFont"/>
            <w:color w:val="0563C1"/>
          </w:rPr>
          <w:t xml:space="preserve">[37]. 龙之养</w:t>
        </w:r>
      </w:hyperlink>
    </w:p>
    <w:p>
      <w:pPr>
        <w:spacing w:after="200" w:line="400" w:lineRule="atLeast"/>
      </w:pPr>
      <w:hyperlink r:id="rId30">
        <w:r>
          <w:rPr>
            <w:rStyle w:val="DefaultParagraphFont"/>
            <w:color w:val="0563C1"/>
          </w:rPr>
          <w:t xml:space="preserve">[38,41]. 关于龙的一些史料（转载）</w:t>
        </w:r>
      </w:hyperlink>
    </w:p>
    <w:p>
      <w:pPr>
        <w:spacing w:after="200" w:line="400" w:lineRule="atLeast"/>
      </w:pPr>
      <w:hyperlink r:id="rId31">
        <w:r>
          <w:rPr>
            <w:rStyle w:val="DefaultParagraphFont"/>
            <w:color w:val="0563C1"/>
          </w:rPr>
          <w:t xml:space="preserve">[39]. 带龙字的商贸公司取名,寓意腾飞的企业名称</w:t>
        </w:r>
      </w:hyperlink>
    </w:p>
    <w:p>
      <w:pPr>
        <w:spacing w:after="200" w:line="400" w:lineRule="atLeast"/>
      </w:pPr>
      <w:hyperlink r:id="rId32">
        <w:r>
          <w:rPr>
            <w:rStyle w:val="DefaultParagraphFont"/>
            <w:color w:val="0563C1"/>
          </w:rPr>
          <w:t xml:space="preserve">[40]. 公司起名以龙开头 300个潮流公司名字大全带龙字的</w:t>
        </w:r>
      </w:hyperlink>
    </w:p>
    <w:p>
      <w:pPr>
        <w:spacing w:after="200" w:line="400" w:lineRule="atLeast"/>
      </w:pPr>
      <w:hyperlink r:id="rId33">
        <w:r>
          <w:rPr>
            <w:rStyle w:val="DefaultParagraphFont"/>
            <w:color w:val="0563C1"/>
          </w:rPr>
          <w:t xml:space="preserve">[42]. 豢龙</w:t>
        </w:r>
      </w:hyperlink>
    </w:p>
    <w:p>
      <w:pPr>
        <w:spacing w:after="200" w:line="400" w:lineRule="atLeast"/>
      </w:pPr>
      <w:hyperlink r:id="rId34">
        <w:r>
          <w:rPr>
            <w:rStyle w:val="DefaultParagraphFont"/>
            <w:color w:val="0563C1"/>
          </w:rPr>
          <w:t xml:space="preserve">[43]. 伏龙别名</w:t>
        </w:r>
      </w:hyperlink>
    </w:p>
    <w:p>
      <w:pPr>
        <w:spacing w:after="200" w:line="400" w:lineRule="atLeast"/>
      </w:pPr>
      <w:hyperlink r:id="rId35">
        <w:r>
          <w:rPr>
            <w:rStyle w:val="DefaultParagraphFont"/>
            <w:color w:val="0563C1"/>
          </w:rPr>
          <w:t xml:space="preserve">[44]. 一代人有一代人的鸡蛋要领</w:t>
        </w:r>
      </w:hyperlink>
    </w:p>
    <w:p>
      <w:pPr>
        <w:spacing w:after="200" w:line="400" w:lineRule="atLeast"/>
      </w:pPr>
      <w:hyperlink r:id="rId36">
        <w:r>
          <w:rPr>
            <w:rStyle w:val="DefaultParagraphFont"/>
            <w:color w:val="0563C1"/>
          </w:rPr>
          <w:t xml:space="preserve">[45]. 一代人有一代人的鸡蛋要领。</w:t>
        </w:r>
      </w:hyperlink>
    </w:p>
    <w:p>
      <w:pPr>
        <w:spacing w:after="200" w:line="400" w:lineRule="atLeast"/>
      </w:pPr>
      <w:hyperlink r:id="rId37">
        <w:r>
          <w:rPr>
            <w:rStyle w:val="DefaultParagraphFont"/>
            <w:color w:val="0563C1"/>
          </w:rPr>
          <w:t xml:space="preserve">[46,47]. 唱个反调，装了也白装，OpenClaw 对普通人屁用都没有</w:t>
        </w:r>
      </w:hyperlink>
    </w:p>
    <w:p>
      <w:pPr>
        <w:spacing w:after="200" w:line="400" w:lineRule="atLeast"/>
      </w:pPr>
      <w:hyperlink r:id="rId38">
        <w:r>
          <w:rPr>
            <w:rStyle w:val="DefaultParagraphFont"/>
            <w:color w:val="0563C1"/>
          </w:rPr>
          <w:t xml:space="preserve">[49,51,81,83,89]. 2024年流行词盘点及各品牌追热点案例合集</w:t>
        </w:r>
      </w:hyperlink>
    </w:p>
    <w:p>
      <w:pPr>
        <w:spacing w:after="200" w:line="400" w:lineRule="atLeast"/>
      </w:pPr>
      <w:hyperlink r:id="rId39">
        <w:r>
          <w:rPr>
            <w:rStyle w:val="DefaultParagraphFont"/>
            <w:color w:val="0563C1"/>
          </w:rPr>
          <w:t xml:space="preserve">[50]. 炸翻全网！千问1分钱奶茶狂潮：一代人有一代人的鸡蛋要领</w:t>
        </w:r>
      </w:hyperlink>
    </w:p>
    <w:p>
      <w:pPr>
        <w:spacing w:after="200" w:line="400" w:lineRule="atLeast"/>
      </w:pPr>
      <w:hyperlink r:id="rId40">
        <w:r>
          <w:rPr>
            <w:rStyle w:val="DefaultParagraphFont"/>
            <w:color w:val="0563C1"/>
          </w:rPr>
          <w:t xml:space="preserve">[53,94]. 食品饮料行业周度市场观察</w:t>
        </w:r>
      </w:hyperlink>
    </w:p>
    <w:p>
      <w:pPr>
        <w:spacing w:after="200" w:line="400" w:lineRule="atLeast"/>
      </w:pPr>
      <w:hyperlink r:id="rId41">
        <w:r>
          <w:rPr>
            <w:rStyle w:val="DefaultParagraphFont"/>
            <w:color w:val="0563C1"/>
          </w:rPr>
          <w:t xml:space="preserve">[55]. 一代人有一代人要领的鸡蛋</w:t>
        </w:r>
      </w:hyperlink>
    </w:p>
    <w:p>
      <w:pPr>
        <w:spacing w:after="200" w:line="400" w:lineRule="atLeast"/>
      </w:pPr>
      <w:hyperlink r:id="rId42">
        <w:r>
          <w:rPr>
            <w:rStyle w:val="DefaultParagraphFont"/>
            <w:color w:val="0563C1"/>
          </w:rPr>
          <w:t xml:space="preserve">[58]. 爆火↘️倒闭，大连网红烘焙店的宿命？</w:t>
        </w:r>
      </w:hyperlink>
    </w:p>
    <w:p>
      <w:pPr>
        <w:spacing w:after="200" w:line="400" w:lineRule="atLeast"/>
      </w:pPr>
      <w:hyperlink r:id="rId43">
        <w:r>
          <w:rPr>
            <w:rStyle w:val="DefaultParagraphFont"/>
            <w:color w:val="0563C1"/>
          </w:rPr>
          <w:t xml:space="preserve">[59]. 烧光13亿，昔日网红品牌被申请破产</w:t>
        </w:r>
      </w:hyperlink>
    </w:p>
    <w:p>
      <w:pPr>
        <w:spacing w:after="200" w:line="400" w:lineRule="atLeast"/>
      </w:pPr>
      <w:hyperlink r:id="rId44">
        <w:r>
          <w:rPr>
            <w:rStyle w:val="DefaultParagraphFont"/>
            <w:color w:val="0563C1"/>
          </w:rPr>
          <w:t xml:space="preserve">[61]. 太突然！一代巨头被申请破产！网友炸锅！</w:t>
        </w:r>
      </w:hyperlink>
    </w:p>
    <w:p>
      <w:pPr>
        <w:spacing w:after="200" w:line="400" w:lineRule="atLeast"/>
      </w:pPr>
      <w:hyperlink r:id="rId45">
        <w:r>
          <w:rPr>
            <w:rStyle w:val="DefaultParagraphFont"/>
            <w:color w:val="0563C1"/>
          </w:rPr>
          <w:t xml:space="preserve">[62]. 从辉煌到衰败：恍如隔世</w:t>
        </w:r>
      </w:hyperlink>
    </w:p>
    <w:p>
      <w:pPr>
        <w:spacing w:after="200" w:line="400" w:lineRule="atLeast"/>
      </w:pPr>
      <w:hyperlink r:id="rId46">
        <w:r>
          <w:rPr>
            <w:rStyle w:val="DefaultParagraphFont"/>
            <w:color w:val="0563C1"/>
          </w:rPr>
          <w:t xml:space="preserve">[63]. From post-object to “Zombie” fandoms: The “deaths” of online fan communities and what they say about us</w:t>
        </w:r>
      </w:hyperlink>
    </w:p>
    <w:p>
      <w:pPr>
        <w:spacing w:after="200" w:line="400" w:lineRule="atLeast"/>
      </w:pPr>
      <w:hyperlink r:id="rId47">
        <w:r>
          <w:rPr>
            <w:rStyle w:val="DefaultParagraphFont"/>
            <w:color w:val="0563C1"/>
          </w:rPr>
          <w:t xml:space="preserve">[64]. Losing Your Internet: Narratives of Decline among Long-Time Users</w:t>
        </w:r>
      </w:hyperlink>
    </w:p>
    <w:p>
      <w:pPr>
        <w:spacing w:after="200" w:line="400" w:lineRule="atLeast"/>
      </w:pPr>
      <w:hyperlink r:id="rId48">
        <w:r>
          <w:rPr>
            <w:rStyle w:val="DefaultParagraphFont"/>
            <w:color w:val="0563C1"/>
          </w:rPr>
          <w:t xml:space="preserve">[65,66]. Otherkin Timeline: The Recent History of Elfin, Fae, and Animal People</w:t>
        </w:r>
      </w:hyperlink>
    </w:p>
    <w:p>
      <w:pPr>
        <w:spacing w:after="200" w:line="400" w:lineRule="atLeast"/>
      </w:pPr>
      <w:hyperlink r:id="rId49">
        <w:r>
          <w:rPr>
            <w:rStyle w:val="DefaultParagraphFont"/>
            <w:color w:val="0563C1"/>
          </w:rPr>
          <w:t xml:space="preserve">[71]. 龙(四川省成都市饮食公司(龙抄手店)旗下品牌)</w:t>
        </w:r>
      </w:hyperlink>
    </w:p>
    <w:p>
      <w:pPr>
        <w:spacing w:after="200" w:line="400" w:lineRule="atLeast"/>
      </w:pPr>
      <w:hyperlink r:id="rId50">
        <w:r>
          <w:rPr>
            <w:rStyle w:val="DefaultParagraphFont"/>
            <w:color w:val="0563C1"/>
          </w:rPr>
          <w:t xml:space="preserve">[72]. 飘飘龙</w:t>
        </w:r>
      </w:hyperlink>
    </w:p>
    <w:p>
      <w:pPr>
        <w:spacing w:after="200" w:line="400" w:lineRule="atLeast"/>
      </w:pPr>
      <w:hyperlink r:id="rId51">
        <w:r>
          <w:rPr>
            <w:rStyle w:val="DefaultParagraphFont"/>
            <w:color w:val="0563C1"/>
          </w:rPr>
          <w:t xml:space="preserve">[73]. 業 務</w:t>
        </w:r>
      </w:hyperlink>
    </w:p>
    <w:p>
      <w:pPr>
        <w:spacing w:after="200" w:line="400" w:lineRule="atLeast"/>
      </w:pPr>
      <w:hyperlink r:id="rId52">
        <w:r>
          <w:rPr>
            <w:rStyle w:val="DefaultParagraphFont"/>
            <w:color w:val="0563C1"/>
          </w:rPr>
          <w:t xml:space="preserve">[74]. 英龙门业</w:t>
        </w:r>
      </w:hyperlink>
    </w:p>
    <w:p>
      <w:pPr>
        <w:spacing w:after="200" w:line="400" w:lineRule="atLeast"/>
      </w:pPr>
      <w:hyperlink r:id="rId53">
        <w:r>
          <w:rPr>
            <w:rStyle w:val="DefaultParagraphFont"/>
            <w:color w:val="0563C1"/>
          </w:rPr>
          <w:t xml:space="preserve">[76]. 附件 2：通过主营业务判断所属行业（若存在多项，按占比大的行业确定）</w:t>
        </w:r>
      </w:hyperlink>
    </w:p>
    <w:p>
      <w:pPr>
        <w:spacing w:after="200" w:line="400" w:lineRule="atLeast"/>
      </w:pPr>
      <w:hyperlink r:id="rId54">
        <w:r>
          <w:rPr>
            <w:rStyle w:val="DefaultParagraphFont"/>
            <w:color w:val="0563C1"/>
          </w:rPr>
          <w:t xml:space="preserve">[77]. 深耕“碳”路 提升经济发展“含绿量”</w:t>
        </w:r>
      </w:hyperlink>
    </w:p>
    <w:p>
      <w:pPr>
        <w:spacing w:after="200" w:line="400" w:lineRule="atLeast"/>
      </w:pPr>
      <w:hyperlink r:id="rId55">
        <w:r>
          <w:rPr>
            <w:rStyle w:val="DefaultParagraphFont"/>
            <w:color w:val="0563C1"/>
          </w:rPr>
          <w:t xml:space="preserve">[79,87]. 博时基金 A 股波动加剧！投资环境变了吗？</w:t>
        </w:r>
      </w:hyperlink>
    </w:p>
    <w:p>
      <w:pPr>
        <w:spacing w:after="200" w:line="400" w:lineRule="atLeast"/>
      </w:pPr>
      <w:hyperlink r:id="rId56">
        <w:r>
          <w:rPr>
            <w:rStyle w:val="DefaultParagraphFont"/>
            <w:color w:val="0563C1"/>
          </w:rPr>
          <w:t xml:space="preserve">[80,88]. 一键脚本安装OpenClaw，Win-Mac轻松搞定+必装10个skill</w:t>
        </w:r>
      </w:hyperlink>
    </w:p>
    <w:p>
      <w:pPr>
        <w:spacing w:after="400" w:line="400" w:lineRule="atLeast"/>
      </w:pPr>
      <w:r>
        <w:rPr>
          <w:i w:val="true"/>
        </w:rPr>
        <w:t>以下来源未被直接引用</w:t>
      </w:r>
    </w:p>
    <w:p>
      <w:pPr>
        <w:spacing w:after="200" w:line="400" w:lineRule="atLeast"/>
      </w:pPr>
      <w:hyperlink r:id="rId57">
        <w:r>
          <w:rPr>
            <w:rStyle w:val="DefaultParagraphFont"/>
            <w:color w:val="0563C1"/>
          </w:rPr>
          <w:t>关于龙大美食公司</w:t>
        </w:r>
      </w:hyperlink>
    </w:p>
    <w:p>
      <w:pPr>
        <w:spacing w:after="200" w:line="400" w:lineRule="atLeast"/>
      </w:pPr>
      <w:hyperlink r:id="rId58">
        <w:r>
          <w:rPr>
            <w:rStyle w:val="DefaultParagraphFont"/>
            <w:color w:val="0563C1"/>
          </w:rPr>
          <w:t>特水龙头，纵深布局</w:t>
        </w:r>
      </w:hyperlink>
    </w:p>
    <w:p>
      <w:pPr>
        <w:spacing w:after="200" w:line="400" w:lineRule="atLeast"/>
      </w:pPr>
      <w:hyperlink r:id="rId59">
        <w:r>
          <w:rPr>
            <w:rStyle w:val="DefaultParagraphFont"/>
            <w:color w:val="0563C1"/>
          </w:rPr>
          <w:t xml:space="preserve">华龙品牌怎么样 申请店铺</w:t>
        </w:r>
      </w:hyperlink>
    </w:p>
    <w:p>
      <w:pPr>
        <w:spacing w:after="200" w:line="400" w:lineRule="atLeast"/>
      </w:pPr>
      <w:hyperlink r:id="rId60">
        <w:r>
          <w:rPr>
            <w:rStyle w:val="DefaultParagraphFont"/>
            <w:color w:val="0563C1"/>
          </w:rPr>
          <w:t>一线品牌龙虾产业迎来新发展：水产养殖技术实现突破</w:t>
        </w:r>
      </w:hyperlink>
    </w:p>
    <w:p>
      <w:pPr>
        <w:spacing w:after="200" w:line="400" w:lineRule="atLeast"/>
      </w:pPr>
      <w:hyperlink r:id="rId61">
        <w:r>
          <w:rPr>
            <w:rStyle w:val="DefaultParagraphFont"/>
            <w:color w:val="0563C1"/>
          </w:rPr>
          <w:t>一代人有一代人的“鸡蛋”要领</w:t>
        </w:r>
      </w:hyperlink>
    </w:p>
    <w:p>
      <w:pPr>
        <w:spacing w:after="200" w:line="400" w:lineRule="atLeast"/>
      </w:pPr>
      <w:hyperlink r:id="rId62">
        <w:r>
          <w:rPr>
            <w:rStyle w:val="DefaultParagraphFont"/>
            <w:color w:val="0563C1"/>
          </w:rPr>
          <w:t>一代人有一代人的鸡蛋要领！</w:t>
        </w:r>
      </w:hyperlink>
    </w:p>
    <w:p>
      <w:pPr>
        <w:spacing w:after="200" w:line="400" w:lineRule="atLeast"/>
      </w:pPr>
      <w:hyperlink r:id="rId63">
        <w:r>
          <w:rPr>
            <w:rStyle w:val="DefaultParagraphFont"/>
            <w:color w:val="0563C1"/>
          </w:rPr>
          <w:t>一代人有一代人的鸡蛋要领_手机网易网</w:t>
        </w:r>
      </w:hyperlink>
    </w:p>
    <w:p>
      <w:pPr>
        <w:spacing w:after="200" w:line="400" w:lineRule="atLeast"/>
      </w:pPr>
      <w:hyperlink r:id="rId64">
        <w:r>
          <w:rPr>
            <w:rStyle w:val="DefaultParagraphFont"/>
            <w:color w:val="0563C1"/>
          </w:rPr>
          <w:t>代际特征与时代精神</w:t>
        </w:r>
      </w:hyperlink>
    </w:p>
    <w:p>
      <w:pPr>
        <w:spacing w:after="200" w:line="400" w:lineRule="atLeast"/>
      </w:pPr>
      <w:hyperlink r:id="rId65">
        <w:r>
          <w:rPr>
            <w:rStyle w:val="DefaultParagraphFont"/>
            <w:color w:val="0563C1"/>
          </w:rPr>
          <w:t xml:space="preserve">Shandong Fengxiang Co., Ltd.* GLOBAL OFFERING</w:t>
        </w:r>
      </w:hyperlink>
    </w:p>
    <w:p>
      <w:pPr>
        <w:spacing w:after="200" w:line="400" w:lineRule="atLeast"/>
      </w:pPr>
      <w:hyperlink r:id="rId66">
        <w:r>
          <w:rPr>
            <w:rStyle w:val="DefaultParagraphFont"/>
            <w:color w:val="0563C1"/>
          </w:rPr>
          <w:t xml:space="preserve">副食品店名字带龙字 带龙字低调大气有内涵店名</w:t>
        </w:r>
      </w:hyperlink>
    </w:p>
    <w:p>
      <w:pPr>
        <w:spacing w:after="200" w:line="400" w:lineRule="atLeast"/>
      </w:pPr>
      <w:hyperlink r:id="rId67">
        <w:r>
          <w:rPr>
            <w:rStyle w:val="DefaultParagraphFont"/>
            <w:color w:val="0563C1"/>
          </w:rPr>
          <w:t>用龙字怎样替企业取名</w:t>
        </w:r>
      </w:hyperlink>
    </w:p>
    <w:p>
      <w:pPr>
        <w:spacing w:after="200" w:line="400" w:lineRule="atLeast"/>
      </w:pPr>
      <w:hyperlink r:id="rId68">
        <w:r>
          <w:rPr>
            <w:rStyle w:val="DefaultParagraphFont"/>
            <w:color w:val="0563C1"/>
          </w:rPr>
          <w:t>酷起名</w:t>
        </w:r>
      </w:hyperlink>
    </w:p>
    <w:p>
      <w:pPr>
        <w:spacing w:after="200" w:line="400" w:lineRule="atLeast"/>
      </w:pPr>
      <w:hyperlink r:id="rId69">
        <w:r>
          <w:rPr>
            <w:rStyle w:val="DefaultParagraphFont"/>
            <w:color w:val="0563C1"/>
          </w:rPr>
          <w:t>一代人有一代人的“鸡蛋”要领</w:t>
        </w:r>
      </w:hyperlink>
    </w:p>
    <w:sectPr>
      <w:headerReference w:type="default" r:id="rId70"/>
      <w:footerReference w:type="default" r:id="rId71"/>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6740" name="image" descr="image"/>
          <wp:cNvGraphicFramePr>
            <a:graphicFrameLocks noChangeAspect="true"/>
          </wp:cNvGraphicFramePr>
          <a:graphic>
            <a:graphicData uri="http://schemas.openxmlformats.org/drawingml/2006/picture">
              <pic:pic>
                <pic:nvPicPr>
                  <pic:cNvPr id="13480"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3"/>
  </w:num>
  <w:num w:numId="2">
    <w:abstractNumId w:val="4"/>
  </w:num>
  <w:num w:numId="3">
    <w:abstractNumId w:val="4"/>
  </w:num>
  <w:num w:numId="4">
    <w:abstractNumId w:val="4"/>
  </w:num>
  <w:num w:numId="5">
    <w:abstractNumId w:val="4"/>
  </w:num>
  <w:num w:numId="6">
    <w:abstractNumId w:val="4"/>
  </w:num>
  <w:num w:numId="7">
    <w:abstractNumId w:val="5"/>
  </w:num>
  <w:num w:numId="8">
    <w:abstractNumId w:val="4"/>
  </w:num>
  <w:num w:numId="9">
    <w:abstractNumId w:val="4"/>
  </w:num>
  <w:num w:numId="10">
    <w:abstractNumId w:val="4"/>
  </w:num>
  <w:num w:numId="11">
    <w:abstractNumId w:val="4"/>
  </w:num>
  <w:num w:numId="12">
    <w:abstractNumId w:val="4"/>
  </w:num>
  <w:num w:numId="13">
    <w:abstractNumId w:val="4"/>
  </w:num>
  <w:num w:numId="14">
    <w:abstractNumId w:val="6"/>
  </w:num>
  <w:num w:numId="15">
    <w:abstractNumId w:val="4"/>
  </w:num>
  <w:num w:numId="16">
    <w:abstractNumId w:val="0"/>
  </w:num>
  <w:num w:numId="17">
    <w:abstractNumId w:val="4"/>
  </w:num>
  <w:num w:numId="18">
    <w:abstractNumId w:val="4"/>
  </w:num>
  <w:num w:numId="19">
    <w:abstractNumId w:val="4"/>
  </w:num>
  <w:num w:numId="20">
    <w:abstractNumId w:val="4"/>
  </w:num>
  <w:num w:numId="21">
    <w:abstractNumId w:val="1"/>
  </w:num>
  <w:num w:numId="22">
    <w:abstractNumId w:val="4"/>
  </w:num>
  <w:num w:numId="23">
    <w:abstractNumId w:val="4"/>
  </w:num>
  <w:num w:numId="24">
    <w:abstractNumId w:val="4"/>
  </w:num>
  <w:num w:numId="25">
    <w:abstractNumId w:val="4"/>
  </w:num>
  <w:num w:numId="26">
    <w:abstractNumId w:val="2"/>
  </w:num>
  <w:num w:numId="27">
    <w:abstractNumId w:val="4"/>
  </w:num>
  <w:num w:numId="28">
    <w:abstractNumId w:val="4"/>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s.wanfangdata.com.cn/paper?q=%E4%BA%94%E9%9F%B3%E6%89%80%E5%B1%9E" Type="http://schemas.openxmlformats.org/officeDocument/2006/relationships/hyperlink" Id="rId4"/>
    <Relationship TargetMode="External" Target="https://doi.org/10.5962/BHL.TITLE.43058" Type="http://schemas.openxmlformats.org/officeDocument/2006/relationships/hyperlink" Id="rId5"/>
    <Relationship TargetMode="External" Target="http://zhuangshengsheng.com/zss-kouxiangchuan/qijiandian/" Type="http://schemas.openxmlformats.org/officeDocument/2006/relationships/hyperlink" Id="rId6"/>
    <Relationship TargetMode="External" Target="https://baike.baidu.com/item/%E9%BE%99%E5%B7%A2/54303343" Type="http://schemas.openxmlformats.org/officeDocument/2006/relationships/hyperlink" Id="rId7"/>
    <Relationship TargetMode="External" Target="https://www.chinanews.com.cn/cj/2010/09-07/2518167.shtml" Type="http://schemas.openxmlformats.org/officeDocument/2006/relationships/hyperlink" Id="rId8"/>
    <Relationship TargetMode="External" Target="https://brand.waitui.com/d7b108cdc.html" Type="http://schemas.openxmlformats.org/officeDocument/2006/relationships/hyperlink" Id="rId9"/>
    <Relationship TargetMode="External" Target="https://new.qq.com/omn/20220415/20220415A05WBP00.html" Type="http://schemas.openxmlformats.org/officeDocument/2006/relationships/hyperlink" Id="rId10"/>
    <Relationship TargetMode="External" Target="https://k.sina.cn/article_7879922980_1d5ae152406801ezye.html" Type="http://schemas.openxmlformats.org/officeDocument/2006/relationships/hyperlink" Id="rId11"/>
    <Relationship TargetMode="External" Target="https://www.morketing.com/detail/28459" Type="http://schemas.openxmlformats.org/officeDocument/2006/relationships/hyperlink" Id="rId12"/>
    <Relationship TargetMode="External" Target="https://www.sohu.com/a/985199711_121893989" Type="http://schemas.openxmlformats.org/officeDocument/2006/relationships/hyperlink" Id="rId13"/>
    <Relationship TargetMode="External" Target="http://xsrb.xsnet.cn/resfile/2025-08-18/03/xsrb2025081803.pdf" Type="http://schemas.openxmlformats.org/officeDocument/2006/relationships/hyperlink" Id="rId14"/>
    <Relationship TargetMode="External" Target="https://www.jiemian.com/article/13031840.html" Type="http://schemas.openxmlformats.org/officeDocument/2006/relationships/hyperlink" Id="rId15"/>
    <Relationship TargetMode="External" Target="https://new.qq.com/rain/a/20260308A06Q6D00" Type="http://schemas.openxmlformats.org/officeDocument/2006/relationships/hyperlink" Id="rId16"/>
    <Relationship TargetMode="External" Target="https://xueqiu.com/1503818969/342308644" Type="http://schemas.openxmlformats.org/officeDocument/2006/relationships/hyperlink" Id="rId17"/>
    <Relationship TargetMode="External" Target="https://www.digitaling.com/articles/1302545.html" Type="http://schemas.openxmlformats.org/officeDocument/2006/relationships/hyperlink" Id="rId18"/>
    <Relationship TargetMode="External" Target="https://www.thepaper.cn/newsDetail_forward_26438662" Type="http://schemas.openxmlformats.org/officeDocument/2006/relationships/hyperlink" Id="rId19"/>
    <Relationship TargetMode="External" Target="http://cj.sina.cn/articles/view/6173010488/16ff0aa3801901e8hk?cre=blogpagew&amp;mod=f&amp;loc=7&amp;r=0&amp;rfunc=79&amp;tj=cx_blogpagew_f" Type="http://schemas.openxmlformats.org/officeDocument/2006/relationships/hyperlink" Id="rId20"/>
    <Relationship TargetMode="External" Target="https://m.pedaily.cn/news/535221" Type="http://schemas.openxmlformats.org/officeDocument/2006/relationships/hyperlink" Id="rId21"/>
    <Relationship TargetMode="External" Target="https://www.bilibili.com/video/BV1oWpvzAEcU/" Type="http://schemas.openxmlformats.org/officeDocument/2006/relationships/hyperlink" Id="rId22"/>
    <Relationship TargetMode="External" Target="https://developer.aliyun.com/article/47558" Type="http://schemas.openxmlformats.org/officeDocument/2006/relationships/hyperlink" Id="rId23"/>
    <Relationship TargetMode="External" Target="https://view.inews.qq.com/k/20250218A047KR00" Type="http://schemas.openxmlformats.org/officeDocument/2006/relationships/hyperlink" Id="rId24"/>
    <Relationship TargetMode="External" Target="http://k.sina.com.cn/article_5952915720_162d2490806703gd2c.html" Type="http://schemas.openxmlformats.org/officeDocument/2006/relationships/hyperlink" Id="rId25"/>
    <Relationship TargetMode="External" Target="https://ask.zol.com.cn/x/33740420.html" Type="http://schemas.openxmlformats.org/officeDocument/2006/relationships/hyperlink" Id="rId26"/>
    <Relationship TargetMode="External" Target="https://m.weather.com.cn/ccps/2024puer/178863.html" Type="http://schemas.openxmlformats.org/officeDocument/2006/relationships/hyperlink" Id="rId27"/>
    <Relationship TargetMode="External" Target="https://cj.sina.com.cn/articles/view/1688823983/64a968af01901fpw6" Type="http://schemas.openxmlformats.org/officeDocument/2006/relationships/hyperlink" Id="rId28"/>
    <Relationship TargetMode="External" Target="https://www.excbrand.com/kouxiangchuan/story/" Type="http://schemas.openxmlformats.org/officeDocument/2006/relationships/hyperlink" Id="rId29"/>
    <Relationship TargetMode="External" Target="https://m.douban.com/group/topic/9314308/" Type="http://schemas.openxmlformats.org/officeDocument/2006/relationships/hyperlink" Id="rId30"/>
    <Relationship TargetMode="External" Target="https://www.szmxcs.com/gsqm/2965.html" Type="http://schemas.openxmlformats.org/officeDocument/2006/relationships/hyperlink" Id="rId31"/>
    <Relationship TargetMode="External" Target="https://www.quming9.com/p/p583788.html" Type="http://schemas.openxmlformats.org/officeDocument/2006/relationships/hyperlink" Id="rId32"/>
    <Relationship TargetMode="External" Target="https://cidian.d777.com/huanlong" Type="http://schemas.openxmlformats.org/officeDocument/2006/relationships/hyperlink" Id="rId33"/>
    <Relationship TargetMode="External" Target="https://m.qidian.com/ask/qostuenlwcl" Type="http://schemas.openxmlformats.org/officeDocument/2006/relationships/hyperlink" Id="rId34"/>
    <Relationship TargetMode="External" Target="https://new.qq.com/rain/a/20260311A04SWZ00" Type="http://schemas.openxmlformats.org/officeDocument/2006/relationships/hyperlink" Id="rId35"/>
    <Relationship TargetMode="External" Target="https://t.cj.sina.com.cn/articles/view/1642467340/61e6100c00101gyt8" Type="http://schemas.openxmlformats.org/officeDocument/2006/relationships/hyperlink" Id="rId36"/>
    <Relationship TargetMode="External" Target="https://temporary-cache.metaso.cn/preview?name=8720410956522967041.pdf&amp;ttl=48h" Type="http://schemas.openxmlformats.org/officeDocument/2006/relationships/hyperlink" Id="rId37"/>
    <Relationship TargetMode="External" Target="https://cdn.adguider.com/calendar/&#12304;2024&#24180;&#26368;&#20840;&#28909;&#35789;&#27969;&#34892;&#35789;&#22823;&#20840;&#12305;&#38468;&#21508;&#21697;&#29260;&#36861;&#28909;&#28857;&#33829;&#38144;&#26696;&#20363;&#21512;&#38598;.pdf" Type="http://schemas.openxmlformats.org/officeDocument/2006/relationships/hyperlink" Id="rId38"/>
    <Relationship TargetMode="External" Target="https://m.sohu.com/a/985199711_121893989" Type="http://schemas.openxmlformats.org/officeDocument/2006/relationships/hyperlink" Id="rId39"/>
    <Relationship TargetMode="External" Target="https://temporary-cache.metaso.cn/preview?name=8722124355018739712.pdf&amp;ttl=48h" Type="http://schemas.openxmlformats.org/officeDocument/2006/relationships/hyperlink" Id="rId40"/>
    <Relationship TargetMode="External" Target="http://k.sina.com.cn/article_6475985728_181ffb34000101g5i4.html" Type="http://schemas.openxmlformats.org/officeDocument/2006/relationships/hyperlink" Id="rId41"/>
    <Relationship TargetMode="External" Target="https://www.thepaper.cn/newsDetail_forward_25765486" Type="http://schemas.openxmlformats.org/officeDocument/2006/relationships/hyperlink" Id="rId42"/>
    <Relationship TargetMode="External" Target="https://www.thepaper.cn/newsDetail_forward_31229513" Type="http://schemas.openxmlformats.org/officeDocument/2006/relationships/hyperlink" Id="rId43"/>
    <Relationship TargetMode="External" Target="https://www.thepaper.cn/newsDetail_forward_9912193" Type="http://schemas.openxmlformats.org/officeDocument/2006/relationships/hyperlink" Id="rId44"/>
    <Relationship TargetMode="External" Target="https://new.qq.com/rain/a/20210201A06B9T00" Type="http://schemas.openxmlformats.org/officeDocument/2006/relationships/hyperlink" Id="rId45"/>
    <Relationship TargetMode="External" Target="https://www.participations.org/10-01-14-whiteman.pdf" Type="http://schemas.openxmlformats.org/officeDocument/2006/relationships/hyperlink" Id="rId46"/>
    <Relationship TargetMode="External" Target="https://kevindriscoll.info/docs/Driscoll_2020_Losing_Your_Internet.pdf" Type="http://schemas.openxmlformats.org/officeDocument/2006/relationships/hyperlink" Id="rId47"/>
    <Relationship TargetMode="External" Target="https://frameacloud.com/wp-content/uploads/2015/01/Scribner_Timeline2p0.pdf" Type="http://schemas.openxmlformats.org/officeDocument/2006/relationships/hyperlink" Id="rId48"/>
    <Relationship TargetMode="External" Target="https://baike.baidu.com/item/%E9%BE%99/63756580" Type="http://schemas.openxmlformats.org/officeDocument/2006/relationships/hyperlink" Id="rId49"/>
    <Relationship TargetMode="External" Target="https://dqcm.net/pdf/2022-12-08/6I9eovgwH4.pdf" Type="http://schemas.openxmlformats.org/officeDocument/2006/relationships/hyperlink" Id="rId50"/>
    <Relationship TargetMode="External" Target="http://pdf.dfcfw.com/pdf/H2_AN202206281575410268_18.pdf" Type="http://schemas.openxmlformats.org/officeDocument/2006/relationships/hyperlink" Id="rId51"/>
    <Relationship TargetMode="External" Target="https://dqcm.net/pdf/2022-12-20/s8qRwpLH7y.pdf" Type="http://schemas.openxmlformats.org/officeDocument/2006/relationships/hyperlink" Id="rId52"/>
    <Relationship TargetMode="External" Target="http://innovation.jinan.gov.cn/module/download/downfile.jsp?classid=0&amp;showname=&#38468;&#20214;2&#65306;&#36890;&#36807;&#20027;&#33829;&#19994;&#21153;&#21028;&#26029;&#25152;&#23646;&#34892;&#19994;.docx&amp;filename=568ac5ef97384c12bb268c9939912502.docx" Type="http://schemas.openxmlformats.org/officeDocument/2006/relationships/hyperlink" Id="rId53"/>
    <Relationship TargetMode="External" Target="http://epaper.hbjjrb.com/att/202511/19/a42c7926-42c1-41b5-9e86-412261590a7a.pdf" Type="http://schemas.openxmlformats.org/officeDocument/2006/relationships/hyperlink" Id="rId54"/>
    <Relationship TargetMode="External" Target="https://temporary-cache.metaso.cn/preview?name=8719733562204704768.pdf&amp;ttl=48h" Type="http://schemas.openxmlformats.org/officeDocument/2006/relationships/hyperlink" Id="rId55"/>
    <Relationship TargetMode="External" Target="https://temporary-cache.metaso.cn/preview?name=8723974049385107456.pdf&amp;ttl=48h" Type="http://schemas.openxmlformats.org/officeDocument/2006/relationships/hyperlink" Id="rId56"/>
    <Relationship TargetMode="External" Target="https://www.futunn.com/stock/002726-SZ/company?code=03698" Type="http://schemas.openxmlformats.org/officeDocument/2006/relationships/hyperlink" Id="rId57"/>
    <Relationship TargetMode="External" Target="https://maimai.cn/article/detail?fid=1734897277&amp;efid=pgk67434oB-jU55rFNYIsg" Type="http://schemas.openxmlformats.org/officeDocument/2006/relationships/hyperlink" Id="rId58"/>
    <Relationship TargetMode="External" Target="https://brand.waitui.com/9d32d5162.html" Type="http://schemas.openxmlformats.org/officeDocument/2006/relationships/hyperlink" Id="rId59"/>
    <Relationship TargetMode="External" Target="https://m.yixianpinpai.com/news/detail/226554.html" Type="http://schemas.openxmlformats.org/officeDocument/2006/relationships/hyperlink" Id="rId60"/>
    <Relationship TargetMode="External" Target="https://finance.sina.cn/tech/2025-06-23/detail-infayumx0015355.d.html" Type="http://schemas.openxmlformats.org/officeDocument/2006/relationships/hyperlink" Id="rId61"/>
    <Relationship TargetMode="External" Target="http://k.sina.com.cn/article_2756869861_a4527ee5040011wcg.html" Type="http://schemas.openxmlformats.org/officeDocument/2006/relationships/hyperlink" Id="rId62"/>
    <Relationship TargetMode="External" Target="https://m.163.com/dy/article/KKOLG6D50556FALZ.html" Type="http://schemas.openxmlformats.org/officeDocument/2006/relationships/hyperlink" Id="rId63"/>
    <Relationship TargetMode="External" Target="https://www.bilibili.com/video/BV1FkoyYGE3S?t=64" Type="http://schemas.openxmlformats.org/officeDocument/2006/relationships/hyperlink" Id="rId64"/>
    <Relationship TargetMode="External" Target="https://www.fengxiang.com/uploads/kindeditor/file/20200630/2ywzgsE09977Fullset.pdf" Type="http://schemas.openxmlformats.org/officeDocument/2006/relationships/hyperlink" Id="rId65"/>
    <Relationship TargetMode="External" Target="https://www.quming9.com/p/p181464.html" Type="http://schemas.openxmlformats.org/officeDocument/2006/relationships/hyperlink" Id="rId66"/>
    <Relationship TargetMode="External" Target="https://www.y6c.cn/s/93717.html" Type="http://schemas.openxmlformats.org/officeDocument/2006/relationships/hyperlink" Id="rId67"/>
    <Relationship TargetMode="External" Target="https://www.xiakoo.com/a/392158.html" Type="http://schemas.openxmlformats.org/officeDocument/2006/relationships/hyperlink" Id="rId68"/>
    <Relationship TargetMode="External" Target="http://doc.sina.cn/?id=comos%3Anfayumx0015355" Type="http://schemas.openxmlformats.org/officeDocument/2006/relationships/hyperlink" Id="rId69"/>
    <Relationship Target="header.xml" Type="http://schemas.openxmlformats.org/officeDocument/2006/relationships/header" Id="rId70"/>
    <Relationship Target="footer.xml" Type="http://schemas.openxmlformats.org/officeDocument/2006/relationships/footer" Id="rId71"/>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be501e37138c5be0a59f31869b222eb3","ProduceID":"Metasota_docx_68da0bc8ec878221e60218a0_1_deb28c43-38b9-48d4-9840-1cc4a527e416","ReservedCode2":"be501e37138c5be0a59f31869b222eb3","PropagateID":"Metasota_docx_68da0bc8ec878221e60218a0_1_deb28c43-38b9-48d4-9840-1cc4a527e416","ContentProducer":"001191310115MA1H9U6C1800000"}</vt:lpwstr>
  </prop:property>
</prop:Properties>
</file>