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新东方俞敏洪南极企鹅汤：企业家个人IP与企业文化绑定风险。你...</w:t>
      </w:r>
    </w:p>
    <w:p>
      <w:pPr>
        <w:pStyle w:val="Heading2"/>
        <w:spacing w:after="400" w:line="400" w:lineRule="atLeast"/>
      </w:pPr>
      <w:r>
        <w:t>回答</w:t>
      </w:r>
    </w:p>
    <w:p>
      <w:pPr>
        <w:spacing w:after="400" w:line="400" w:lineRule="atLeast"/>
      </w:pPr>
      <w:r>
        <w:rPr>
          <w:b w:val="true"/>
          <w:sz w:val="33"/>
        </w:rPr>
        <w:t>关于新东方创始人俞敏洪“南极企鹅汤”事件的深度研究报告</w:t>
      </w:r>
    </w:p>
    <w:p>
      <w:pPr>
        <w:spacing w:after="400" w:line="400" w:lineRule="atLeast"/>
      </w:pPr>
      <w:r>
        <w:rPr>
          <w:b w:val="true"/>
        </w:rPr>
        <w:t>报告日期：</w:t>
      </w:r>
      <w:r>
        <w:t xml:space="preserve"> 2026年6月6日</w:t>
      </w:r>
    </w:p>
    <w:p>
      <w:pPr>
        <w:spacing w:after="400" w:line="400" w:lineRule="atLeast"/>
      </w:pPr>
      <w:r>
        <w:rPr>
          <w:b w:val="true"/>
        </w:rPr>
        <w:t>研究员：</w:t>
      </w:r>
      <w:r>
        <w:t xml:space="preserve"> [您的助手]</w:t>
      </w:r>
    </w:p>
    <w:p>
      <w:pPr>
        <w:spacing w:after="400" w:line="400" w:lineRule="atLeast"/>
      </w:pPr>
      <w:r>
        <w:rPr>
          <w:b w:val="true"/>
        </w:rPr>
        <w:t>研究对象：</w:t>
      </w:r>
      <w:r>
        <w:t xml:space="preserve"> 2025年11月发生的新东方创始人俞敏洪“南极企鹅汤”公共舆情事件</w:t>
      </w:r>
    </w:p>
    <w:p>
      <w:pPr>
        <w:spacing w:after="400" w:line="400" w:lineRule="atLeast"/>
      </w:pPr>
      <w:r>
        <w:rPr>
          <w:b w:val="true"/>
        </w:rPr>
        <w:t>研究范围：</w:t>
      </w:r>
      <w:r>
        <w:t xml:space="preserve"> 事件起因、舆情演变、企业回应及后续影响的全面分析</w:t>
      </w:r>
    </w:p>
    <w:p>
      <w:pPr>
        <w:spacing w:after="400" w:line="400" w:lineRule="atLeast"/>
      </w:pPr>
      <w:r>
        <w:rPr>
          <w:b w:val="true"/>
          <w:sz w:val="30"/>
        </w:rPr>
        <w:t>摘要</w:t>
      </w:r>
    </w:p>
    <w:p>
      <w:pPr>
        <w:spacing w:after="400" w:line="400" w:lineRule="atLeast"/>
      </w:pPr>
      <w:r>
        <w:t>本报告旨在全面、深入地剖析于2025年末在中国互联网引发巨大波澜的“新东方俞敏洪南极企鹅汤事件”。该事件始于新东方创始人俞敏洪先生在南极考察期间发布的一封旨在激励员工的内部信。然而，这封信非但未能达到预期效果，反而因其内容与员工现实处境的巨大反差，迅速演变为一场席卷全国的公共舆论风暴。</w:t>
      </w:r>
    </w:p>
    <w:p>
      <w:pPr>
        <w:spacing w:after="400" w:line="400" w:lineRule="atLeast"/>
      </w:pPr>
      <w:r>
        <w:t>本报告将详细追溯事件的根源，分析其从一封内部信件演变为社会热点的全过程，系统评估俞敏洪及新东方的危机公关策略与效果，并从个人品牌、企业管理、社会文化等多个维度，探讨该事件在过去半年多时间里产生的深远影响。研究发现，“企鹅汤”事件不仅是一次孤立的企业公关危机，更是一面折射出当代中国社会劳资关系、代际价值观冲突、企业家叙事困境以及数字时代传播特性的多棱镜。它为中国企业管理者在内部沟通、品牌建设和危机应对方面提供了极为深刻且代价高昂的案例教训。</w:t>
      </w:r>
    </w:p>
    <w:p>
      <w:pPr>
        <w:spacing w:after="400" w:line="400" w:lineRule="atLeast"/>
      </w:pPr>
      <w:r>
        <w:rPr>
          <w:b w:val="true"/>
          <w:sz w:val="30"/>
        </w:rPr>
        <w:t>引言</w:t>
      </w:r>
    </w:p>
    <w:p>
      <w:pPr>
        <w:spacing w:after="400" w:line="400" w:lineRule="atLeast"/>
      </w:pPr>
      <w:r>
        <w:t xml:space="preserve">2025年11月，正值新东方教育科技集团成立32周年之际，其创始人、董事长俞敏洪先生远赴南极进行个人考察旅行。在此期间，他向全体员工发布了一封题为“冰雪中的坚守”的内部信 [[1]][[2]]。信中，俞敏洪以其一贯的励志风格，描绘了南极壮丽的冰雪风光和企鹅“抱团取暖”、“相互扶持”的生存景象，意图以此为喻，激励在转型阵痛中艰难前行的新东方员工，传递团结、坚韧与希望的团队精神 [[3]][[4]][[5]]。</w:t>
      </w:r>
    </w:p>
    <w:p>
      <w:pPr>
        <w:spacing w:after="400" w:line="400" w:lineRule="atLeast"/>
      </w:pPr>
      <w:r>
        <w:t xml:space="preserve">然而，这封本意积极的信件，却意外地点燃了舆论的引线。信中“老板在南极看企鹅”的悠闲画面，与员工“在办公室加班”的紧张现实形成了尖锐而讽刺的对比 [[6]][[7]][[8]]。这种强烈的“场景错位”和“共情断裂”迅速引发了员工的内部吐槽，并通过社交媒体迅速扩散，最终发酵成一场全民参与的公共讨论。该事件被网友戏谑地称为“南极企鹅汤”事件，其中“鸡汤”一词带有的讽刺意味，精准地捕捉到了公众对这封信的核心观感 [[9]]。</w:t>
      </w:r>
    </w:p>
    <w:p>
      <w:pPr>
        <w:spacing w:after="400" w:line="400" w:lineRule="atLeast"/>
      </w:pPr>
      <w:r>
        <w:t>本报告将遵循事件发展的逻辑脉络，分为四个核心章节，力求对这一标志性事件进行系统性、多维度的复盘与解析。</w:t>
      </w:r>
    </w:p>
    <w:p>
      <w:pPr>
        <w:spacing w:after="400" w:line="400" w:lineRule="atLeast"/>
      </w:pPr>
      <w:r>
        <w:rPr>
          <w:b w:val="true"/>
          <w:sz w:val="30"/>
        </w:rPr>
        <w:t>第一章：事件的缘起：一封来自南极的内部信</w:t>
      </w:r>
    </w:p>
    <w:p>
      <w:pPr>
        <w:spacing w:after="400" w:line="400" w:lineRule="atLeast"/>
      </w:pPr>
      <w:r>
        <w:t>任何一场舆论风暴的形成，其背后必有深刻的社会情绪与现实矛盾作为燃料。俞敏洪的南极来信，恰如一颗火星，精准地落入了早已积聚的干柴之中。本章将深入剖析这封信的内容、其内在的传播缺陷以及最终引爆舆论的根本原因。</w:t>
      </w:r>
    </w:p>
    <w:p>
      <w:pPr>
        <w:spacing w:after="400" w:line="400" w:lineRule="atLeast"/>
      </w:pPr>
      <w:r>
        <w:rPr>
          <w:b w:val="true"/>
          <w:sz w:val="26"/>
        </w:rPr>
        <w:t xml:space="preserve">1.1 “冰雪中的坚守”：内部信的初衷与内容分析</w:t>
      </w:r>
    </w:p>
    <w:p>
      <w:pPr>
        <w:spacing w:after="400" w:line="400" w:lineRule="atLeast"/>
      </w:pPr>
      <w:r>
        <w:t xml:space="preserve">根据现有信息，这封内部信的核心内容围绕两个意象展开：南极的严酷环境与企鹅的生存智慧 [[10]][[11]]。俞敏洪试图构建一个宏大的比喻：南极的冰雪世界，象征着新东方自“双减”政策以来所面临的严峻市场环境和转型挑战；而企鹅在暴风雪中紧紧相拥、轮流在外围抵御风寒的习性，则被用来比喻新东方员工应有的团队精神——“抱团取暖”、“相互扶持” [[12]][[13]]。</w:t>
      </w:r>
    </w:p>
    <w:p>
      <w:pPr>
        <w:spacing w:after="400" w:line="400" w:lineRule="atLeast"/>
      </w:pPr>
      <w:r>
        <w:t>从文本意图来看，这封信延续了俞敏洪作为“创业教父”的一贯叙事风格：</w:t>
      </w:r>
    </w:p>
    <w:p>
      <w:pPr>
        <w:numPr>
          <w:ilvl w:val="-1"/>
          <w:numId w:val="16"/>
        </w:numPr>
        <w:spacing w:after="400" w:line="400" w:lineRule="atLeast"/>
      </w:pPr>
      <w:r>
        <w:rPr>
          <w:b w:val="true"/>
        </w:rPr>
        <w:t>苦难叙事：</w:t>
      </w:r>
      <w:r>
        <w:t xml:space="preserve"> 强调外部环境的艰险，将企业发展类比为一场征服自然的伟大远征，以此激发员工的战斗意志。</w:t>
      </w:r>
    </w:p>
    <w:p>
      <w:pPr>
        <w:numPr>
          <w:ilvl w:val="-1"/>
          <w:numId w:val="16"/>
        </w:numPr>
        <w:spacing w:after="400" w:line="400" w:lineRule="atLeast"/>
      </w:pPr>
      <w:r>
        <w:rPr>
          <w:b w:val="true"/>
        </w:rPr>
        <w:t>榜样激励：</w:t>
      </w:r>
      <w:r>
        <w:t xml:space="preserve"> 以企鹅这种看似弱小却能凭借集体力量战胜严酷自然的生物为榜样，向员工传递坚韧不拔、团结协作的价值观 [[14]]。</w:t>
      </w:r>
    </w:p>
    <w:p>
      <w:pPr>
        <w:numPr>
          <w:ilvl w:val="-1"/>
          <w:numId w:val="16"/>
        </w:numPr>
        <w:spacing w:after="400" w:line="400" w:lineRule="atLeast"/>
      </w:pPr>
      <w:r>
        <w:rPr>
          <w:b w:val="true"/>
        </w:rPr>
        <w:t>未来展望：</w:t>
      </w:r>
      <w:r>
        <w:t xml:space="preserve"> 在描绘困难的同时，也暗示着只要像企鹅一样坚守，终将迎来春天，为员工注入希望。</w:t>
      </w:r>
    </w:p>
    <w:p>
      <w:pPr>
        <w:spacing w:after="400" w:line="400" w:lineRule="atLeast"/>
      </w:pPr>
      <w:r>
        <w:t xml:space="preserve">俞敏洪的本意，无疑是想通过这样一种富有诗意和哲理的方式，在公司周年庆的特殊节点，对内凝聚人心，对外展示企业文化 [[15]]。他试图将自己的个人探索体验，升华为对全体员工的精神感召。然而，正是这种宏大叙事与升华的尝试，在特定的社会情境下，出现了致命的偏差。</w:t>
      </w:r>
    </w:p>
    <w:p>
      <w:pPr>
        <w:spacing w:after="400" w:line="400" w:lineRule="atLeast"/>
      </w:pPr>
      <w:r>
        <w:rPr>
          <w:b w:val="true"/>
          <w:sz w:val="26"/>
        </w:rPr>
        <w:t xml:space="preserve">1.2 场景的错位：引爆舆论的根本导火索</w:t>
      </w:r>
    </w:p>
    <w:p>
      <w:pPr>
        <w:spacing w:after="400" w:line="400" w:lineRule="atLeast"/>
      </w:pPr>
      <w:r>
        <w:t xml:space="preserve">事件之所以爆发，其最直接、最表层的导火索，在于信件所描绘的场景与接收者（员工及公众）所处的现实场景之间形成的巨大鸿沟 [[16]][[17]]。</w:t>
      </w:r>
    </w:p>
    <w:p>
      <w:pPr>
        <w:numPr>
          <w:ilvl w:val="-1"/>
          <w:numId w:val="3"/>
        </w:numPr>
        <w:spacing w:after="400" w:line="400" w:lineRule="atLeast"/>
      </w:pPr>
      <w:r>
        <w:rPr>
          <w:b w:val="true"/>
        </w:rPr>
        <w:t>物理空间的巨大反差：</w:t>
      </w:r>
      <w:r>
        <w:t xml:space="preserve"> 发信者俞敏洪身处地球最南端的纯净大陆——南极，一个象征着探险、财富和闲暇的终极旅行目的地。而收信者——新东方的普通员工，则身处拥挤的都市写字楼，面对着日常工作的压力、业绩考核的焦虑，以及可能存在的加班文化 [[18]][[19]]。这种物理空间上的天壤之别，构成了第一重强烈的视觉与心理冲击。公众脑海中自然而然地形成了“老板在世界尽头度假，员工在格子间里卖命”的讽刺漫画，这幅极具传播力的画面，成为事件初期病毒式传播的核心要素 [[20]][[21]]。</w:t>
      </w:r>
    </w:p>
    <w:p>
      <w:pPr>
        <w:numPr>
          <w:ilvl w:val="-1"/>
          <w:numId w:val="3"/>
        </w:numPr>
        <w:spacing w:after="400" w:line="400" w:lineRule="atLeast"/>
      </w:pPr>
      <w:r>
        <w:rPr>
          <w:b w:val="true"/>
        </w:rPr>
        <w:t>心境状态的尖锐对立：</w:t>
      </w:r>
      <w:r>
        <w:t xml:space="preserve"> 俞敏洪在信中流露出的是一种探索自然、感悟人生的超然与闲适。他有时间、有心境去观察企鹅、思考哲学。而员工的心境，则更多是围绕着KPI、房贷、通勤、家庭等现实问题展开的焦虑与疲惫。当一个处于“马斯洛需求层次理论”顶端（自我实现）的人，向一群主要在底层需求（生理、安全、归属感）中挣扎的员工布道时，其话语的有效性与可信度便大打折扣。这种心境的对立，使得信中的激励话语显得尤为苍白和不接地气。</w:t>
      </w:r>
    </w:p>
    <w:p>
      <w:pPr>
        <w:spacing w:after="400" w:line="400" w:lineRule="atLeast"/>
      </w:pPr>
      <w:r>
        <w:t xml:space="preserve">这种由场景错位引发的“割裂感”，是公众情绪被点燃的关键。它让原本中性的“南极之旅”被赋予了“脱离群众”、“不体恤下属”的负面含义，使得信件的初衷被完全消解，转而被解读为一种居高临下的说教 [[22]][[23]]。</w:t>
      </w:r>
    </w:p>
    <w:p>
      <w:pPr>
        <w:spacing w:after="400" w:line="400" w:lineRule="atLeast"/>
      </w:pPr>
      <w:r>
        <w:rPr>
          <w:b w:val="true"/>
          <w:sz w:val="26"/>
        </w:rPr>
        <w:t xml:space="preserve">1.3 “共情断裂”：从企业鸡汤到公众槽点</w:t>
      </w:r>
    </w:p>
    <w:p>
      <w:pPr>
        <w:spacing w:after="400" w:line="400" w:lineRule="atLeast"/>
      </w:pPr>
      <w:r>
        <w:t xml:space="preserve">如果说场景错位是事件的“形”，那么“共情断裂”则是其“神”。俞敏洪的信之所以被广泛诟病为“南极鸡汤”，根本原因在于它未能与当代职场人的核心情感诉求产生共鸣，反而触碰了他们的情感逆鳞 [[24]][[25]][[26]]。</w:t>
      </w:r>
    </w:p>
    <w:p>
      <w:pPr>
        <w:numPr>
          <w:ilvl w:val="-1"/>
          <w:numId w:val="8"/>
        </w:numPr>
        <w:spacing w:after="400" w:line="400" w:lineRule="atLeast"/>
      </w:pPr>
      <w:r>
        <w:rPr>
          <w:b w:val="true"/>
        </w:rPr>
        <w:t>价值观的失效：</w:t>
      </w:r>
      <w:r>
        <w:t xml:space="preserve"> 俞敏洪信中传递的，是一种典型的“老板视角”或“创业者视角”的价值观。这种视角强调集体利益高于个人感受，要求员工为了公司的宏大目标而牺牲、奉献与坚守。在过去，这种叙事或许能够激励人心。但在2025年的社会背景下，尤其是在经历了数年的经济波动和职场内卷之后，年轻一代的职场人更加关注个体价值、工作与生活的平衡、以及情感上的尊重与理解。他们不再轻易为宏大叙事所感动，反而对那些忽视个体感受的“画饼”式激励产生了普遍的免疫力甚至反感 [[27]][[28]][[29]]。俞敏洪试图用企鹅的“集体主义”来激励追求“个体价值”的员工，这本身就是一次深刻的价值观错配。</w:t>
      </w:r>
    </w:p>
    <w:p>
      <w:pPr>
        <w:numPr>
          <w:ilvl w:val="-1"/>
          <w:numId w:val="8"/>
        </w:numPr>
        <w:spacing w:after="400" w:line="400" w:lineRule="atLeast"/>
      </w:pPr>
      <w:r>
        <w:rPr>
          <w:b w:val="true"/>
        </w:rPr>
        <w:t>情感需求的错位：</w:t>
      </w:r>
      <w:r>
        <w:t xml:space="preserve"> 员工在面对高强度工作和转型压力时，最需要的情感支持可能并非来自远方的哲学感悟，而是具体的、现实的关怀。例如，更合理的薪酬体系、更人性化的工作时间、更通畅的晋升渠道，以及领导者发自内心的理解和体谅。俞敏洪的信，提供的是一种形而上的、诗意的“精神食粮”，但这与员工实际渴望的“物质食粮”和情感慰藉相去甚远。当员工们感觉自己的实际困难被忽视，却被要求去理解南极企鹅的“不易”时，产生的自然不是感动，而是被冒犯和被忽视的愤怒 [[30]][[31]][[32]]。</w:t>
      </w:r>
    </w:p>
    <w:p>
      <w:pPr>
        <w:numPr>
          <w:ilvl w:val="-1"/>
          <w:numId w:val="8"/>
        </w:numPr>
        <w:spacing w:after="400" w:line="400" w:lineRule="atLeast"/>
      </w:pPr>
      <w:r>
        <w:rPr>
          <w:b w:val="true"/>
        </w:rPr>
        <w:t>“鸡汤”的贬值：</w:t>
      </w:r>
      <w:r>
        <w:t xml:space="preserve"> “鸡汤”一词在中文互联网语境中早已从褒义的“心灵慰藉”演变为带有贬义的“空洞说教”。俞敏洪的信，因其华丽的辞藻、宏大的比喻和脱离现实的说教，被精准地贴上了“南极鸡汤”的标签 [[33]]。这个标签的诞生，标志着公众已经完成了对这封信的“祛魅”过程。他们不再将其视为一位企业家的真诚分享，而是一个典型的、不合时宜的管理沟通失败案例。</w:t>
      </w:r>
    </w:p>
    <w:p>
      <w:pPr>
        <w:spacing w:after="400" w:line="400" w:lineRule="atLeast"/>
      </w:pPr>
      <w:r>
        <w:t>综上所述，事件的起因，表面上看是一封内部信，但其背后，是企业管理者与普通员工之间在物理空间、心理状态、价值观念和情感需求上的全面断裂。俞敏洪无意中以一种极具戏剧性的方式，将这种长期存在于中国职场的深层矛盾暴露在了公众视野之下。</w:t>
      </w:r>
    </w:p>
    <w:p>
      <w:pPr>
        <w:spacing w:after="400" w:line="400" w:lineRule="atLeast"/>
      </w:pPr>
      <w:r>
        <w:rPr>
          <w:b w:val="true"/>
          <w:sz w:val="30"/>
        </w:rPr>
        <w:t>第二章：舆情的发酵与演变：一场全民参与的“解构”狂欢</w:t>
      </w:r>
    </w:p>
    <w:p>
      <w:pPr>
        <w:spacing w:after="400" w:line="400" w:lineRule="atLeast"/>
      </w:pPr>
      <w:r>
        <w:t>俞敏洪的“企鹅汤”事件，其舆情演变过程堪称经典。它如同一滴墨水落入清水，迅速晕染、扩散，并与其他社会情绪产生复杂的化学反应，最终形成了一场波及甚广的舆论风暴。本章将详细梳理这一演变过程，并剖析其背后的多重动因。</w:t>
      </w:r>
    </w:p>
    <w:p>
      <w:pPr>
        <w:spacing w:after="400" w:line="400" w:lineRule="atLeast"/>
      </w:pPr>
      <w:r>
        <w:rPr>
          <w:b w:val="true"/>
          <w:sz w:val="26"/>
        </w:rPr>
        <w:t xml:space="preserve">2.1 从内部吐槽到全网热议：舆情爆发的初期阶段（2025年11月）</w:t>
      </w:r>
    </w:p>
    <w:p>
      <w:pPr>
        <w:spacing w:after="400" w:line="400" w:lineRule="atLeast"/>
      </w:pPr>
      <w:r>
        <w:t>事件的发酵路径清晰地展示了数字时代舆情传播的典型特征：</w:t>
      </w:r>
    </w:p>
    <w:p>
      <w:pPr>
        <w:numPr>
          <w:ilvl w:val="0"/>
          <w:numId w:val="2"/>
        </w:numPr>
        <w:spacing w:after="400" w:line="400" w:lineRule="atLeast"/>
      </w:pPr>
      <w:r>
        <w:rPr>
          <w:b w:val="true"/>
        </w:rPr>
        <w:t>内部引爆：</w:t>
      </w:r>
      <w:r>
        <w:t xml:space="preserve"> 信件发布后，最先产生负面反应的是新东方的内部员工。他们在内部通讯工具、社交媒体群组中开始小范围“吐槽”，分享彼此的无奈与不满 [[34]][[35]]。这些一手的情绪反馈，是事件的第一波能量来源。</w:t>
      </w:r>
    </w:p>
    <w:p>
      <w:pPr>
        <w:numPr>
          <w:ilvl w:val="0"/>
          <w:numId w:val="2"/>
        </w:numPr>
        <w:spacing w:after="400" w:line="400" w:lineRule="atLeast"/>
      </w:pPr>
      <w:r>
        <w:rPr>
          <w:b w:val="true"/>
        </w:rPr>
        <w:t>社交媒体扩散：</w:t>
      </w:r>
      <w:r>
        <w:t xml:space="preserve"> 员工的吐槽内容，很可能以截图、转述等形式被发布到脉脉、微博、小红书等开放式社交平台。这些平台的用户，特别是年轻职场人，对“老板画饼”、“职场PUA”等话题高度敏感。他们迅速捕捉到了“老板南极看企鹅，员工办公室加班”这一核心槽点，并通过二次创作（如制作表情包、段子）进行病毒式传播 [[36]][[37]]。</w:t>
      </w:r>
    </w:p>
    <w:p>
      <w:pPr>
        <w:numPr>
          <w:ilvl w:val="0"/>
          <w:numId w:val="2"/>
        </w:numPr>
        <w:spacing w:after="400" w:line="400" w:lineRule="atLeast"/>
      </w:pPr>
      <w:r>
        <w:rPr>
          <w:b w:val="true"/>
        </w:rPr>
        <w:t>议题设置与引爆：</w:t>
      </w:r>
      <w:r>
        <w:t xml:space="preserve"> 随着讨论热度的攀升，媒体和意见领袖（KOL）开始介入。他们将零散的吐槽整合为结构化的公共议题，如“如何看待俞敏洪的南极鸡汤？”、“当代职场还需要‘鸡汤’吗？”等。这些议题的设置为事件提供了更广阔的讨论空间，吸引了不同圈层的网民参与，最终将事件推向全网热议的高潮 [[38]][[39]][[40]]。</w:t>
      </w:r>
    </w:p>
    <w:p>
      <w:pPr>
        <w:spacing w:after="400" w:line="400" w:lineRule="atLeast"/>
      </w:pPr>
      <w:r>
        <w:t>在短短几天内，事件就完成了从内部不满到社会热点的惊险一跃，其速度之快、范围之广，充分体现了社交媒体时代舆论场的瞬时性与放大效应。</w:t>
      </w:r>
    </w:p>
    <w:p>
      <w:pPr>
        <w:spacing w:after="400" w:line="400" w:lineRule="atLeast"/>
      </w:pPr>
      <w:r>
        <w:rPr>
          <w:b w:val="true"/>
          <w:sz w:val="26"/>
        </w:rPr>
        <w:t xml:space="preserve">2.2 多重叙事的交织：舆论焦点深度剖析</w:t>
      </w:r>
    </w:p>
    <w:p>
      <w:pPr>
        <w:spacing w:after="400" w:line="400" w:lineRule="atLeast"/>
      </w:pPr>
      <w:r>
        <w:t>随着事件的深入，公众的讨论早已超越了对俞敏洪个人行为的评判，而是演变为一场多重社会议题的集中爆发。俞敏洪和他的“企鹅汤”，成为了一个承载各种社会情绪和矛盾的符号。</w:t>
      </w:r>
    </w:p>
    <w:p>
      <w:pPr>
        <w:spacing w:after="400" w:line="400" w:lineRule="atLeast"/>
      </w:pPr>
      <w:r>
        <w:rPr>
          <w:b w:val="true"/>
          <w:sz w:val="24"/>
        </w:rPr>
        <w:t xml:space="preserve">2.2.1 劳资关系的投射：俞敏洪的“替罪羊”困境</w:t>
      </w:r>
    </w:p>
    <w:p>
      <w:pPr>
        <w:spacing w:after="400" w:line="400" w:lineRule="atLeast"/>
      </w:pPr>
      <w:r>
        <w:t xml:space="preserve">一个核心的演变是，俞敏洪被塑造成了所有“脱离群众的老板”的象征，成为了一个“替罪羊” [[41]][[42]][[43]]。网民对他的批评，实际上是在宣泄自己长期以来在职场中积累的对上司、对资本、对不公平工作环境的普遍不满。</w:t>
      </w:r>
    </w:p>
    <w:p>
      <w:pPr>
        <w:numPr>
          <w:ilvl w:val="-1"/>
          <w:numId w:val="13"/>
        </w:numPr>
        <w:spacing w:after="400" w:line="400" w:lineRule="atLeast"/>
      </w:pPr>
      <w:r>
        <w:rPr>
          <w:b w:val="true"/>
        </w:rPr>
        <w:t>情绪的代理宣泄：</w:t>
      </w:r>
      <w:r>
        <w:t xml:space="preserve"> 许多员工在现实中不敢或不能直接对抗自己的老板，而俞敏洪作为一个公众人物，提供了一个安全的、虚拟的宣泄出口。攻击“企鹅汤”，在某种程度上就是攻击自己老板画过的“饼”。</w:t>
      </w:r>
    </w:p>
    <w:p>
      <w:pPr>
        <w:numPr>
          <w:ilvl w:val="-1"/>
          <w:numId w:val="13"/>
        </w:numPr>
        <w:spacing w:after="400" w:line="400" w:lineRule="atLeast"/>
      </w:pPr>
      <w:r>
        <w:rPr>
          <w:b w:val="true"/>
        </w:rPr>
        <w:t>阶级叙事的凸显：</w:t>
      </w:r>
      <w:r>
        <w:t xml:space="preserve"> 事件被迅速纳入了“资本家”与“打工人”的二元对立框架中。俞敏洪的南极之旅被解读为阶级固化的象征，他所代表的财富、自由与普通员工的辛劳、束缚形成了鲜明对比，加剧了社会的相对剥夺感和对立情绪。舆论对事件的过度解读，将一次个人行程上升为对整个企业家群体的集体吐槽 [[44]][[45]]。</w:t>
      </w:r>
    </w:p>
    <w:p>
      <w:pPr>
        <w:spacing w:after="400" w:line="400" w:lineRule="atLeast"/>
      </w:pPr>
      <w:r>
        <w:rPr>
          <w:b w:val="true"/>
          <w:sz w:val="24"/>
        </w:rPr>
        <w:t xml:space="preserve">2.2.2 价值观的冲突：创业者叙事与Z世代职场观的碰撞</w:t>
      </w:r>
    </w:p>
    <w:p>
      <w:pPr>
        <w:spacing w:after="400" w:line="400" w:lineRule="atLeast"/>
      </w:pPr>
      <w:r>
        <w:t xml:space="preserve">这起事件是两代人、两种职场价值观激烈碰撞的集中体现 [[46]][[47]][[48]]。</w:t>
      </w:r>
    </w:p>
    <w:p>
      <w:pPr>
        <w:numPr>
          <w:ilvl w:val="-1"/>
          <w:numId w:val="15"/>
        </w:numPr>
        <w:spacing w:after="400" w:line="400" w:lineRule="atLeast"/>
      </w:pPr>
      <w:r>
        <w:rPr>
          <w:b w:val="true"/>
        </w:rPr>
        <w:t>“吃苦”叙事的瓦解：</w:t>
      </w:r>
      <w:r>
        <w:t xml:space="preserve"> 以俞敏洪为代表的50后、60后企业家，其成功故事往往与“白手起家”、“艰苦奋斗”等关键词绑定。他们倾向于将“吃苦”视为一种美德和成功的必要条件，并希望将此价值观传递给年轻员工。</w:t>
      </w:r>
    </w:p>
    <w:p>
      <w:pPr>
        <w:numPr>
          <w:ilvl w:val="-1"/>
          <w:numId w:val="15"/>
        </w:numPr>
        <w:spacing w:after="400" w:line="400" w:lineRule="atLeast"/>
      </w:pPr>
      <w:r>
        <w:rPr>
          <w:b w:val="true"/>
        </w:rPr>
        <w:t>“反PUA”意识的崛起：</w:t>
      </w:r>
      <w:r>
        <w:t xml:space="preserve"> 而以95后、00后为主的Z世代员工，成长于物质相对丰裕的时代，更注重个人权利、精神满足和工作体验。他们对以“为你好”为名义的加班、奉献要求有着天然的警惕和反感，将之视为“职场PUA”。俞敏洪的“企鹅抱团”比喻，在他们看来，无异于一种要求员工牺牲个体、无条件为集体付出的道德绑架。</w:t>
      </w:r>
    </w:p>
    <w:p>
      <w:pPr>
        <w:spacing w:after="400" w:line="400" w:lineRule="atLeast"/>
      </w:pPr>
      <w:r>
        <w:t>这场冲突表明，老一代企业家的传统励志叙事，在面对新一代员工时已经失灵。企业管理者迫切需要更新自己的沟通语言和管理哲学。</w:t>
      </w:r>
    </w:p>
    <w:p>
      <w:pPr>
        <w:spacing w:after="400" w:line="400" w:lineRule="atLeast"/>
      </w:pPr>
      <w:r>
        <w:rPr>
          <w:b w:val="true"/>
          <w:sz w:val="24"/>
        </w:rPr>
        <w:t xml:space="preserve">2.2.3 “愤怒流量经济”的推波助澜</w:t>
      </w:r>
    </w:p>
    <w:p>
      <w:pPr>
        <w:spacing w:after="400" w:line="400" w:lineRule="atLeast"/>
      </w:pPr>
      <w:r>
        <w:t xml:space="preserve">事件的迅速发酵，也离不开当前数字媒体环境中“愤怒流量经济”的驱动 [[49]]。</w:t>
      </w:r>
    </w:p>
    <w:p>
      <w:pPr>
        <w:numPr>
          <w:ilvl w:val="-1"/>
          <w:numId w:val="4"/>
        </w:numPr>
        <w:spacing w:after="400" w:line="400" w:lineRule="atLeast"/>
      </w:pPr>
      <w:r>
        <w:rPr>
          <w:b w:val="true"/>
        </w:rPr>
        <w:t>情绪的商品化：</w:t>
      </w:r>
      <w:r>
        <w:t xml:space="preserve"> 在算法推荐机制下，能够激发强烈情绪（特别是愤怒、不满、焦虑）的内容，更容易获得高点击率、高转发率，从而为平台和内容创作者带来流量和收益。批评俞敏洪和“企预汤”显然比赞美它更能吸引眼球。</w:t>
      </w:r>
    </w:p>
    <w:p>
      <w:pPr>
        <w:numPr>
          <w:ilvl w:val="-1"/>
          <w:numId w:val="4"/>
        </w:numPr>
        <w:spacing w:after="400" w:line="400" w:lineRule="atLeast"/>
      </w:pPr>
      <w:r>
        <w:rPr>
          <w:b w:val="true"/>
        </w:rPr>
        <w:t>算法放大冲突：</w:t>
      </w:r>
      <w:r>
        <w:t xml:space="preserve"> 平台算法倾向于向用户推荐他们可能感兴趣或能引起其情绪反应的内容。当一个用户对批评“企鹅汤”的内容表现出兴趣后，算法会持续推送类似观点，形成信息茧房和回音室效应，使得负面情绪在特定人群中不断被强化和放大，最终形成一边倒的舆论态势。该事件被一些分析人士称为“非事实指控型舆论”，其核心驱动力是情绪的可转发性，而非事实本身 [[50]]。</w:t>
      </w:r>
    </w:p>
    <w:p>
      <w:pPr>
        <w:spacing w:after="400" w:line="400" w:lineRule="atLeast"/>
      </w:pPr>
      <w:r>
        <w:rPr>
          <w:b w:val="true"/>
          <w:sz w:val="24"/>
        </w:rPr>
        <w:t xml:space="preserve">2.2.4 新东方转型困境的显影：从“双减”到内部焦虑</w:t>
      </w:r>
    </w:p>
    <w:p>
      <w:pPr>
        <w:spacing w:after="400" w:line="400" w:lineRule="atLeast"/>
      </w:pPr>
      <w:r>
        <w:t xml:space="preserve">深层来看，这场舆论风波并非空穴来风，它也是新东方内部在“双减”政策后艰难转型过程中所积累压力的公开化体现 [[51]][[52]][[53]]。</w:t>
      </w:r>
    </w:p>
    <w:p>
      <w:pPr>
        <w:numPr>
          <w:ilvl w:val="-1"/>
          <w:numId w:val="12"/>
        </w:numPr>
        <w:spacing w:after="400" w:line="400" w:lineRule="atLeast"/>
      </w:pPr>
      <w:r>
        <w:rPr>
          <w:b w:val="true"/>
        </w:rPr>
        <w:t>业务转型的压力：</w:t>
      </w:r>
      <w:r>
        <w:t xml:space="preserve"> 自2021年“双减”政策落地后，新东方经历了裁员、业务收缩、股价暴跌等一系列重创。之后，公司艰难地向直播带货（东方甄选）、文旅、教育硬件等新领域转型。这一过程充满了不确定性和巨大的经营压力，这些压力最终会传导至每一位员工身上。</w:t>
      </w:r>
    </w:p>
    <w:p>
      <w:pPr>
        <w:numPr>
          <w:ilvl w:val="-1"/>
          <w:numId w:val="12"/>
        </w:numPr>
        <w:spacing w:after="400" w:line="400" w:lineRule="atLeast"/>
      </w:pPr>
      <w:r>
        <w:rPr>
          <w:b w:val="true"/>
        </w:rPr>
        <w:t>人才流失的阴影：</w:t>
      </w:r>
      <w:r>
        <w:t xml:space="preserve"> 在此期间，新东方也面临着人才流失的问题，其中最引人注目的莫过于核心主播董宇辉的离职风波，这本身就暴露了公司在人才管理和激励机制上存在的问题 [[54]][[55]]。</w:t>
      </w:r>
    </w:p>
    <w:p>
      <w:pPr>
        <w:numPr>
          <w:ilvl w:val="-1"/>
          <w:numId w:val="12"/>
        </w:numPr>
        <w:spacing w:after="400" w:line="400" w:lineRule="atLeast"/>
      </w:pPr>
      <w:r>
        <w:rPr>
          <w:b w:val="true"/>
        </w:rPr>
        <w:t>内部情绪的缺口：</w:t>
      </w:r>
      <w:r>
        <w:t xml:space="preserve"> 员工们在公司转型的关键时期，承受着高强度的工作和对未来的不安全感。他们需要的是管理层切实的安抚和支持。而俞敏洪的南极来信，不仅没有起到安抚作用，反而像是在员工紧绷的神经上又弹了一下，成为了压抑已久的内部负面情绪的宣泄口 [[56]][[57]]。因此，对“企鹅汤”的吐槽，在很大程度上也是对新东方当前管理问题和转型困境的间接抱怨。</w:t>
      </w:r>
    </w:p>
    <w:p>
      <w:pPr>
        <w:spacing w:after="400" w:line="400" w:lineRule="atLeast"/>
      </w:pPr>
      <w:r>
        <w:t>总而言之，舆情的演变是一个复杂的过程，它始于一次沟通失误，但迅速被劳资矛盾、代际冲突、算法逻辑和企业内部问题等多股力量共同塑造，最终演变成一场具有深刻社会意义的公共事件。</w:t>
      </w:r>
    </w:p>
    <w:p>
      <w:pPr>
        <w:spacing w:after="400" w:line="400" w:lineRule="atLeast"/>
      </w:pPr>
      <w:r>
        <w:rPr>
          <w:b w:val="true"/>
          <w:sz w:val="30"/>
        </w:rPr>
        <w:t>第三章：危机的应对：新东方的公关博弈与俞敏洪的个人回应</w:t>
      </w:r>
    </w:p>
    <w:p>
      <w:pPr>
        <w:spacing w:after="400" w:line="400" w:lineRule="atLeast"/>
      </w:pPr>
      <w:r>
        <w:t>面对排山倒海的负面舆论，俞敏洪和新东方采取了一系列危机公关措施。本章将对这些回应进行详细的梳理和评估，分析其策略的得失，并探讨其在平息舆论与重塑形象方面的实际效果。</w:t>
      </w:r>
    </w:p>
    <w:p>
      <w:pPr>
        <w:spacing w:after="400" w:line="400" w:lineRule="atLeast"/>
      </w:pPr>
      <w:r>
        <w:rPr>
          <w:b w:val="true"/>
          <w:sz w:val="26"/>
        </w:rPr>
        <w:t xml:space="preserve">3.1 直面争议：俞敏洪的回应策略分析</w:t>
      </w:r>
    </w:p>
    <w:p>
      <w:pPr>
        <w:spacing w:after="400" w:line="400" w:lineRule="atLeast"/>
      </w:pPr>
      <w:r>
        <w:t xml:space="preserve">在舆论发酵后，俞敏洪没有选择沉默或回避，而是迅速、多次地通过个人社交媒体平台和再次发布的内部信件进行了公开回应 [[58]][[59]][[60]]。其回应策略可以总结为以下几个要点：</w:t>
      </w:r>
    </w:p>
    <w:p>
      <w:pPr>
        <w:numPr>
          <w:ilvl w:val="0"/>
          <w:numId w:val="9"/>
        </w:numPr>
        <w:spacing w:after="400" w:line="400" w:lineRule="atLeast"/>
      </w:pPr>
      <w:r>
        <w:rPr>
          <w:b w:val="true"/>
        </w:rPr>
        <w:t>坦诚姿态，承认问题：</w:t>
      </w:r>
      <w:r>
        <w:t xml:space="preserve"> 俞敏洪的回应没有强行辩解或指责舆论，而是开诚布公地承认“员工有不满”，并表示“对真有问题的立即纠正” [[61]][[62]][[63]]。他甚至鼓励员工继续“吐槽”，并强调这是公司的传统 [[64]][[65]]。这种放低姿态、直面矛盾的做法，在一定程度上展现了作为企业家的胸襟和诚意，避免了因对抗姿态而引发的第二轮舆论反弹。</w:t>
      </w:r>
    </w:p>
    <w:p>
      <w:pPr>
        <w:numPr>
          <w:ilvl w:val="0"/>
          <w:numId w:val="9"/>
        </w:numPr>
        <w:spacing w:after="400" w:line="400" w:lineRule="atLeast"/>
      </w:pPr>
      <w:r>
        <w:rPr>
          <w:b w:val="true"/>
        </w:rPr>
        <w:t>澄清事实，辟除谣言：</w:t>
      </w:r>
      <w:r>
        <w:t xml:space="preserve"> 针对网络上流传的“148万天价船票”等夸张说法，俞敏洪明确辟谣，指出实际费用在20-25万元之间 [[66]][[67]][[68]]。这一举动旨在剥离事件中不实的情绪化指控，将讨论拉回到相对理性的轨道。通过精准的事实澄清，可以有效削弱谣言对个人和企业形象的伤害。</w:t>
      </w:r>
    </w:p>
    <w:p>
      <w:pPr>
        <w:numPr>
          <w:ilvl w:val="0"/>
          <w:numId w:val="9"/>
        </w:numPr>
        <w:spacing w:after="400" w:line="400" w:lineRule="atLeast"/>
      </w:pPr>
      <w:r>
        <w:rPr>
          <w:b w:val="true"/>
        </w:rPr>
        <w:t>开放沟通，引导对话：</w:t>
      </w:r>
      <w:r>
        <w:t xml:space="preserve"> 与许多企业在遭遇危机时关闭评论区不同，俞敏洪的社交媒体评论区保持开放，允许各种声音的存在 [[69]][[70]][[71]]。这种开放性传递出一种自信和愿意沟通的信号，使得一部分原本持批评态度的网民态度有所软化，舆论风向也因此出现了一些微妙的缓和 [[72]][[73]]。</w:t>
      </w:r>
    </w:p>
    <w:p>
      <w:pPr>
        <w:numPr>
          <w:ilvl w:val="0"/>
          <w:numId w:val="9"/>
        </w:numPr>
        <w:spacing w:after="400" w:line="400" w:lineRule="atLeast"/>
      </w:pPr>
      <w:r>
        <w:rPr>
          <w:b w:val="true"/>
        </w:rPr>
        <w:t>重申初衷，争取理解：</w:t>
      </w:r>
      <w:r>
        <w:t xml:space="preserve"> 在回应中，俞敏洪也再次解释了自己写信的本意，是为了激励团队，而非炫耀或脱离群众。虽然这一解释在当时可能难以完全说服所有人，但对于修复沟通、减少误解是必要的一步。</w:t>
      </w:r>
    </w:p>
    <w:p>
      <w:pPr>
        <w:spacing w:after="400" w:line="400" w:lineRule="atLeast"/>
      </w:pPr>
      <w:r>
        <w:t>从危机公关的战术层面看，俞敏洪的回应策略是积极且相对成熟的。他采取了“疏”而非“堵”的方式，通过坦诚、沟通和澄清，主动掌握了一部分话语权，避免了事态的进一步恶化。</w:t>
      </w:r>
    </w:p>
    <w:p>
      <w:pPr>
        <w:spacing w:after="400" w:line="400" w:lineRule="atLeast"/>
      </w:pPr>
      <w:r>
        <w:rPr>
          <w:b w:val="true"/>
          <w:sz w:val="26"/>
        </w:rPr>
        <w:t xml:space="preserve">3.2 “带员工去南极”：一个承诺的象征意义与现实困境</w:t>
      </w:r>
    </w:p>
    <w:p>
      <w:pPr>
        <w:spacing w:after="400" w:line="400" w:lineRule="atLeast"/>
      </w:pPr>
      <w:r>
        <w:t xml:space="preserve">在所有的回应中，最具话题性和争议性的，无疑是俞敏洪提出的“明年带优秀员工去南极”的解决方案。他承诺将邀请10名优秀员工和10名优秀会员一同前往南极，作为一种“赔罪”或福利 [[74]][[75]][[76]]。</w:t>
      </w:r>
    </w:p>
    <w:p>
      <w:pPr>
        <w:numPr>
          <w:ilvl w:val="-1"/>
          <w:numId w:val="14"/>
        </w:numPr>
        <w:spacing w:after="400" w:line="400" w:lineRule="atLeast"/>
      </w:pPr>
      <w:r>
        <w:rPr>
          <w:b w:val="true"/>
        </w:rPr>
        <w:t>象征意义与公关效果：</w:t>
      </w:r>
    </w:p>
    <w:p>
      <w:pPr>
        <w:numPr>
          <w:ilvl w:val="-1"/>
          <w:numId w:val="5"/>
        </w:numPr>
        <w:spacing w:after="400" w:line="400" w:lineRule="atLeast"/>
      </w:pPr>
      <w:r>
        <w:rPr>
          <w:b w:val="true"/>
        </w:rPr>
        <w:t>议题转移：</w:t>
      </w:r>
      <w:r>
        <w:t xml:space="preserve"> 这个承诺成功地将公众的注意力从“老板与员工的对立”转移到了“什么样的员工能去南极”以及“老板是否会兑现承诺”的新议题上，有效地稀释了原有的负面舆情焦点。</w:t>
      </w:r>
    </w:p>
    <w:p>
      <w:pPr>
        <w:numPr>
          <w:ilvl w:val="-1"/>
          <w:numId w:val="5"/>
        </w:numPr>
        <w:spacing w:after="400" w:line="400" w:lineRule="atLeast"/>
      </w:pPr>
      <w:r>
        <w:rPr>
          <w:b w:val="true"/>
        </w:rPr>
        <w:t>姿态展示：</w:t>
      </w:r>
      <w:r>
        <w:t xml:space="preserve"> 它以一种极具戏剧性和吸引力的方式，展示了俞敏洪愿意“补偿”员工、分享体验的姿态。这比单纯的口头道歉显得更有诚意和行动力。</w:t>
      </w:r>
    </w:p>
    <w:p>
      <w:pPr>
        <w:numPr>
          <w:ilvl w:val="-1"/>
          <w:numId w:val="5"/>
        </w:numPr>
        <w:spacing w:after="400" w:line="400" w:lineRule="atLeast"/>
      </w:pPr>
      <w:r>
        <w:rPr>
          <w:b w:val="true"/>
        </w:rPr>
        <w:t>品牌营销：</w:t>
      </w:r>
      <w:r>
        <w:t xml:space="preserve"> 这个承诺本身也成为了一次巧妙的品牌营销事件，将负面危机转化为对公司福利和企业文化的正面宣传机会。</w:t>
      </w:r>
    </w:p>
    <w:p>
      <w:pPr>
        <w:numPr>
          <w:ilvl w:val="-1"/>
          <w:numId w:val="14"/>
        </w:numPr>
        <w:spacing w:after="400" w:line="400" w:lineRule="atLeast"/>
      </w:pPr>
      <w:r>
        <w:rPr>
          <w:b w:val="true"/>
        </w:rPr>
        <w:t>现实困境与潜在争议：</w:t>
      </w:r>
    </w:p>
    <w:p>
      <w:pPr>
        <w:numPr>
          <w:ilvl w:val="-1"/>
          <w:numId w:val="11"/>
        </w:numPr>
        <w:spacing w:after="400" w:line="400" w:lineRule="atLeast"/>
      </w:pPr>
      <w:r>
        <w:rPr>
          <w:b w:val="true"/>
        </w:rPr>
        <w:t>被指“画饼”：</w:t>
      </w:r>
      <w:r>
        <w:t xml:space="preserve"> 尽管承诺很美好，但许多网民和员工也质疑其可行性和诚意，认为这不过是一种转移视线的公关手段，是典型的“画饼充饥” [[77]][[78]]。毕竟，10个名额对于新东方庞大的员工基数而言只是杯水车薪。</w:t>
      </w:r>
    </w:p>
    <w:p>
      <w:pPr>
        <w:numPr>
          <w:ilvl w:val="-1"/>
          <w:numId w:val="11"/>
        </w:numPr>
        <w:spacing w:after="400" w:line="400" w:lineRule="atLeast"/>
      </w:pPr>
      <w:r>
        <w:rPr>
          <w:b w:val="true"/>
        </w:rPr>
        <w:t>评选标准的难题：</w:t>
      </w:r>
      <w:r>
        <w:t xml:space="preserve"> 如何定义“优秀员工”？评选过程是否公平、透明？这本身就可能在公司内部引发新的矛盾和不公感。这个解决方案在试图解决一个问题的同时，也可能制造出新的问题。</w:t>
      </w:r>
    </w:p>
    <w:p>
      <w:pPr>
        <w:numPr>
          <w:ilvl w:val="-1"/>
          <w:numId w:val="11"/>
        </w:numPr>
        <w:spacing w:after="400" w:line="400" w:lineRule="atLeast"/>
      </w:pPr>
      <w:r>
        <w:rPr>
          <w:b w:val="true"/>
        </w:rPr>
        <w:t>长期承诺的风险：</w:t>
      </w:r>
      <w:r>
        <w:t xml:space="preserve"> 截至本报告撰写之日（2026年6月6日），距离俞敏洪做出承诺已有半年多。公众和员工仍在关注这一承诺是否会兑现。如果最终未能成行或过程不透明，将对俞敏洪和新东方的信誉造成二次伤害。</w:t>
      </w:r>
    </w:p>
    <w:p>
      <w:pPr>
        <w:spacing w:after="400" w:line="400" w:lineRule="atLeast"/>
      </w:pPr>
      <w:r>
        <w:t>总的来说，“带员工去南极”是一个高明的公关策略，它在短期内起到了转移焦点、缓和舆论的显著作用。但它也是一柄双刃剑，其长期效果取决于最终的执行情况。它将一个抽象的道歉，物化为了一个具体的、可被检验的承诺，这对企业提出了更高的信誉要求。</w:t>
      </w:r>
    </w:p>
    <w:p>
      <w:pPr>
        <w:spacing w:after="400" w:line="400" w:lineRule="atLeast"/>
      </w:pPr>
      <w:r>
        <w:rPr>
          <w:b w:val="true"/>
          <w:sz w:val="26"/>
        </w:rPr>
        <w:t xml:space="preserve">3.3 舆论风向的微妙转变与持续的争议</w:t>
      </w:r>
    </w:p>
    <w:p>
      <w:pPr>
        <w:spacing w:after="400" w:line="400" w:lineRule="atLeast"/>
      </w:pPr>
      <w:r>
        <w:t xml:space="preserve">俞敏洪的一系列回应，确实在一定程度上改变了舆论的走向。部分舆论认为他的回应态度诚恳、大度，展现了企业家的担当 [[79]][[80]][[81]]。然而，这并不意味着争议的完全平息。</w:t>
      </w:r>
    </w:p>
    <w:p>
      <w:pPr>
        <w:numPr>
          <w:ilvl w:val="-1"/>
          <w:numId w:val="7"/>
        </w:numPr>
        <w:spacing w:after="400" w:line="400" w:lineRule="atLeast"/>
      </w:pPr>
      <w:r>
        <w:rPr>
          <w:b w:val="true"/>
        </w:rPr>
        <w:t>舆论的分化：</w:t>
      </w:r>
      <w:r>
        <w:t xml:space="preserve"> 舆论场从一边倒的批评，开始出现分化。一部分人转向同情和理解，认为俞敏洪遭受了网络暴力；而另一部分人则继续坚持批评，认为他的回应只是“公关话术”，并未触及问题的本质——即企业管理中存在的对员工的真实关怀问题 [[82]][[83]][[84]]。</w:t>
      </w:r>
    </w:p>
    <w:p>
      <w:pPr>
        <w:numPr>
          <w:ilvl w:val="-1"/>
          <w:numId w:val="7"/>
        </w:numPr>
        <w:spacing w:after="400" w:line="400" w:lineRule="atLeast"/>
      </w:pPr>
      <w:r>
        <w:rPr>
          <w:b w:val="true"/>
        </w:rPr>
        <w:t>根本矛盾仍在：</w:t>
      </w:r>
      <w:r>
        <w:t xml:space="preserve"> 尽管公关手段在一定程度上平息了表面的风波，但事件所暴露出的劳资矛盾、代际鸿沟等深层次问题并未得到解决。这些问题依然是社会舆论场中的“活火山”，随时可能因新的事件而再次喷发 [[85]]。</w:t>
      </w:r>
    </w:p>
    <w:p>
      <w:pPr>
        <w:spacing w:after="400" w:line="400" w:lineRule="atLeast"/>
      </w:pPr>
      <w:r>
        <w:t>因此，可以认为新东方的危机公关是“战术性成功，战略性存疑”。它成功地处理了眼前的舆论危机，避免了灾难性的后果，但对于修复企业与员工之间潜在的情感裂痕，以及从根本上更新其企业文化叙事，其效果仍有待时间的检验。</w:t>
      </w:r>
    </w:p>
    <w:p>
      <w:pPr>
        <w:spacing w:after="400" w:line="400" w:lineRule="atLeast"/>
      </w:pPr>
      <w:r>
        <w:rPr>
          <w:b w:val="true"/>
          <w:sz w:val="30"/>
        </w:rPr>
        <w:t>第四章：深远影响与反思：后“企鹅汤”时代的企业叙事</w:t>
      </w:r>
    </w:p>
    <w:p>
      <w:pPr>
        <w:spacing w:after="400" w:line="400" w:lineRule="atLeast"/>
      </w:pPr>
      <w:r>
        <w:t>“南极企鹅汤”事件的影响，远远超出了新东方一家企业。它如同一块投入湖中的巨石，激起的涟漪至今仍在扩散。本章将从多个维度，深入探讨该事件在过去半年多时间里所产生的长期影响，并从中提炼出对当代中国企业管理的启示。</w:t>
      </w:r>
    </w:p>
    <w:p>
      <w:pPr>
        <w:spacing w:after="400" w:line="400" w:lineRule="atLeast"/>
      </w:pPr>
      <w:r>
        <w:rPr>
          <w:b w:val="true"/>
          <w:sz w:val="26"/>
        </w:rPr>
        <w:t xml:space="preserve">4.1 对俞敏洪个人品牌的影响：从“创业教父”到“共情缺位”的标签重塑</w:t>
      </w:r>
    </w:p>
    <w:p>
      <w:pPr>
        <w:spacing w:after="400" w:line="400" w:lineRule="atLeast"/>
      </w:pPr>
      <w:r>
        <w:t>俞敏洪长期以来以其励志的个人经历和“永不言败”的精神，被誉为中国的“创业教父”。其个人品牌与坚韧、奋斗、理想主义等正面词汇高度绑定。然而，“企鹅汤”事件无疑对其个人品牌造成了一次重大的冲击和重塑。</w:t>
      </w:r>
    </w:p>
    <w:p>
      <w:pPr>
        <w:numPr>
          <w:ilvl w:val="-1"/>
          <w:numId w:val="6"/>
        </w:numPr>
        <w:spacing w:after="400" w:line="400" w:lineRule="atLeast"/>
      </w:pPr>
      <w:r>
        <w:rPr>
          <w:b w:val="true"/>
        </w:rPr>
        <w:t>品牌形象的复杂化：</w:t>
      </w:r>
      <w:r>
        <w:t xml:space="preserve"> “教父”的光环被稀释，取而代之的是一个更复杂、更具争议的形象。公众开始从新的视角审视他，一个“共情缺位”、“脱离基层”的标签被强加于其身上 [[86]][[87]][[88]]。虽然这未必是其本人的全部真实面貌，但在公众认知层面，这个新标签已经形成，短期内难以撕下。</w:t>
      </w:r>
    </w:p>
    <w:p>
      <w:pPr>
        <w:numPr>
          <w:ilvl w:val="-1"/>
          <w:numId w:val="6"/>
        </w:numPr>
        <w:spacing w:after="400" w:line="400" w:lineRule="atLeast"/>
      </w:pPr>
      <w:r>
        <w:rPr>
          <w:b w:val="true"/>
        </w:rPr>
        <w:t>话语权力的削弱：</w:t>
      </w:r>
      <w:r>
        <w:t xml:space="preserve"> 过去，俞敏洪的励志演讲和“鸡汤”文字拥有广泛的受众和强大的感召力。事件之后，其话语的说服力大打折扣。当他再次谈论奋斗与坚持时，公众可能会下意识地联想到“南极企鹅”的讽刺画面，从而对其言论进行解构和质疑。</w:t>
      </w:r>
    </w:p>
    <w:p>
      <w:pPr>
        <w:numPr>
          <w:ilvl w:val="-1"/>
          <w:numId w:val="6"/>
        </w:numPr>
        <w:spacing w:after="400" w:line="400" w:lineRule="atLeast"/>
      </w:pPr>
      <w:r>
        <w:rPr>
          <w:b w:val="true"/>
        </w:rPr>
        <w:t>企业家形象的时代变迁：</w:t>
      </w:r>
      <w:r>
        <w:t xml:space="preserve"> 俞敏洪的遭遇，也象征着一个时代的结束。那种高高在上、以导师自居的“教父”式企业家形象，正在被新一代的公众所抛弃。取而代之的，是市场对更具亲和力、更懂得平等沟通、更能与员工和消费者共情的企业家形象的期待。</w:t>
      </w:r>
    </w:p>
    <w:p>
      <w:pPr>
        <w:spacing w:after="400" w:line="400" w:lineRule="atLeast"/>
      </w:pPr>
      <w:r>
        <w:rPr>
          <w:b w:val="true"/>
          <w:sz w:val="26"/>
        </w:rPr>
        <w:t xml:space="preserve">4.2 对新东方内部管理与企业文化的冲击</w:t>
      </w:r>
    </w:p>
    <w:p>
      <w:pPr>
        <w:spacing w:after="400" w:line="400" w:lineRule="atLeast"/>
      </w:pPr>
      <w:r>
        <w:t>这场源于内部信的外部风暴，必然会对新东方的内部管理和文化产生深刻影响。</w:t>
      </w:r>
    </w:p>
    <w:p>
      <w:pPr>
        <w:numPr>
          <w:ilvl w:val="-1"/>
          <w:numId w:val="1"/>
        </w:numPr>
        <w:spacing w:after="400" w:line="400" w:lineRule="atLeast"/>
      </w:pPr>
      <w:r>
        <w:rPr>
          <w:b w:val="true"/>
        </w:rPr>
        <w:t>员工关系与信任的考验：</w:t>
      </w:r>
      <w:r>
        <w:t xml:space="preserve"> 事件公开暴露了管理层与普通员工之间的情感断裂 [[89]][[90]][[91]]。虽然俞敏洪事后采取了补救措施，但这种裂痕的修复需要长期的、系统性的努力。公司内部的信任度、员工的归属感和士气都可能因此受到影响，甚至可能加剧核心人才的流失 [[92]][[93]]。</w:t>
      </w:r>
    </w:p>
    <w:p>
      <w:pPr>
        <w:numPr>
          <w:ilvl w:val="-1"/>
          <w:numId w:val="1"/>
        </w:numPr>
        <w:spacing w:after="400" w:line="400" w:lineRule="atLeast"/>
      </w:pPr>
      <w:r>
        <w:rPr>
          <w:b w:val="true"/>
        </w:rPr>
        <w:t>内部沟通机制的反思：</w:t>
      </w:r>
      <w:r>
        <w:t xml:space="preserve"> 新东方管理层无疑会深刻反思其内部沟通的渠道、方式和内容。未来，公司在发布内部信、进行员工动员时，必然会更加谨慎，更加注重话语的温度和同理心。这可能会推动公司建立更有效的员工反馈机制，以避免类似“共情断裂”的事件重演 [[94]][[95]]。</w:t>
      </w:r>
    </w:p>
    <w:p>
      <w:pPr>
        <w:numPr>
          <w:ilvl w:val="-1"/>
          <w:numId w:val="1"/>
        </w:numPr>
        <w:spacing w:after="400" w:line="400" w:lineRule="atLeast"/>
      </w:pPr>
      <w:r>
        <w:rPr>
          <w:b w:val="true"/>
        </w:rPr>
        <w:t>企业文化转型的压力：</w:t>
      </w:r>
      <w:r>
        <w:t xml:space="preserve"> “企鹅汤”事件实质上是对新东方传统企业文化的一次公开“审判”。那种强调艰苦奋斗、高度集体的“狼性文化”或“苦难文化”，在新的时代背景下面临严峻挑战。新东方若想吸引和留住新一代的优秀人才，必须在企业文化中注入更多关于人性化关怀、员工福祉和个体价值尊重的新元素 [[96]][[97]]。</w:t>
      </w:r>
    </w:p>
    <w:p>
      <w:pPr>
        <w:spacing w:after="400" w:line="400" w:lineRule="atLeast"/>
      </w:pPr>
      <w:r>
        <w:rPr>
          <w:b w:val="true"/>
          <w:sz w:val="26"/>
        </w:rPr>
        <w:t xml:space="preserve">4.3 作为公共事件的镜鉴：对当代中国企业管理的启示</w:t>
      </w:r>
    </w:p>
    <w:p>
      <w:pPr>
        <w:spacing w:after="400" w:line="400" w:lineRule="atLeast"/>
      </w:pPr>
      <w:r>
        <w:t>“企鹅汤”事件为所有中国企业家和管理者上了一堂生动的公开课，其启示是多方面的：</w:t>
      </w:r>
    </w:p>
    <w:p>
      <w:pPr>
        <w:numPr>
          <w:ilvl w:val="0"/>
          <w:numId w:val="10"/>
        </w:numPr>
        <w:spacing w:after="400" w:line="400" w:lineRule="atLeast"/>
      </w:pPr>
      <w:r>
        <w:rPr>
          <w:b w:val="true"/>
        </w:rPr>
        <w:t>“共情力”成为领导力的核心要素：</w:t>
      </w:r>
      <w:r>
        <w:t xml:space="preserve"> 在物质激励之外，情感激励和心理关怀的重要性日益凸显。管理者必须学会换位思考，真正理解员工的处境和诉求。缺乏共情的管理，无论其初衷多么良好，都可能适得其反。</w:t>
      </w:r>
    </w:p>
    <w:p>
      <w:pPr>
        <w:numPr>
          <w:ilvl w:val="0"/>
          <w:numId w:val="10"/>
        </w:numPr>
        <w:spacing w:after="400" w:line="400" w:lineRule="atLeast"/>
      </w:pPr>
      <w:r>
        <w:rPr>
          <w:b w:val="true"/>
        </w:rPr>
        <w:t>企业叙事必须与时代同步：</w:t>
      </w:r>
      <w:r>
        <w:t xml:space="preserve"> 宏大叙事、奋斗口号和“画饼”式激励正在迅速贬值。企业需要构建一套新的、更真诚、更具体、更能与员工个体经验相结合的内部沟通话语体系。少谈些远方的企鹅，多谈些身边的食堂、班车和假期，或许是更有效的沟通方式。</w:t>
      </w:r>
    </w:p>
    <w:p>
      <w:pPr>
        <w:numPr>
          <w:ilvl w:val="0"/>
          <w:numId w:val="10"/>
        </w:numPr>
        <w:spacing w:after="400" w:line="400" w:lineRule="atLeast"/>
      </w:pPr>
      <w:r>
        <w:rPr>
          <w:b w:val="true"/>
        </w:rPr>
        <w:t>透明度与真实性是最好的公关：</w:t>
      </w:r>
      <w:r>
        <w:t xml:space="preserve"> 在社交媒体时代，任何试图掩盖或美化的问题都可能被无限放大。像俞敏洪那样直面问题、坦诚沟通，虽然短期内会承受压力，但从长远看，是建立和维护品牌信誉的唯一途径。</w:t>
      </w:r>
    </w:p>
    <w:p>
      <w:pPr>
        <w:numPr>
          <w:ilvl w:val="0"/>
          <w:numId w:val="10"/>
        </w:numPr>
        <w:spacing w:after="400" w:line="400" w:lineRule="atLeast"/>
      </w:pPr>
      <w:r>
        <w:rPr>
          <w:b w:val="true"/>
        </w:rPr>
        <w:t>警惕创始人光环的“反噬”：</w:t>
      </w:r>
      <w:r>
        <w:t xml:space="preserve"> 创始人的个人品牌与企业深度绑定是一把双刃剑。创始人的个人言行，尤其是其生活方式，都可能成为公众审视和评判企业的窗口。企业家在享受个人成功的同时，也必须承担起相应的社会责任和形象管理的压力。</w:t>
      </w:r>
    </w:p>
    <w:p>
      <w:pPr>
        <w:spacing w:after="400" w:line="400" w:lineRule="atLeast"/>
      </w:pPr>
      <w:r>
        <w:rPr>
          <w:b w:val="true"/>
          <w:sz w:val="26"/>
        </w:rPr>
        <w:t xml:space="preserve">4.4 事件的长期涟漪：截至2026年6月的观察</w:t>
      </w:r>
    </w:p>
    <w:p>
      <w:pPr>
        <w:spacing w:after="400" w:line="400" w:lineRule="atLeast"/>
      </w:pPr>
      <w:r>
        <w:t>自事件发生至今已逾半年。我们可以观察到一些长期的涟漪效应：</w:t>
      </w:r>
    </w:p>
    <w:p>
      <w:pPr>
        <w:numPr>
          <w:ilvl w:val="-1"/>
          <w:numId w:val="17"/>
        </w:numPr>
        <w:spacing w:after="400" w:line="400" w:lineRule="atLeast"/>
      </w:pPr>
      <w:r>
        <w:rPr>
          <w:b w:val="true"/>
        </w:rPr>
        <w:t>“企鹅汤”的符号化：</w:t>
      </w:r>
      <w:r>
        <w:t xml:space="preserve"> “喝企鹅汤”已经成为中文互联网上的一个流行梗，用来泛指一切脱离实际、不接地气的上对下说教和激励。它作为一个文化符号，将长期存在于公众的话语体系中。</w:t>
      </w:r>
    </w:p>
    <w:p>
      <w:pPr>
        <w:numPr>
          <w:ilvl w:val="-1"/>
          <w:numId w:val="17"/>
        </w:numPr>
        <w:spacing w:after="400" w:line="400" w:lineRule="atLeast"/>
      </w:pPr>
      <w:r>
        <w:rPr>
          <w:b w:val="true"/>
        </w:rPr>
        <w:t>企业公关的“避险”趋势：</w:t>
      </w:r>
      <w:r>
        <w:t xml:space="preserve"> 事件之后，可以观察到其他一些企业在进行内部或公开沟通时，明显变得更加谨慎，尤其是在涉及员工激励和企业文化宣传时，措辞更加平实，更注重实际利益的沟通，而非价值观的灌输。</w:t>
      </w:r>
    </w:p>
    <w:p>
      <w:pPr>
        <w:numPr>
          <w:ilvl w:val="-1"/>
          <w:numId w:val="17"/>
        </w:numPr>
        <w:spacing w:after="400" w:line="400" w:lineRule="atLeast"/>
      </w:pPr>
      <w:r>
        <w:rPr>
          <w:b w:val="true"/>
        </w:rPr>
        <w:t>对“南极承诺”的持续关注：</w:t>
      </w:r>
      <w:r>
        <w:t xml:space="preserve"> 随着2026-2027年南极旅行季的临近，公众和媒体对俞敏洪是否会兑现“带员工去南极”的承诺，以及如何兑现，保持着高度关注。这一承诺的最终落地情况，将成为该事件的终章，并最终决定俞敏洪和新东方在此次危机公关中的最终得分。</w:t>
      </w:r>
    </w:p>
    <w:p>
      <w:pPr>
        <w:spacing w:after="400" w:line="400" w:lineRule="atLeast"/>
      </w:pPr>
      <w:r>
        <w:rPr>
          <w:b w:val="true"/>
          <w:sz w:val="30"/>
        </w:rPr>
        <w:t>结论</w:t>
      </w:r>
    </w:p>
    <w:p>
      <w:pPr>
        <w:spacing w:after="400" w:line="400" w:lineRule="atLeast"/>
      </w:pPr>
      <w:r>
        <w:t>新东方俞敏洪的“南极企鹅汤”事件，从本质上看，是一场由沟通失误引发的、在特定社会情绪和传播环境下被急剧放大的企业公关危机。其根源在于，一位功成名就的企业家，试图用一套属于上个时代的、基于宏大叙事和苦难哲学的励志话语，去激励一群在当代职场压力和个体主义思潮中挣扎的年轻员工，从而导致了严重的“共情断裂”。</w:t>
      </w:r>
    </w:p>
    <w:p>
      <w:pPr>
        <w:spacing w:after="400" w:line="400" w:lineRule="atLeast"/>
      </w:pPr>
      <w:r>
        <w:t>舆情的演变过程，深刻揭示了当前中国社会中劳资关系的紧张、代际价值观的冲突，以及社交媒体算法在塑造公共舆论中的强大力量。俞敏洪本人，则不幸成为了这些宏大社会矛盾的一个情绪投射点和“替罪羊”。</w:t>
      </w:r>
    </w:p>
    <w:p>
      <w:pPr>
        <w:spacing w:after="400" w:line="400" w:lineRule="atLeast"/>
      </w:pPr>
      <w:r>
        <w:t>新东方和俞敏洪的后续回应，在战术上是及时和相对有效的，通过坦诚、沟通和巧妙的议题设置，成功地为危机降温。然而，事件所暴露出的深层次问题——无论是新东方内部的管理挑战，还是更广泛的企业家与员工之间的情感鸿沟——都非一日之功可以弥合。</w:t>
      </w:r>
    </w:p>
    <w:p>
      <w:pPr>
        <w:spacing w:after="400" w:line="400" w:lineRule="atLeast"/>
      </w:pPr>
      <w:r>
        <w:t>展望未来，作为2025年最具代表性的公共舆情事件之一，“南极企鹅汤”将作为一个经典案例，被写入中国企业管理和公共关系的教科书。它警示着所有身处转型时代的中国企业家：当你们在享受南极的冰雪风光时，请务必记得回头看看那些在办公室灯光下默默坚守的员工。因为真正的“抱团取暖”，不是一个来自远方的比喻，而是一种植根于日常、体现在细节中的、真诚而温暖的相互守望。</w:t>
      </w:r>
    </w:p>
    <w:p>
      <w:pPr>
        <w:pStyle w:val="Heading2"/>
        <w:spacing w:after="400" w:line="400" w:lineRule="atLeast"/>
      </w:pPr>
      <w:r>
        <w:t>其他来源</w:t>
      </w:r>
    </w:p>
    <w:p>
      <w:pPr>
        <w:spacing w:after="200" w:line="400" w:lineRule="atLeast"/>
      </w:pPr>
      <w:hyperlink r:id="rId4">
        <w:r>
          <w:rPr>
            <w:rStyle w:val="DefaultParagraphFont"/>
            <w:color w:val="0563C1"/>
          </w:rPr>
          <w:t xml:space="preserve">[1,4,7,10,88,91,95,97,101,105]. 南极的鸡汤</w:t>
        </w:r>
      </w:hyperlink>
    </w:p>
    <w:p>
      <w:pPr>
        <w:spacing w:after="200" w:line="400" w:lineRule="atLeast"/>
      </w:pPr>
      <w:hyperlink r:id="rId5">
        <w:r>
          <w:rPr>
            <w:rStyle w:val="DefaultParagraphFont"/>
            <w:color w:val="0563C1"/>
          </w:rPr>
          <w:t xml:space="preserve">[2,8,12,36,66,70,80,89,98,107,109,161,168,171]. 俞敏洪南极信事件引发的舆论风波与新东方转型困境</w:t>
        </w:r>
      </w:hyperlink>
    </w:p>
    <w:p>
      <w:pPr>
        <w:spacing w:after="200" w:line="400" w:lineRule="atLeast"/>
      </w:pPr>
      <w:hyperlink r:id="rId6">
        <w:r>
          <w:rPr>
            <w:rStyle w:val="DefaultParagraphFont"/>
            <w:color w:val="0563C1"/>
          </w:rPr>
          <w:t xml:space="preserve">[3,5,11,14,18,92,94,102,106,118,120]. 遏制“维修刺客”不能止于曝光</w:t>
        </w:r>
      </w:hyperlink>
    </w:p>
    <w:p>
      <w:pPr>
        <w:spacing w:after="200" w:line="400" w:lineRule="atLeast"/>
      </w:pPr>
      <w:hyperlink r:id="rId7">
        <w:r>
          <w:rPr>
            <w:rStyle w:val="DefaultParagraphFont"/>
            <w:color w:val="0563C1"/>
          </w:rPr>
          <w:t xml:space="preserve">[6,9,13,15,90,96,99,100,108,110,172]. 俞敏洪，在南极翻车</w:t>
        </w:r>
      </w:hyperlink>
    </w:p>
    <w:p>
      <w:pPr>
        <w:spacing w:after="200" w:line="400" w:lineRule="atLeast"/>
      </w:pPr>
      <w:hyperlink r:id="rId8">
        <w:r>
          <w:rPr>
            <w:rStyle w:val="DefaultParagraphFont"/>
            <w:color w:val="0563C1"/>
          </w:rPr>
          <w:t xml:space="preserve">[16,19,25,93,103,119,121,126,129]. 新东方创始人俞敏洪南极信引发舆情风波</w:t>
        </w:r>
      </w:hyperlink>
    </w:p>
    <w:p>
      <w:pPr>
        <w:spacing w:after="200" w:line="400" w:lineRule="atLeast"/>
      </w:pPr>
      <w:hyperlink r:id="rId9">
        <w:r>
          <w:rPr>
            <w:rStyle w:val="DefaultParagraphFont"/>
            <w:color w:val="0563C1"/>
          </w:rPr>
          <w:t xml:space="preserve">[17,20,26,48,51,53,73,122,127]. 俞敏洪南极信引发舆情风波</w:t>
        </w:r>
      </w:hyperlink>
    </w:p>
    <w:p>
      <w:pPr>
        <w:spacing w:after="200" w:line="400" w:lineRule="atLeast"/>
      </w:pPr>
      <w:hyperlink r:id="rId10">
        <w:r>
          <w:rPr>
            <w:rStyle w:val="DefaultParagraphFont"/>
            <w:color w:val="0563C1"/>
          </w:rPr>
          <w:t xml:space="preserve">[21]. 每经热评 | 俞敏洪的南极贺信风波，是一场错位的情绪表达</w:t>
        </w:r>
      </w:hyperlink>
    </w:p>
    <w:p>
      <w:pPr>
        <w:spacing w:after="200" w:line="400" w:lineRule="atLeast"/>
      </w:pPr>
      <w:hyperlink r:id="rId11">
        <w:r>
          <w:rPr>
            <w:rStyle w:val="DefaultParagraphFont"/>
            <w:color w:val="0563C1"/>
          </w:rPr>
          <w:t xml:space="preserve">[22,35,38,123,143,146,151,154,157,164]. 在热搜决定口碑的时代</w:t>
        </w:r>
      </w:hyperlink>
    </w:p>
    <w:p>
      <w:pPr>
        <w:spacing w:after="200" w:line="400" w:lineRule="atLeast"/>
      </w:pPr>
      <w:hyperlink r:id="rId12">
        <w:r>
          <w:rPr>
            <w:rStyle w:val="DefaultParagraphFont"/>
            <w:color w:val="0563C1"/>
          </w:rPr>
          <w:t xml:space="preserve">[23,41,124,167]. 没受舆论影响！俞敏洪晒东方甄选年会现场视频，网友炸锅了</w:t>
        </w:r>
      </w:hyperlink>
    </w:p>
    <w:p>
      <w:pPr>
        <w:spacing w:after="200" w:line="400" w:lineRule="atLeast"/>
      </w:pPr>
      <w:hyperlink r:id="rId13">
        <w:r>
          <w:rPr>
            <w:rStyle w:val="DefaultParagraphFont"/>
            <w:color w:val="0563C1"/>
          </w:rPr>
          <w:t xml:space="preserve">[24,125]. 一周舆情监测：俞敏洪南极旅游发全员信事件</w:t>
        </w:r>
      </w:hyperlink>
    </w:p>
    <w:p>
      <w:pPr>
        <w:spacing w:after="200" w:line="400" w:lineRule="atLeast"/>
      </w:pPr>
      <w:hyperlink r:id="rId14">
        <w:r>
          <w:rPr>
            <w:rStyle w:val="DefaultParagraphFont"/>
            <w:color w:val="0563C1"/>
          </w:rPr>
          <w:t xml:space="preserve">[27,29,31,74,77,78,84,113,115,128,130,132,136,138,139,141,176,177,181]. 俞敏洪南极信事件引发舆论风波</w:t>
        </w:r>
      </w:hyperlink>
    </w:p>
    <w:p>
      <w:pPr>
        <w:spacing w:after="200" w:line="400" w:lineRule="atLeast"/>
      </w:pPr>
      <w:hyperlink r:id="rId15">
        <w:r>
          <w:rPr>
            <w:rStyle w:val="DefaultParagraphFont"/>
            <w:color w:val="0563C1"/>
          </w:rPr>
          <w:t xml:space="preserve">[28,111,173]. 俞敏洪南极来信事件引发舆论争议 企业危机应对态度成关键</w:t>
        </w:r>
      </w:hyperlink>
    </w:p>
    <w:p>
      <w:pPr>
        <w:spacing w:after="200" w:line="400" w:lineRule="atLeast"/>
      </w:pPr>
      <w:hyperlink r:id="rId16">
        <w:r>
          <w:rPr>
            <w:rStyle w:val="DefaultParagraphFont"/>
            <w:color w:val="0563C1"/>
          </w:rPr>
          <w:t xml:space="preserve">[30,32,43,45,116,142,163,180]. 必然的被关注，也必然的被误解</w:t>
        </w:r>
      </w:hyperlink>
    </w:p>
    <w:p>
      <w:pPr>
        <w:spacing w:after="200" w:line="400" w:lineRule="atLeast"/>
      </w:pPr>
      <w:hyperlink r:id="rId17">
        <w:r>
          <w:rPr>
            <w:rStyle w:val="DefaultParagraphFont"/>
            <w:color w:val="0563C1"/>
          </w:rPr>
          <w:t xml:space="preserve">[33,137]. 俞敏洪口碑大反转，下血本请员工去南极玩</w:t>
        </w:r>
      </w:hyperlink>
    </w:p>
    <w:p>
      <w:pPr>
        <w:spacing w:after="200" w:line="400" w:lineRule="atLeast"/>
      </w:pPr>
      <w:hyperlink r:id="rId18">
        <w:r>
          <w:rPr>
            <w:rStyle w:val="DefaultParagraphFont"/>
            <w:color w:val="0563C1"/>
          </w:rPr>
          <w:t xml:space="preserve">[34,134,135]. 他没错。是这个舆论社会错了。</w:t>
        </w:r>
      </w:hyperlink>
    </w:p>
    <w:p>
      <w:pPr>
        <w:spacing w:after="200" w:line="400" w:lineRule="atLeast"/>
      </w:pPr>
      <w:hyperlink r:id="rId19">
        <w:r>
          <w:rPr>
            <w:rStyle w:val="DefaultParagraphFont"/>
            <w:color w:val="0563C1"/>
          </w:rPr>
          <w:t xml:space="preserve">[37,42,162]. 俞敏洪南极行引发舆论风波</w:t>
        </w:r>
      </w:hyperlink>
    </w:p>
    <w:p>
      <w:pPr>
        <w:spacing w:after="200" w:line="400" w:lineRule="atLeast"/>
      </w:pPr>
      <w:hyperlink r:id="rId20">
        <w:r>
          <w:rPr>
            <w:rStyle w:val="DefaultParagraphFont"/>
            <w:color w:val="0563C1"/>
          </w:rPr>
          <w:t xml:space="preserve">[39,44,155,158,165,179]. 俞敏洪南极事件：老板IP的舆情管理与危机公关启示</w:t>
        </w:r>
      </w:hyperlink>
    </w:p>
    <w:p>
      <w:pPr>
        <w:spacing w:after="200" w:line="400" w:lineRule="atLeast"/>
      </w:pPr>
      <w:hyperlink r:id="rId21">
        <w:r>
          <w:rPr>
            <w:rStyle w:val="DefaultParagraphFont"/>
            <w:color w:val="0563C1"/>
          </w:rPr>
          <w:t xml:space="preserve">[40,156,166]. 俞敏洪南极事件：从‘职场公敌’到‘公关教科书’</w:t>
        </w:r>
      </w:hyperlink>
    </w:p>
    <w:p>
      <w:pPr>
        <w:spacing w:after="200" w:line="400" w:lineRule="atLeast"/>
      </w:pPr>
      <w:hyperlink r:id="rId22">
        <w:r>
          <w:rPr>
            <w:rStyle w:val="DefaultParagraphFont"/>
            <w:color w:val="0563C1"/>
          </w:rPr>
          <w:t xml:space="preserve">[46,49,52,72,83,86,112,131]. 新东方创始人俞敏洪南极信引发舆情风波</w:t>
        </w:r>
      </w:hyperlink>
    </w:p>
    <w:p>
      <w:pPr>
        <w:spacing w:after="200" w:line="400" w:lineRule="atLeast"/>
      </w:pPr>
      <w:hyperlink r:id="rId23">
        <w:r>
          <w:rPr>
            <w:rStyle w:val="DefaultParagraphFont"/>
            <w:color w:val="0563C1"/>
          </w:rPr>
          <w:t xml:space="preserve">[47,50,75,87,104,117,174]. 终于见到帝企鹅了。</w:t>
        </w:r>
      </w:hyperlink>
    </w:p>
    <w:p>
      <w:pPr>
        <w:spacing w:after="200" w:line="400" w:lineRule="atLeast"/>
      </w:pPr>
      <w:hyperlink r:id="rId24">
        <w:r>
          <w:rPr>
            <w:rStyle w:val="DefaultParagraphFont"/>
            <w:color w:val="0563C1"/>
          </w:rPr>
          <w:t xml:space="preserve">[54,85,114,133,182]. 每经热评</w:t>
        </w:r>
      </w:hyperlink>
    </w:p>
    <w:p>
      <w:pPr>
        <w:spacing w:after="200" w:line="400" w:lineRule="atLeast"/>
      </w:pPr>
      <w:hyperlink r:id="rId25">
        <w:r>
          <w:rPr>
            <w:rStyle w:val="DefaultParagraphFont"/>
            <w:color w:val="0563C1"/>
          </w:rPr>
          <w:t xml:space="preserve">[55,61,67,144,147,149]. 俞敏洪做PPT再回应南极游风波，明年带上十个网友去，此前在南极旅游时发全员信遭员工吐槽无法共情_腾讯新闻</w:t>
        </w:r>
      </w:hyperlink>
    </w:p>
    <w:p>
      <w:pPr>
        <w:spacing w:after="200" w:line="400" w:lineRule="atLeast"/>
      </w:pPr>
      <w:hyperlink r:id="rId26">
        <w:r>
          <w:rPr>
            <w:rStyle w:val="DefaultParagraphFont"/>
            <w:color w:val="0563C1"/>
          </w:rPr>
          <w:t xml:space="preserve">[56,59,64,145,153,159]. 承诺10个南极名额“赔罪”后 俞敏洪再次道歉：老板与员工是互相成就</w:t>
        </w:r>
      </w:hyperlink>
    </w:p>
    <w:p>
      <w:pPr>
        <w:spacing w:after="200" w:line="400" w:lineRule="atLeast"/>
      </w:pPr>
      <w:hyperlink r:id="rId27">
        <w:r>
          <w:rPr>
            <w:rStyle w:val="DefaultParagraphFont"/>
            <w:color w:val="0563C1"/>
          </w:rPr>
          <w:t xml:space="preserve">[57,65,69,160]. 俞敏洪南极信引发企业文化舆论危机</w:t>
        </w:r>
      </w:hyperlink>
    </w:p>
    <w:p>
      <w:pPr>
        <w:spacing w:after="200" w:line="400" w:lineRule="atLeast"/>
      </w:pPr>
      <w:hyperlink r:id="rId28">
        <w:r>
          <w:rPr>
            <w:rStyle w:val="DefaultParagraphFont"/>
            <w:color w:val="0563C1"/>
          </w:rPr>
          <w:t xml:space="preserve">[58,62,148,152]. 俞敏洪回应南极事件，能否弥补企业与员工共情断裂带</w:t>
        </w:r>
      </w:hyperlink>
    </w:p>
    <w:p>
      <w:pPr>
        <w:spacing w:after="200" w:line="400" w:lineRule="atLeast"/>
      </w:pPr>
      <w:hyperlink r:id="rId29">
        <w:r>
          <w:rPr>
            <w:rStyle w:val="DefaultParagraphFont"/>
            <w:color w:val="0563C1"/>
          </w:rPr>
          <w:t xml:space="preserve">[60,63,71]. 经观评论</w:t>
        </w:r>
      </w:hyperlink>
    </w:p>
    <w:p>
      <w:pPr>
        <w:spacing w:after="200" w:line="400" w:lineRule="atLeast"/>
      </w:pPr>
      <w:hyperlink r:id="rId30">
        <w:r>
          <w:rPr>
            <w:rStyle w:val="DefaultParagraphFont"/>
            <w:color w:val="0563C1"/>
          </w:rPr>
          <w:t xml:space="preserve">[68,82,150,170]. 以城市更新促进宁波城乡全域提质</w:t>
        </w:r>
      </w:hyperlink>
    </w:p>
    <w:p>
      <w:pPr>
        <w:spacing w:after="200" w:line="400" w:lineRule="atLeast"/>
      </w:pPr>
      <w:hyperlink r:id="rId31">
        <w:r>
          <w:rPr>
            <w:rStyle w:val="DefaultParagraphFont"/>
            <w:color w:val="0563C1"/>
          </w:rPr>
          <w:t xml:space="preserve">[76,175]. 所有老板都应该“感谢”俞敏洪</w:t>
        </w:r>
      </w:hyperlink>
    </w:p>
    <w:p>
      <w:pPr>
        <w:spacing w:after="200" w:line="400" w:lineRule="atLeast"/>
      </w:pPr>
      <w:hyperlink r:id="rId32">
        <w:r>
          <w:rPr>
            <w:rStyle w:val="DefaultParagraphFont"/>
            <w:color w:val="0563C1"/>
          </w:rPr>
          <w:t xml:space="preserve">[79,140,178]. 创业魔方</w:t>
        </w:r>
      </w:hyperlink>
    </w:p>
    <w:p>
      <w:pPr>
        <w:spacing w:after="200" w:line="400" w:lineRule="atLeast"/>
      </w:pPr>
      <w:hyperlink r:id="rId33">
        <w:r>
          <w:rPr>
            <w:rStyle w:val="DefaultParagraphFont"/>
            <w:color w:val="0563C1"/>
          </w:rPr>
          <w:t xml:space="preserve">[81,169]. 2024 中国保险与风险管理国际年会论文集</w:t>
        </w:r>
      </w:hyperlink>
    </w:p>
    <w:p>
      <w:pPr>
        <w:spacing w:after="400" w:line="400" w:lineRule="atLeast"/>
      </w:pPr>
      <w:r>
        <w:rPr>
          <w:i w:val="true"/>
        </w:rPr>
        <w:t>以下来源未被直接引用</w:t>
      </w:r>
    </w:p>
    <w:p>
      <w:pPr>
        <w:spacing w:after="200" w:line="400" w:lineRule="atLeast"/>
      </w:pPr>
      <w:hyperlink r:id="rId34">
        <w:r>
          <w:rPr>
            <w:rStyle w:val="DefaultParagraphFont"/>
            <w:color w:val="0563C1"/>
          </w:rPr>
          <w:t>俞敏洪和他的“中国合伙人”</w:t>
        </w:r>
      </w:hyperlink>
    </w:p>
    <w:p>
      <w:pPr>
        <w:spacing w:after="200" w:line="400" w:lineRule="atLeast"/>
      </w:pPr>
      <w:hyperlink r:id="rId35">
        <w:r>
          <w:rPr>
            <w:rStyle w:val="DefaultParagraphFont"/>
            <w:color w:val="0563C1"/>
          </w:rPr>
          <w:t>女性养生三步走：疏肝，养血，心要修</w:t>
        </w:r>
      </w:hyperlink>
    </w:p>
    <w:p>
      <w:pPr>
        <w:spacing w:after="200" w:line="400" w:lineRule="atLeast"/>
      </w:pPr>
      <w:hyperlink r:id="rId36">
        <w:r>
          <w:rPr>
            <w:rStyle w:val="DefaultParagraphFont"/>
            <w:color w:val="0563C1"/>
          </w:rPr>
          <w:t>我曾走在崩溃的边缘——俞敏洪亲述新东方创业发展之路</w:t>
        </w:r>
      </w:hyperlink>
    </w:p>
    <w:p>
      <w:pPr>
        <w:spacing w:after="200" w:line="400" w:lineRule="atLeast"/>
      </w:pPr>
      <w:hyperlink r:id="rId37">
        <w:r>
          <w:rPr>
            <w:rStyle w:val="DefaultParagraphFont"/>
            <w:color w:val="0563C1"/>
          </w:rPr>
          <w:t>俞敏洪及其团队的创业故事</w:t>
        </w:r>
      </w:hyperlink>
    </w:p>
    <w:p>
      <w:pPr>
        <w:spacing w:after="200" w:line="400" w:lineRule="atLeast"/>
      </w:pPr>
      <w:hyperlink r:id="rId38">
        <w:r>
          <w:rPr>
            <w:rStyle w:val="DefaultParagraphFont"/>
            <w:color w:val="0563C1"/>
          </w:rPr>
          <w:t>俞敏洪的成长故事</w:t>
        </w:r>
      </w:hyperlink>
    </w:p>
    <w:p>
      <w:pPr>
        <w:spacing w:after="200" w:line="400" w:lineRule="atLeast"/>
      </w:pPr>
      <w:hyperlink r:id="rId39">
        <w:r>
          <w:rPr>
            <w:rStyle w:val="DefaultParagraphFont"/>
            <w:color w:val="0563C1"/>
          </w:rPr>
          <w:t>亚布力论坛上俞敏洪谈及舆论：过于关注我可能活不到今天</w:t>
        </w:r>
      </w:hyperlink>
    </w:p>
    <w:p>
      <w:pPr>
        <w:spacing w:after="200" w:line="400" w:lineRule="atLeast"/>
      </w:pPr>
      <w:hyperlink r:id="rId40">
        <w:r>
          <w:rPr>
            <w:rStyle w:val="DefaultParagraphFont"/>
            <w:color w:val="0563C1"/>
          </w:rPr>
          <w:t>“南极事件”风波后俞敏洪直播分享南极趣事，超万人围观</w:t>
        </w:r>
      </w:hyperlink>
    </w:p>
    <w:p>
      <w:pPr>
        <w:spacing w:after="200" w:line="400" w:lineRule="atLeast"/>
      </w:pPr>
      <w:hyperlink r:id="rId41">
        <w:r>
          <w:rPr>
            <w:rStyle w:val="DefaultParagraphFont"/>
            <w:color w:val="0563C1"/>
          </w:rPr>
          <w:t>至臻追求，传承谱写传奇</w:t>
        </w:r>
      </w:hyperlink>
    </w:p>
    <w:p>
      <w:pPr>
        <w:spacing w:after="200" w:line="400" w:lineRule="atLeast"/>
      </w:pPr>
      <w:hyperlink r:id="rId42">
        <w:r>
          <w:rPr>
            <w:rStyle w:val="DefaultParagraphFont"/>
            <w:color w:val="0563C1"/>
          </w:rPr>
          <w:t>所有老板都应该‘感谢’俞敏洪</w:t>
        </w:r>
      </w:hyperlink>
    </w:p>
    <w:p>
      <w:pPr>
        <w:spacing w:after="200" w:line="400" w:lineRule="atLeast"/>
      </w:pPr>
      <w:hyperlink r:id="rId43">
        <w:r>
          <w:rPr>
            <w:rStyle w:val="DefaultParagraphFont"/>
            <w:color w:val="0563C1"/>
          </w:rPr>
          <w:t>俞敏洪“南极事件”再反转，公关回应炸翻全网！</w:t>
        </w:r>
      </w:hyperlink>
    </w:p>
    <w:p>
      <w:pPr>
        <w:spacing w:after="200" w:line="400" w:lineRule="atLeast"/>
      </w:pPr>
      <w:hyperlink r:id="rId44">
        <w:r>
          <w:rPr>
            <w:rStyle w:val="DefaultParagraphFont"/>
            <w:color w:val="0563C1"/>
          </w:rPr>
          <w:t>“在南极发鸡汤”第5天，俞敏洪正面回应</w:t>
        </w:r>
      </w:hyperlink>
    </w:p>
    <w:p>
      <w:pPr>
        <w:spacing w:after="200" w:line="400" w:lineRule="atLeast"/>
      </w:pPr>
      <w:hyperlink r:id="rId45">
        <w:r>
          <w:rPr>
            <w:rStyle w:val="DefaultParagraphFont"/>
            <w:color w:val="0563C1"/>
          </w:rPr>
          <w:t>企业家领导力叙事正在失效！</w:t>
        </w:r>
      </w:hyperlink>
    </w:p>
    <w:sectPr>
      <w:headerReference w:type="default" r:id="rId46"/>
      <w:footerReference w:type="default" r:id="rId47"/>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09" name="image" descr="image"/>
          <wp:cNvGraphicFramePr>
            <a:graphicFrameLocks noChangeAspect="true"/>
          </wp:cNvGraphicFramePr>
          <a:graphic>
            <a:graphicData uri="http://schemas.openxmlformats.org/drawingml/2006/picture">
              <pic:pic>
                <pic:nvPicPr>
                  <pic:cNvPr id="101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3"/>
  </w:num>
  <w:num w:numId="10">
    <w:abstractNumId w:val="1"/>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xhby.net/content/s691dac5ce4b085ccc4f14f8c.html" Type="http://schemas.openxmlformats.org/officeDocument/2006/relationships/hyperlink" Id="rId4"/>
    <Relationship TargetMode="External" Target="https://cj.sina.cn/articles/view/1729575454/67173a1e00101kclm" Type="http://schemas.openxmlformats.org/officeDocument/2006/relationships/hyperlink" Id="rId5"/>
    <Relationship TargetMode="External" Target="http://dzb.subaoxw.com/resfiles/2025-12//08//lscm20251208a0002v01.pdf" Type="http://schemas.openxmlformats.org/officeDocument/2006/relationships/hyperlink" Id="rId6"/>
    <Relationship TargetMode="External" Target="https://wap.douban.com/note/877381464/" Type="http://schemas.openxmlformats.org/officeDocument/2006/relationships/hyperlink" Id="rId7"/>
    <Relationship TargetMode="External" Target="https://stcn.com/article/detail/3501154.html" Type="http://schemas.openxmlformats.org/officeDocument/2006/relationships/hyperlink" Id="rId8"/>
    <Relationship TargetMode="External" Target="https://www.nbd.com.cn/articles/2025-11-18/4148380.html" Type="http://schemas.openxmlformats.org/officeDocument/2006/relationships/hyperlink" Id="rId9"/>
    <Relationship TargetMode="External" Target="https://www.163.com/dy/article/KEM3A53C0512B07B.html" Type="http://schemas.openxmlformats.org/officeDocument/2006/relationships/hyperlink" Id="rId10"/>
    <Relationship TargetMode="External" Target="https://new.qq.com/rain/a/20251202A02F4100" Type="http://schemas.openxmlformats.org/officeDocument/2006/relationships/hyperlink" Id="rId11"/>
    <Relationship TargetMode="External" Target="https://www.sohu.com/a/967589832_211762" Type="http://schemas.openxmlformats.org/officeDocument/2006/relationships/hyperlink" Id="rId12"/>
    <Relationship TargetMode="External" Target="https://www.meihua.info/article/6589983199151104" Type="http://schemas.openxmlformats.org/officeDocument/2006/relationships/hyperlink" Id="rId13"/>
    <Relationship TargetMode="External" Target="https://cj.sina.com.cn/articles/view/1729575454/67173a1e00101kclm" Type="http://schemas.openxmlformats.org/officeDocument/2006/relationships/hyperlink" Id="rId14"/>
    <Relationship TargetMode="External" Target="https://m.huxiu.com/aibrief/9215.html" Type="http://schemas.openxmlformats.org/officeDocument/2006/relationships/hyperlink" Id="rId15"/>
    <Relationship TargetMode="External" Target="https://www.myzaker.com/article/6927fe6fb15ec014f47668ca" Type="http://schemas.openxmlformats.org/officeDocument/2006/relationships/hyperlink" Id="rId16"/>
    <Relationship TargetMode="External" Target="https://www.pai.com.cn/p/01kaj582ty9hjaqm6eymksja4v" Type="http://schemas.openxmlformats.org/officeDocument/2006/relationships/hyperlink" Id="rId17"/>
    <Relationship TargetMode="External" Target="https://www.huxiu.com/article/4806823.html" Type="http://schemas.openxmlformats.org/officeDocument/2006/relationships/hyperlink" Id="rId18"/>
    <Relationship TargetMode="External" Target="https://news.qq.com/rain/a/20251120A03YZP00" Type="http://schemas.openxmlformats.org/officeDocument/2006/relationships/hyperlink" Id="rId19"/>
    <Relationship TargetMode="External" Target="https://t.cj.sina.cn/articles/view/1803811262/6b83f9be001029kni" Type="http://schemas.openxmlformats.org/officeDocument/2006/relationships/hyperlink" Id="rId20"/>
    <Relationship TargetMode="External" Target="https://cj.sina.com.cn/articles/view/6475985728/181ffb34000101go6k" Type="http://schemas.openxmlformats.org/officeDocument/2006/relationships/hyperlink" Id="rId21"/>
    <Relationship TargetMode="External" Target="https://stcn.com/article/detail/3501154.html?u_atoken=605ad6abbc6d52a0dc0425f1dfc4e2e4&amp;u_asig=ffbfd" Type="http://schemas.openxmlformats.org/officeDocument/2006/relationships/hyperlink" Id="rId22"/>
    <Relationship TargetMode="External" Target="https://news.qq.com/rain/a/20251118A05POX00" Type="http://schemas.openxmlformats.org/officeDocument/2006/relationships/hyperlink" Id="rId23"/>
    <Relationship TargetMode="External" Target="https://finance.eastmoney.com/a/202511183567763456.html" Type="http://schemas.openxmlformats.org/officeDocument/2006/relationships/hyperlink" Id="rId24"/>
    <Relationship TargetMode="External" Target="https://news.qq.com/rain/a/20251216A055HI00" Type="http://schemas.openxmlformats.org/officeDocument/2006/relationships/hyperlink" Id="rId25"/>
    <Relationship TargetMode="External" Target="http://finance.sina.com.cn/roll/2025-11-23/doc-infynvuy6605912.shtml" Type="http://schemas.openxmlformats.org/officeDocument/2006/relationships/hyperlink" Id="rId26"/>
    <Relationship TargetMode="External" Target="https://www.163.com/dy/article/KF74U6BV0521813M.html" Type="http://schemas.openxmlformats.org/officeDocument/2006/relationships/hyperlink" Id="rId27"/>
    <Relationship TargetMode="External" Target="https://www.qingting.fm/channels/403408/programs/31385341/" Type="http://schemas.openxmlformats.org/officeDocument/2006/relationships/hyperlink" Id="rId28"/>
    <Relationship TargetMode="External" Target="https://weibo.com/ttarticle/p/show?id=2309405235357276307651" Type="http://schemas.openxmlformats.org/officeDocument/2006/relationships/hyperlink" Id="rId29"/>
    <Relationship TargetMode="External" Target="http://epaper.cnnb.com.cn/nbrb/pc/att/202511/21/02ddacff-37dc-4d1c-bb4b-aa4e86c937d5.pdf" Type="http://schemas.openxmlformats.org/officeDocument/2006/relationships/hyperlink" Id="rId30"/>
    <Relationship TargetMode="External" Target="https://www.adquan.com/article/356930" Type="http://schemas.openxmlformats.org/officeDocument/2006/relationships/hyperlink" Id="rId31"/>
    <Relationship TargetMode="External" Target="https://cyy.xaiu.edu.cn/__local/E/0B/56/AD15BFD2574E3FC40F43BBC24C7_99393AB9_16490A9.pdf" Type="http://schemas.openxmlformats.org/officeDocument/2006/relationships/hyperlink" Id="rId32"/>
    <Relationship TargetMode="External" Target="http://www.ccirm.org/conference/2024/The_Proceedings_of_2024CICIRM.pdf" Type="http://schemas.openxmlformats.org/officeDocument/2006/relationships/hyperlink" Id="rId33"/>
    <Relationship TargetMode="External" Target="http://course.rzpt.cn/uploads/resources/182/2018-09-22/1537618668_109485.pdf" Type="http://schemas.openxmlformats.org/officeDocument/2006/relationships/hyperlink" Id="rId34"/>
    <Relationship TargetMode="External" Target="https://temporary-cache.metaso.cn/preview?name=8684214062956122112.pdf&amp;ttl=48h" Type="http://schemas.openxmlformats.org/officeDocument/2006/relationships/hyperlink" Id="rId35"/>
    <Relationship TargetMode="External" Target="https://file.fy10.com:6090/data/books/%E6%8A%95%E8%B5%84/%E5%88%9B%E4%B8%9A/%E6%88%91%E6%9B%BE%E8%B5%B0%E5%9C%A8%E5%B4%A9%E6%BA%83%E7%9A%84%E8%BE%B9%E7%BC%98%EF%BC%9A%E4%BF%9E%E6%95%8F%E6%B4%AA%E4%BA%B2%E8%BF%B0%E6%96%B0%E4%B8%9C%E6%96%B9%E5%88%9B%E4%B8%9A%E5%8F%91%E5%B1%95%E4%B9%8B%E8%B7%AF-%E4%BF%9E%E6%95%8F%E6%B4%AA.pdf" Type="http://schemas.openxmlformats.org/officeDocument/2006/relationships/hyperlink" Id="rId36"/>
    <Relationship TargetMode="External" Target="https://moodle.scnu.edu.cn/mod/resource/view.php?id=55598" Type="http://schemas.openxmlformats.org/officeDocument/2006/relationships/hyperlink" Id="rId37"/>
    <Relationship TargetMode="External" Target="https://ggw.gzucm.edu.cn/__local/7/63/64/F42CAB95775B66C5CB062233034_841687C1_23000.doc?e=.doc" Type="http://schemas.openxmlformats.org/officeDocument/2006/relationships/hyperlink" Id="rId38"/>
    <Relationship TargetMode="External" Target="https://www.sohu.com/a/997928530_131976" Type="http://schemas.openxmlformats.org/officeDocument/2006/relationships/hyperlink" Id="rId39"/>
    <Relationship TargetMode="External" Target="https://k.sina.com.cn/article_1496814565_593793e502001vo1q.html" Type="http://schemas.openxmlformats.org/officeDocument/2006/relationships/hyperlink" Id="rId40"/>
    <Relationship TargetMode="External" Target="https://ms.lzu.edu.cn/UploadFiles/xyzy/2020/5/20205162097.pdf" Type="http://schemas.openxmlformats.org/officeDocument/2006/relationships/hyperlink" Id="rId41"/>
    <Relationship TargetMode="External" Target="https://www.digitaling.com/articles/1429448.html" Type="http://schemas.openxmlformats.org/officeDocument/2006/relationships/hyperlink" Id="rId42"/>
    <Relationship TargetMode="External" Target="https://m.sohu.com/a/956911313_100148233" Type="http://schemas.openxmlformats.org/officeDocument/2006/relationships/hyperlink" Id="rId43"/>
    <Relationship TargetMode="External" Target="https://mp.weixin.qq.com/s?__biz=MTk1MjIwODAwMQ==&amp;mid=2651853843&amp;idx=2&amp;sn=81daa0c41acba264cbd7a4805a9ec3a5&amp;chksm=46f38726f07ce48e06ec0083f2a90b2993c79a7eaf2e8773c3398656a69f8703cf9c94c06a56&amp;scene=27" Type="http://schemas.openxmlformats.org/officeDocument/2006/relationships/hyperlink" Id="rId44"/>
    <Relationship TargetMode="External" Target="https://www.163.com/dy/article/KF2883DP0553C2KT.html" Type="http://schemas.openxmlformats.org/officeDocument/2006/relationships/hyperlink" Id="rId45"/>
    <Relationship Target="header.xml" Type="http://schemas.openxmlformats.org/officeDocument/2006/relationships/header" Id="rId46"/>
    <Relationship Target="footer.xml" Type="http://schemas.openxmlformats.org/officeDocument/2006/relationships/footer" Id="rId47"/>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f8cefcb01543568714dff7f7b991bbb0","ProduceID":"Metasota_docx_68da0bc8ec878221e60218a0_1_472b87d7-1f13-42d2-8833-933206f890d3","ReservedCode2":"f8cefcb01543568714dff7f7b991bbb0","PropagateID":"Metasota_docx_68da0bc8ec878221e60218a0_1_472b87d7-1f13-42d2-8833-933206f890d3","ContentProducer":"001191310115MA1H9U6C1800000"}</vt:lpwstr>
  </prop:property>
</prop:Properties>
</file>