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燕云十六声飞白成诗：游戏文化现象与社会情绪的共振。你是一位资...</w:t>
      </w:r>
    </w:p>
    <w:p>
      <w:pPr>
        <w:pStyle w:val="Heading2"/>
        <w:spacing w:after="400" w:line="400" w:lineRule="atLeast"/>
      </w:pPr>
      <w:r>
        <w:t>回答</w:t>
      </w:r>
    </w:p>
    <w:p>
      <w:pPr>
        <w:spacing w:after="400" w:line="400" w:lineRule="atLeast"/>
      </w:pPr>
      <w:r>
        <w:t>本报告将严格依据您提供的搜索结果，并结合深度的逻辑推理与分析，构建一份结构化、内容详尽的综合研究报告。</w:t>
      </w:r>
    </w:p>
    <w:p>
      <w:pPr>
        <w:spacing w:after="400" w:line="400" w:lineRule="atLeast"/>
      </w:pPr>
      <w:r>
        <w:rPr>
          <w:b w:val="true"/>
          <w:sz w:val="30"/>
        </w:rPr>
        <w:t>关于《燕云十六声》“飞白成诗”事件的综合研究报告</w:t>
      </w:r>
    </w:p>
    <w:p>
      <w:pPr>
        <w:spacing w:after="400" w:line="400" w:lineRule="atLeast"/>
      </w:pPr>
      <w:r>
        <w:rPr>
          <w:b w:val="true"/>
        </w:rPr>
        <w:t>报告日期：</w:t>
      </w:r>
      <w:r>
        <w:t xml:space="preserve"> 2026年6月6日</w:t>
      </w:r>
    </w:p>
    <w:p>
      <w:pPr>
        <w:spacing w:after="400" w:line="400" w:lineRule="atLeast"/>
      </w:pPr>
      <w:r>
        <w:rPr>
          <w:b w:val="true"/>
        </w:rPr>
        <w:t>研究员：</w:t>
      </w:r>
      <w:r>
        <w:t xml:space="preserve"> [您的助手]</w:t>
      </w:r>
    </w:p>
    <w:p>
      <w:pPr>
        <w:spacing w:after="400" w:line="400" w:lineRule="atLeast"/>
      </w:pPr>
      <w:r>
        <w:rPr>
          <w:b w:val="true"/>
          <w:sz w:val="26"/>
        </w:rPr>
        <w:t>报告摘要</w:t>
      </w:r>
    </w:p>
    <w:p>
      <w:pPr>
        <w:spacing w:after="400" w:line="400" w:lineRule="atLeast"/>
      </w:pPr>
      <w:r>
        <w:t xml:space="preserve">本报告旨在对发生于2025年12月的《燕云十六声》“飞白成诗”时装事件进行系统性、多维度的回顾与分析。该事件由一款名为“飞白成诗”的女性时装设计引发，因其设计被部分玩家指认为“暴露”、“低俗化”、“疑似情趣内衣”，并与游戏主角16岁的未成年人设定产生冲突，迅速从单一的产品设计争议演变为一场席卷全网的、涉及文化挪用、未成年人保护、性别议题与企业信任等多个层面的大规模舆情危机 [[1]][[2]][[3]]。</w:t>
      </w:r>
    </w:p>
    <w:p>
      <w:pPr>
        <w:spacing w:after="400" w:line="400" w:lineRule="atLeast"/>
      </w:pPr>
      <w:r>
        <w:t xml:space="preserve">报告将详细梳理事件从萌芽到发酵的完整过程，剖析玩家群体内部复杂且多层次的核心诉求，评估开发商网易游戏（Everstone Studio）在此次危机中所采取的一系列应对措施的成效与不足，并最终探讨该事件对《燕云十六声》游戏本身、玩家社群乃至整个中国游戏行业所产生的深远影响。研究发现，尽管官方采取了快速修复、承诺增加新方案及获得监管部门“无违规”背书等措施 [[4]][[5]][[6]]但事件的处理方式未能完全弥合玩家社群的撕裂。颇具反讽意味的是，巨大的争议在商业上为游戏带来了“黑红”效应，使其短期内实现了下载量与收入的逆势增长 [[7]][[8]][[9]]。然而，其对品牌形象、玩家信任和行业规范所造成的长期影响，至今仍是值得深思的议题。本报告认为，“飞白成诗”事件是观察中国游戏产业在商业化、艺术表达与社会责任之间寻求平衡的标志性案例。</w:t>
      </w:r>
    </w:p>
    <w:p>
      <w:pPr>
        <w:spacing w:after="400" w:line="400" w:lineRule="atLeast"/>
      </w:pPr>
      <w:r>
        <w:rPr>
          <w:b w:val="true"/>
          <w:sz w:val="26"/>
        </w:rPr>
        <w:t>引言</w:t>
      </w:r>
    </w:p>
    <w:p>
      <w:pPr>
        <w:spacing w:after="400" w:line="400" w:lineRule="atLeast"/>
      </w:pPr>
      <w:r>
        <w:rPr>
          <w:b w:val="true"/>
          <w:sz w:val="24"/>
        </w:rPr>
        <w:t xml:space="preserve">1.1. 研究背景与目的</w:t>
      </w:r>
    </w:p>
    <w:p>
      <w:pPr>
        <w:spacing w:after="400" w:line="400" w:lineRule="atLeast"/>
      </w:pPr>
      <w:r>
        <w:t>《燕云十六声》（以下简称《燕云》）作为近年来备受瞩目的国产武侠开放世界游戏，自立项之初便以其独特的“中式绝活”概念、对传统文化的深度融合以及高品质的美术风格，吸引了大量核心玩家的关注。游戏官方在宣发阶段反复强调其对武侠精神的尊重与对传统文化的传承，成功构建了“高品质国风武侠”的品牌形象。然而，任何一款大型网络游戏在长期运营中，都不可避免地会面临来自玩家社群的审视与挑战。</w:t>
      </w:r>
    </w:p>
    <w:p>
      <w:pPr>
        <w:spacing w:after="400" w:line="400" w:lineRule="atLeast"/>
      </w:pPr>
      <w:r>
        <w:t>2025年12月下旬，《燕云》在一次周年庆版本更新中推出的“飞白成诗”时装，意外地成为了引爆舆论的导火索。这场风波的规模、复杂性及其后续影响，使其超越了一般的版本内容争议，成为一个具有典型意义的行业研究案例。</w:t>
      </w:r>
    </w:p>
    <w:p>
      <w:pPr>
        <w:spacing w:after="400" w:line="400" w:lineRule="atLeast"/>
      </w:pPr>
      <w:r>
        <w:t>本报告的研究目的在于：</w:t>
      </w:r>
    </w:p>
    <w:p>
      <w:pPr>
        <w:numPr>
          <w:ilvl w:val="0"/>
          <w:numId w:val="11"/>
        </w:numPr>
        <w:spacing w:after="400" w:line="400" w:lineRule="atLeast"/>
      </w:pPr>
      <w:r>
        <w:rPr>
          <w:b w:val="true"/>
        </w:rPr>
        <w:t>复盘舆情演化路径</w:t>
      </w:r>
      <w:r>
        <w:t>：精确描绘“飞白成诗”事件从最初的争议点出现，到如何通过社交媒体平台逐步发酵，最终演变为全平台抵制声浪的完整过程。</w:t>
      </w:r>
    </w:p>
    <w:p>
      <w:pPr>
        <w:numPr>
          <w:ilvl w:val="0"/>
          <w:numId w:val="11"/>
        </w:numPr>
        <w:spacing w:after="400" w:line="400" w:lineRule="atLeast"/>
      </w:pPr>
      <w:r>
        <w:rPr>
          <w:b w:val="true"/>
        </w:rPr>
        <w:t>解析玩家诉求内核</w:t>
      </w:r>
      <w:r>
        <w:t>：深入分析在庞大的玩家群体中，反对声音的核心诉求是什么，这些诉求如何从对单一道具的不满，延伸至对游戏价值观、企业责任乃至文化表达的深层拷问。</w:t>
      </w:r>
    </w:p>
    <w:p>
      <w:pPr>
        <w:numPr>
          <w:ilvl w:val="0"/>
          <w:numId w:val="11"/>
        </w:numPr>
        <w:spacing w:after="400" w:line="400" w:lineRule="atLeast"/>
      </w:pPr>
      <w:r>
        <w:rPr>
          <w:b w:val="true"/>
        </w:rPr>
        <w:t>评估官方应对策略</w:t>
      </w:r>
      <w:r>
        <w:t>：客观评价《燕云》官方在危机管理中所采取的各项措施，分析其在平息舆论、挽回玩家信任方面的得与失。</w:t>
      </w:r>
    </w:p>
    <w:p>
      <w:pPr>
        <w:numPr>
          <w:ilvl w:val="0"/>
          <w:numId w:val="11"/>
        </w:numPr>
        <w:spacing w:after="400" w:line="400" w:lineRule="atLeast"/>
      </w:pPr>
      <w:r>
        <w:rPr>
          <w:b w:val="true"/>
        </w:rPr>
        <w:t>总结事件深远影响</w:t>
      </w:r>
      <w:r>
        <w:t>：从商业数据、社群生态、品牌形象和行业启示等多个维度，全面总结并评估此次事件的最终影响与长期后果。</w:t>
      </w:r>
    </w:p>
    <w:p>
      <w:pPr>
        <w:spacing w:after="400" w:line="400" w:lineRule="atLeast"/>
      </w:pPr>
      <w:r>
        <w:t>通过对这一事件的系统性解剖，本报告期望为游戏开发者、运营商、市场研究者以及关注游戏文化的社会各界人士，提供一个关于当代中国游戏社群生态、舆情管理与文化产品社会责任的深度洞察。</w:t>
      </w:r>
    </w:p>
    <w:p>
      <w:pPr>
        <w:spacing w:after="400" w:line="400" w:lineRule="atLeast"/>
      </w:pPr>
      <w:r>
        <w:rPr>
          <w:b w:val="true"/>
          <w:sz w:val="24"/>
        </w:rPr>
        <w:t xml:space="preserve">1.2. 事件概述</w:t>
      </w:r>
    </w:p>
    <w:p>
      <w:pPr>
        <w:spacing w:after="400" w:line="400" w:lineRule="atLeast"/>
      </w:pPr>
      <w:r>
        <w:t xml:space="preserve">“飞白成诗”事件的核心是一场围绕游戏内虚拟时装展开的激烈争议。2025年12月23日凌晨，游戏周年庆版本上线后，有玩家在小红书等社交平台率先对女性款“飞白成诗”时装的设计提出质疑 [[10]][[11]]。争议焦点迅速集中于几个方面：首先，时装的设计被认为过于暴露，部分结构和材质的处理被比作“情趣内衣”，涉嫌“软色情”与“低俗化” [[12]][[13]][[14]]；其次，该设计被认为与游戏主角16岁的未成年人身份设定严重不符，可能触及《未成年人保护法》的相关精神 [[15]]；再次，时装命名“飞白成诗”，借用了中国书法艺术中的“飞白”概念，但其设计风格被批评为未能体现该文化元素的精髓，反而构成了对传统文化的“侮辱”与“亵渎” [[16]][[17]][[18]]；最后，部分长期关注游戏的玩家认为，这种设计背离了官方早期宣传的“硬核武侠”和“文化传承”的承诺，构成了一种“背刺”行为 [[19]][[20]][[21]]。</w:t>
      </w:r>
    </w:p>
    <w:p>
      <w:pPr>
        <w:spacing w:after="400" w:line="400" w:lineRule="atLeast"/>
      </w:pPr>
      <w:r>
        <w:t>这些争议点如星星之火，在极短时间内通过社交网络形成燎原之势，引发了玩家之间以及玩家与官方之间的剧烈冲突，对《燕云》的运营和口碑造成了前所未有的冲击。</w:t>
      </w:r>
    </w:p>
    <w:p>
      <w:pPr>
        <w:spacing w:after="400" w:line="400" w:lineRule="atLeast"/>
      </w:pPr>
      <w:r>
        <w:rPr>
          <w:b w:val="true"/>
          <w:sz w:val="30"/>
        </w:rPr>
        <w:t>第一章：舆情风暴的缘起与发酵</w:t>
      </w:r>
    </w:p>
    <w:p>
      <w:pPr>
        <w:spacing w:after="400" w:line="400" w:lineRule="atLeast"/>
      </w:pPr>
      <w:r>
        <w:t xml:space="preserve">舆情的发展并非一蹴而就，而是遵循着特定的传播逻辑。根据舆情发酵的普遍规律，如“萌芽—爆发—蔓延—沉淀”的层级模型 [[22]][[23]][[24]]“飞白成诗”事件的演化过程也清晰地展现了这一路径。</w:t>
      </w:r>
    </w:p>
    <w:p>
      <w:pPr>
        <w:spacing w:after="400" w:line="400" w:lineRule="atLeast"/>
      </w:pPr>
      <w:r>
        <w:rPr>
          <w:b w:val="true"/>
          <w:sz w:val="26"/>
        </w:rPr>
        <w:t xml:space="preserve">2.1. 导火索：“飞白成诗”时装的复合型争议点</w:t>
      </w:r>
    </w:p>
    <w:p>
      <w:pPr>
        <w:spacing w:after="400" w:line="400" w:lineRule="atLeast"/>
      </w:pPr>
      <w:r>
        <w:t>事件的引爆点，即“飞白成诗”女款时装，其争议性并非单一维度，而是由多个敏感议题交织叠加而成，形成了强大的舆论合力。</w:t>
      </w:r>
    </w:p>
    <w:p>
      <w:pPr>
        <w:numPr>
          <w:ilvl w:val="-1"/>
          <w:numId w:val="15"/>
        </w:numPr>
        <w:spacing w:after="400" w:line="400" w:lineRule="atLeast"/>
      </w:pPr>
      <w:r>
        <w:rPr>
          <w:b w:val="true"/>
        </w:rPr>
        <w:t>设计的“擦边”与“低俗化”指控</w:t>
      </w:r>
      <w:r>
        <w:t xml:space="preserve">：这是最直观、也最容易激发情绪的争议点。玩家的批评主要集中在时装对女性身体部位的裸露程度和表现方式上。一些设计元素，如胸部和腿部的高开衩、半透明材质以及某些部位的镂空设计，被大量玩家截图并贴上“神似情趣内衣”的标签 [[25]][[26]][[27]]。这种设计被认为充满了强烈的“性化”暗示，属于“软色情”或“擦边”的范畴，严重偏离了大众对“武侠”这一题材的审美期待 [[28]][[29]][[30]]。更有甚者，由于模型的技术问题，该时装在某些动作下还会出现“穿模走光”的现象，这进一步加剧了玩家对其设计“不雅”的负面观感 [[31]][[32]]。</w:t>
      </w:r>
    </w:p>
    <w:p>
      <w:pPr>
        <w:numPr>
          <w:ilvl w:val="-1"/>
          <w:numId w:val="15"/>
        </w:numPr>
        <w:spacing w:after="400" w:line="400" w:lineRule="atLeast"/>
      </w:pPr>
      <w:r>
        <w:rPr>
          <w:b w:val="true"/>
        </w:rPr>
        <w:t>未成年人主角设定的伦理红线</w:t>
      </w:r>
      <w:r>
        <w:t xml:space="preserve">：如果说设计本身的争议尚在审美范畴，那么与游戏主角16岁的未成年人设定相结合，则将问题直接提升到了法律与伦理层面 [[33]][[34]]。反对者认为，为一名法定意义上的未成年少女角色设计如此“成人化”甚至带有性暗示的服装，是对青少年价值观的错误引导，也涉嫌违反《未成年人保护法》中关于保护未成年人免受不良信息影响的精神 [[35]]。这一论点极具杀伤力，因为它将争议从玩家内部的审美分歧，成功地上升为具有普遍社会关注度的公共议题，吸引了大量非玩家群体的关注和声讨。</w:t>
      </w:r>
    </w:p>
    <w:p>
      <w:pPr>
        <w:numPr>
          <w:ilvl w:val="-1"/>
          <w:numId w:val="15"/>
        </w:numPr>
        <w:spacing w:after="400" w:line="400" w:lineRule="atLeast"/>
      </w:pPr>
      <w:r>
        <w:rPr>
          <w:b w:val="true"/>
        </w:rPr>
        <w:t>对传统文化的“挪用”与“亵渎”</w:t>
      </w:r>
      <w:r>
        <w:t xml:space="preserve">：“飞白”是中国书法的一种技法，以笔画中带有丝丝露白、苍劲有力为特征，具有极高的艺术性和文化内涵。“飞白成诗”这一命名本身，无疑是想借此彰显时装的文化底蕴。然而，反对者认为，时装的设计风格与“飞白”所蕴含的古朴、洒脱、遒劲的艺术意境毫无关联，反而显得轻浮和暴露 [[36]]。这种命名与设计之间的巨大反差，被玩家解读为一种对传统文化的浅薄理解和商业化滥用，构成了“侮辱传统文化”的又一罪状 [[37]][[38]]。</w:t>
      </w:r>
    </w:p>
    <w:p>
      <w:pPr>
        <w:numPr>
          <w:ilvl w:val="-1"/>
          <w:numId w:val="15"/>
        </w:numPr>
        <w:spacing w:after="400" w:line="400" w:lineRule="atLeast"/>
      </w:pPr>
      <w:r>
        <w:rPr>
          <w:b w:val="true"/>
        </w:rPr>
        <w:t>官方承诺与实际行动的背离</w:t>
      </w:r>
      <w:r>
        <w:t xml:space="preserve">：许多从游戏宣发早期就关注《燕云》的玩家，对官方所描绘的“硬核”、“传承”的武侠世界抱有极高期待。他们认为，“飞白成诗”这种明显迎合市场中某些低俗趣味的设计，是官方对初心和承诺的背叛，是一种“资本绑架情怀”的行为 [[39]][[40]]。这种“信任危机”使得老玩家的失望情绪尤为强烈，他们感觉自己被欺骗和“背刺”，从而成为抵制行动中最坚决的力量之一 [[41]]。</w:t>
      </w:r>
    </w:p>
    <w:p>
      <w:pPr>
        <w:spacing w:after="400" w:line="400" w:lineRule="atLeast"/>
      </w:pPr>
      <w:r>
        <w:t>这四大争议点相互叠加、相互印证，共同构建了一个极具争议性的话语场，为后续舆情的爆炸性发酵提供了充足的“燃料”。</w:t>
      </w:r>
    </w:p>
    <w:p>
      <w:pPr>
        <w:spacing w:after="400" w:line="400" w:lineRule="atLeast"/>
      </w:pPr>
      <w:r>
        <w:rPr>
          <w:b w:val="true"/>
          <w:sz w:val="26"/>
        </w:rPr>
        <w:t xml:space="preserve">2.2. 舆情发酵的时间线与阶段分析</w:t>
      </w:r>
    </w:p>
    <w:p>
      <w:pPr>
        <w:spacing w:after="400" w:line="400" w:lineRule="atLeast"/>
      </w:pPr>
      <w:r>
        <w:t>基于现有信息，我们可以将事件的发酵过程大致划分为三个关键阶段：</w:t>
      </w:r>
    </w:p>
    <w:p>
      <w:pPr>
        <w:numPr>
          <w:ilvl w:val="-1"/>
          <w:numId w:val="6"/>
        </w:numPr>
        <w:spacing w:after="400" w:line="400" w:lineRule="atLeast"/>
      </w:pPr>
      <w:r>
        <w:rPr>
          <w:b w:val="true"/>
        </w:rPr>
        <w:t xml:space="preserve">2.2.1. 萌芽期（2025年12月23日凌晨 - 24日白天）</w:t>
      </w:r>
    </w:p>
    <w:p>
      <w:pPr>
        <w:spacing w:after="400" w:line="400" w:lineRule="atLeast"/>
      </w:pPr>
      <w:r>
        <w:t xml:space="preserve">事件的最初火种于12月23日凌晨在小红书平台被点燃 [[42]][[43]]。小红书作为以年轻女性用户为主的社区，对服装设计、审美以及性别议题的敏感度较高，使其成为此次争议的理想策源地。初期的帖子主要以图文形式展示时装的争议细节，并提出“暴露”、“不符合未成年人身份”等质疑。这些内容迅速在平台内部获得共鸣，并通过转发扩散到微博、B站、NGA、贴吧等其他游戏玩家聚集的社区，完成了舆情的第一轮传播。此阶段的特点是信息曝光和初步的圈层讨论。</w:t>
      </w:r>
    </w:p>
    <w:p>
      <w:pPr>
        <w:numPr>
          <w:ilvl w:val="-1"/>
          <w:numId w:val="6"/>
        </w:numPr>
        <w:spacing w:after="400" w:line="400" w:lineRule="atLeast"/>
      </w:pPr>
      <w:r>
        <w:rPr>
          <w:b w:val="true"/>
        </w:rPr>
        <w:t xml:space="preserve">2.2.2. 爆发期（2025年12月24日晚 - 25日）</w:t>
      </w:r>
    </w:p>
    <w:p>
      <w:pPr>
        <w:spacing w:after="400" w:line="400" w:lineRule="atLeast"/>
      </w:pPr>
      <w:r>
        <w:t xml:space="preserve">进入12月24日，随着信息的广泛扩散，争议正式出圈，抵制声浪开始大规模发酵 [[44]]。在这一阶段，舆论场呈现出以下几个鲜明特征：</w:t>
      </w:r>
    </w:p>
    <w:p>
      <w:pPr>
        <w:numPr>
          <w:ilvl w:val="0"/>
          <w:numId w:val="13"/>
        </w:numPr>
        <w:spacing w:after="400" w:line="400" w:lineRule="atLeast"/>
      </w:pPr>
      <w:r>
        <w:rPr>
          <w:b w:val="true"/>
        </w:rPr>
        <w:t>情绪的极化与对立</w:t>
      </w:r>
      <w:r>
        <w:t>：玩家社群迅速分化为两大阵营。一方是坚决抵制的玩家，他们认为该时装触碰了多重底线；另一方则可能持“穿衣自由”、“设计不错”或“小题大做”的观点，双方在各大社交平台和游戏社区展开激烈论战。</w:t>
      </w:r>
    </w:p>
    <w:p>
      <w:pPr>
        <w:numPr>
          <w:ilvl w:val="0"/>
          <w:numId w:val="13"/>
        </w:numPr>
        <w:spacing w:after="400" w:line="400" w:lineRule="atLeast"/>
      </w:pPr>
      <w:r>
        <w:rPr>
          <w:b w:val="true"/>
        </w:rPr>
        <w:t>有组织行动的出现</w:t>
      </w:r>
      <w:r>
        <w:t xml:space="preserve">：抵制方开始采取有组织的行动，例如在官方账号评论区进行统一话术的“刷屏”、制作并传播带有讽刺意味的“恶意P图”、给支持方扣上各种“帽子”等 [[45]]。这些行动极大地提升了事件的热度，也加剧了舆论环境的恶化。</w:t>
      </w:r>
    </w:p>
    <w:p>
      <w:pPr>
        <w:numPr>
          <w:ilvl w:val="0"/>
          <w:numId w:val="13"/>
        </w:numPr>
        <w:spacing w:after="400" w:line="400" w:lineRule="atLeast"/>
      </w:pPr>
      <w:r>
        <w:rPr>
          <w:b w:val="true"/>
        </w:rPr>
        <w:t>舆论阵地的沦陷</w:t>
      </w:r>
      <w:r>
        <w:t xml:space="preserve">：以抖音为代表的短视频平台，由于其算法推荐机制，使得争议性强、视觉冲击力大的内容更容易获得病毒式传播。大量关于“飞白成诗”的批评性视频涌现，导致《燕云》在这些平台上的口碑迅速崩塌，评论区几乎完全被负面声音占据 [[46]]。</w:t>
      </w:r>
    </w:p>
    <w:p>
      <w:pPr>
        <w:numPr>
          <w:ilvl w:val="0"/>
          <w:numId w:val="13"/>
        </w:numPr>
        <w:spacing w:after="400" w:line="400" w:lineRule="atLeast"/>
      </w:pPr>
      <w:r>
        <w:rPr>
          <w:b w:val="true"/>
        </w:rPr>
        <w:t>议题的深度拓展</w:t>
      </w:r>
      <w:r>
        <w:t xml:space="preserve">：公众讨论的焦点从时装本身，迅速蔓延至更深层次的社会议题，如前文所述的未成年人保护、文化挪用、官方信任危机等 [[47]][[48]]。这标志着事件已经完全演变为一场公共舆情事件。</w:t>
      </w:r>
    </w:p>
    <w:p>
      <w:pPr>
        <w:numPr>
          <w:ilvl w:val="-1"/>
          <w:numId w:val="13"/>
        </w:numPr>
        <w:spacing w:after="400" w:line="400" w:lineRule="atLeast"/>
      </w:pPr>
      <w:r>
        <w:rPr>
          <w:b w:val="true"/>
        </w:rPr>
        <w:t xml:space="preserve">2.2.3. 蔓延期（2025年12月25日之后）</w:t>
      </w:r>
    </w:p>
    <w:p>
      <w:pPr>
        <w:spacing w:after="400" w:line="400" w:lineRule="atLeast"/>
      </w:pPr>
      <w:r>
        <w:t>在官方首次回应之后，由于部分玩家认为回应缺乏诚意，舆情未能得到有效控制，反而进入了持续蔓延的阶段。</w:t>
      </w:r>
    </w:p>
    <w:p>
      <w:pPr>
        <w:numPr>
          <w:ilvl w:val="0"/>
          <w:numId w:val="16"/>
        </w:numPr>
        <w:spacing w:after="400" w:line="400" w:lineRule="atLeast"/>
      </w:pPr>
      <w:r>
        <w:rPr>
          <w:b w:val="true"/>
        </w:rPr>
        <w:t>全平台抵制与商业联动受挫</w:t>
      </w:r>
      <w:r>
        <w:t xml:space="preserve">：抵制行动从线上舆论战，扩展到实际的商业抵制。玩家群体中出现了“停氪”（停止在游戏中消费）的呼吁，并开始向与《燕云》有合作关系的品牌方施压，要求其停止联动 [[49]][[50]]。有信息显示，多品牌的联动计划因此被叫停，对《燕云》的商业声誉造成了实质性损害。</w:t>
      </w:r>
    </w:p>
    <w:p>
      <w:pPr>
        <w:numPr>
          <w:ilvl w:val="0"/>
          <w:numId w:val="16"/>
        </w:numPr>
        <w:spacing w:after="400" w:line="400" w:lineRule="atLeast"/>
      </w:pPr>
      <w:r>
        <w:rPr>
          <w:b w:val="true"/>
        </w:rPr>
        <w:t>媒体介入与监管关注</w:t>
      </w:r>
      <w:r>
        <w:t>：事件的巨大声量吸引了游戏媒体和部分社会媒体的报道与评论，进一步扩大了其社会影响力。同时，大量玩家通过各种渠道向主管部门进行举报，引发了监管机构的介入调查。</w:t>
      </w:r>
    </w:p>
    <w:p>
      <w:pPr>
        <w:numPr>
          <w:ilvl w:val="0"/>
          <w:numId w:val="16"/>
        </w:numPr>
        <w:spacing w:after="400" w:line="400" w:lineRule="atLeast"/>
      </w:pPr>
      <w:r>
        <w:rPr>
          <w:b w:val="true"/>
        </w:rPr>
        <w:t>冲突的线下化</w:t>
      </w:r>
      <w:r>
        <w:t xml:space="preserve">：最极端的情况下，玩家之间的线上对立甚至演变为游戏内的实际冲突。有爆料称，部分游戏内的“师门”（类似公会）因成员对此时装的立场不同而发生内讧，甚至有玩家被逐出师门 [[51]]。这表明事件对玩家社群内部关系的破坏已深入肌理。</w:t>
      </w:r>
    </w:p>
    <w:p>
      <w:pPr>
        <w:spacing w:after="400" w:line="400" w:lineRule="atLeast"/>
      </w:pPr>
      <w:r>
        <w:rPr>
          <w:b w:val="true"/>
          <w:sz w:val="26"/>
        </w:rPr>
        <w:t xml:space="preserve">2.3. 舆情发酵的核心驱动力分析</w:t>
      </w:r>
    </w:p>
    <w:p>
      <w:pPr>
        <w:spacing w:after="400" w:line="400" w:lineRule="atLeast"/>
      </w:pPr>
      <w:r>
        <w:t>“飞白成诗”事件之所以能从一个游戏内的道具争议，迅速发酵成现象级的舆论风暴，其背后有多重核心驱动力。</w:t>
      </w:r>
    </w:p>
    <w:p>
      <w:pPr>
        <w:numPr>
          <w:ilvl w:val="-1"/>
          <w:numId w:val="4"/>
        </w:numPr>
        <w:spacing w:after="400" w:line="400" w:lineRule="atLeast"/>
      </w:pPr>
      <w:r>
        <w:rPr>
          <w:b w:val="true"/>
        </w:rPr>
        <w:t>议题的复合性与高度敏感性</w:t>
      </w:r>
      <w:r>
        <w:t xml:space="preserve">：如前所述，事件并非单一争议，而是捆绑了“未成年人保护”、“传统文化”、“性别议题”、“软色情”等多个在当前中国社会舆论场中极度敏感和易燃的话题 [[52]][[53]]。这种议题的复合性使得不同圈层、不同立场的人都能从中找到自己的关注点和共鸣点，从而极大地拓宽了事件的传播面和参与度。</w:t>
      </w:r>
    </w:p>
    <w:p>
      <w:pPr>
        <w:numPr>
          <w:ilvl w:val="-1"/>
          <w:numId w:val="4"/>
        </w:numPr>
        <w:spacing w:after="400" w:line="400" w:lineRule="atLeast"/>
      </w:pPr>
      <w:r>
        <w:rPr>
          <w:b w:val="true"/>
        </w:rPr>
        <w:t>社交媒体的“放大器”与“加速器”效应</w:t>
      </w:r>
      <w:r>
        <w:t xml:space="preserve">：本次事件的传播路径高度依赖于社交媒体。小红书的精准引爆、微博的热搜发酵、B站和抖音的视频化传播，共同构成了一个高效的舆情放大网络 [[54]][[55]]。算法推荐机制更是加速了极端和情绪化内容的传播，使得理性的讨论空间被严重挤压，推动了舆论的快速极化。</w:t>
      </w:r>
    </w:p>
    <w:p>
      <w:pPr>
        <w:numPr>
          <w:ilvl w:val="-1"/>
          <w:numId w:val="4"/>
        </w:numPr>
        <w:spacing w:after="400" w:line="400" w:lineRule="atLeast"/>
      </w:pPr>
      <w:r>
        <w:rPr>
          <w:b w:val="true"/>
        </w:rPr>
        <w:t>玩家社群的组织化与行动力</w:t>
      </w:r>
      <w:r>
        <w:t xml:space="preserve">：当代的游戏玩家社群，特别是大型网络游戏的核心社群，已经具备了高度的组织化能力。他们能够熟练运用各种网络工具和话语策略，发起有规模、有组织的舆论行动 [[56]]。这种行动力使得玩家的诉求能够被集中、响亮地表达出来，对官方形成巨大的舆论压力。</w:t>
      </w:r>
    </w:p>
    <w:p>
      <w:pPr>
        <w:numPr>
          <w:ilvl w:val="-1"/>
          <w:numId w:val="4"/>
        </w:numPr>
        <w:spacing w:after="400" w:line="400" w:lineRule="atLeast"/>
      </w:pPr>
      <w:r>
        <w:rPr>
          <w:b w:val="true"/>
        </w:rPr>
        <w:t>长期积累的玩家情绪与信任缺口</w:t>
      </w:r>
      <w:r>
        <w:t xml:space="preserve">：冰冻三尺非一日之寒。任何一次大规模的舆情爆发，往往都与玩家长期以来积累的不满情绪有关。或许在“飞白成诗”之前，玩家已对《燕云》的某些运营决策或内容更新有所微词。而这次事件，恰好成为了一个总爆发的出口，将所有潜在的负面情绪一次性点燃。官方承诺与实际行动的落差，更是加剧了这一信任缺口 [[57]][[58]]。</w:t>
      </w:r>
    </w:p>
    <w:p>
      <w:pPr>
        <w:spacing w:after="400" w:line="400" w:lineRule="atLeast"/>
      </w:pPr>
      <w:r>
        <w:rPr>
          <w:b w:val="true"/>
          <w:sz w:val="30"/>
        </w:rPr>
        <w:t>第二章：玩家群体的核心诉求与内在分歧</w:t>
      </w:r>
    </w:p>
    <w:p>
      <w:pPr>
        <w:spacing w:after="400" w:line="400" w:lineRule="atLeast"/>
      </w:pPr>
      <w:r>
        <w:t>在汹涌的舆论浪潮中，玩家群体的诉求并非铁板一块，而是呈现出多层次、多维度的特点。理解这些诉求的内核，是把握事件本质的关键。</w:t>
      </w:r>
    </w:p>
    <w:p>
      <w:pPr>
        <w:spacing w:after="400" w:line="400" w:lineRule="atLeast"/>
      </w:pPr>
      <w:r>
        <w:rPr>
          <w:b w:val="true"/>
          <w:sz w:val="26"/>
        </w:rPr>
        <w:t xml:space="preserve">3.1. 核心诉求的四个层面</w:t>
      </w:r>
    </w:p>
    <w:p>
      <w:pPr>
        <w:spacing w:after="400" w:line="400" w:lineRule="atLeast"/>
      </w:pPr>
      <w:r>
        <w:t>综合分析各类玩家的言论，我们可以将其核心诉求归纳为以下四个递进的层面：</w:t>
      </w:r>
    </w:p>
    <w:p>
      <w:pPr>
        <w:numPr>
          <w:ilvl w:val="-1"/>
          <w:numId w:val="1"/>
        </w:numPr>
        <w:spacing w:after="400" w:line="400" w:lineRule="atLeast"/>
      </w:pPr>
      <w:r>
        <w:rPr>
          <w:b w:val="true"/>
        </w:rPr>
        <w:t>层面一：对产品的直接诉求——“修改、下架、补偿”</w:t>
      </w:r>
    </w:p>
    <w:p>
      <w:pPr>
        <w:spacing w:after="400" w:line="400" w:lineRule="atLeast"/>
      </w:pPr>
      <w:r>
        <w:t>这是最表层、最直接的诉求，也是所有抵制行动的起点。绝大多数表达不满的玩家，其最基本的要求就是官方对“飞白成诗”这款时装本身做出处理。具体而言，诉求主要包括：</w:t>
      </w:r>
    </w:p>
    <w:p>
      <w:pPr>
        <w:numPr>
          <w:ilvl w:val="0"/>
          <w:numId w:val="20"/>
        </w:numPr>
        <w:spacing w:after="400" w:line="400" w:lineRule="atLeast"/>
      </w:pPr>
      <w:r>
        <w:rPr>
          <w:b w:val="true"/>
        </w:rPr>
        <w:t>彻底删除或无限期下架</w:t>
      </w:r>
      <w:r>
        <w:t xml:space="preserve">：部分最激进的玩家认为，这款时装的设计理念存在根本性问题，简单的修改无法解决，必须从游戏中彻底移除 [[59]][[60]][[61]]。</w:t>
      </w:r>
    </w:p>
    <w:p>
      <w:pPr>
        <w:numPr>
          <w:ilvl w:val="0"/>
          <w:numId w:val="20"/>
        </w:numPr>
        <w:spacing w:after="400" w:line="400" w:lineRule="atLeast"/>
      </w:pPr>
      <w:r>
        <w:rPr>
          <w:b w:val="true"/>
        </w:rPr>
        <w:t>进行大幅度修改</w:t>
      </w:r>
      <w:r>
        <w:t xml:space="preserve">：另一部分相对温和的玩家则要求官方对时装进行“整改”，主要是增加布料、修改暴露部位，使其设计风格回归到更为保守和符合武侠审美的轨道上 [[62]]。</w:t>
      </w:r>
    </w:p>
    <w:p>
      <w:pPr>
        <w:numPr>
          <w:ilvl w:val="0"/>
          <w:numId w:val="20"/>
        </w:numPr>
        <w:spacing w:after="400" w:line="400" w:lineRule="atLeast"/>
      </w:pPr>
      <w:r>
        <w:rPr>
          <w:b w:val="true"/>
        </w:rPr>
        <w:t>提供补偿</w:t>
      </w:r>
      <w:r>
        <w:t xml:space="preserve">：许多玩家认为，这次事件浪费了他们的时间、情感和金钱（如果已经购买），官方理应在处理时装之外，对全体玩家或受影响的玩家提供一定的游戏内道具或资源作为补偿 [[63]]。例如，有玩家明确提出了“下架+补偿”的解决方案。</w:t>
      </w:r>
    </w:p>
    <w:p>
      <w:pPr>
        <w:numPr>
          <w:ilvl w:val="-1"/>
          <w:numId w:val="20"/>
        </w:numPr>
        <w:spacing w:after="400" w:line="400" w:lineRule="atLeast"/>
      </w:pPr>
      <w:r>
        <w:rPr>
          <w:b w:val="true"/>
        </w:rPr>
        <w:t>层面二：对官方态度的诉求——“真诚道歉，停止敷衍”</w:t>
      </w:r>
    </w:p>
    <w:p>
      <w:pPr>
        <w:spacing w:after="400" w:line="400" w:lineRule="atLeast"/>
      </w:pPr>
      <w:r>
        <w:t xml:space="preserve">随着事件的发展，玩家的诉求很快超越了对物品本身的处理，转向了对官方态度的强烈不满。官方最初将问题归咎于“技术故障”或“显示异常”的回应方式，被普遍认为是敷衍塞责、避重就轻，缺乏正视问题核心的诚意 [[64]][[65]][[66]]。因此，玩家的诉求升级为：</w:t>
      </w:r>
    </w:p>
    <w:p>
      <w:pPr>
        <w:numPr>
          <w:ilvl w:val="0"/>
          <w:numId w:val="18"/>
        </w:numPr>
        <w:spacing w:after="400" w:line="400" w:lineRule="atLeast"/>
      </w:pPr>
      <w:r>
        <w:rPr>
          <w:b w:val="true"/>
        </w:rPr>
        <w:t>要求官方正式道歉</w:t>
      </w:r>
      <w:r>
        <w:t xml:space="preserve">：玩家需要的是一份承认设计失误、理解并尊重玩家关切的真诚道歉，而不是一份将锅甩给技术问题的公关稿 [[67]][[68]][[69]]。</w:t>
      </w:r>
    </w:p>
    <w:p>
      <w:pPr>
        <w:numPr>
          <w:ilvl w:val="0"/>
          <w:numId w:val="18"/>
        </w:numPr>
        <w:spacing w:after="400" w:line="400" w:lineRule="atLeast"/>
      </w:pPr>
      <w:r>
        <w:rPr>
          <w:b w:val="true"/>
        </w:rPr>
        <w:t>要求与玩家进行有效沟通</w:t>
      </w:r>
      <w:r>
        <w:t xml:space="preserve">：玩家希望官方能够建立一个有效的沟通渠道，倾听并回应社群的声音，而不是用客服的模板化回复来搪塞 [[70]][[71]]。</w:t>
      </w:r>
    </w:p>
    <w:p>
      <w:pPr>
        <w:numPr>
          <w:ilvl w:val="-1"/>
          <w:numId w:val="18"/>
        </w:numPr>
        <w:spacing w:after="400" w:line="400" w:lineRule="atLeast"/>
      </w:pPr>
      <w:r>
        <w:rPr>
          <w:b w:val="true"/>
        </w:rPr>
        <w:t>层面三：对游戏价值观的诉求——“坚守武侠初心，尊重传统文化”</w:t>
      </w:r>
    </w:p>
    <w:p>
      <w:pPr>
        <w:spacing w:after="400" w:line="400" w:lineRule="atLeast"/>
      </w:pPr>
      <w:r>
        <w:t>对于许多核心向或文化向的玩家而言，他们的诉求更进一步，触及了游戏的精神内核与价值观。他们担忧“飞白成诗”所代表的设计倾向，会侵蚀《燕云》一直以来标榜的文化内核。</w:t>
      </w:r>
    </w:p>
    <w:p>
      <w:pPr>
        <w:numPr>
          <w:ilvl w:val="0"/>
          <w:numId w:val="9"/>
        </w:numPr>
        <w:spacing w:after="400" w:line="400" w:lineRule="atLeast"/>
      </w:pPr>
      <w:r>
        <w:rPr>
          <w:b w:val="true"/>
        </w:rPr>
        <w:t>捍卫武侠美学</w:t>
      </w:r>
      <w:r>
        <w:t xml:space="preserve">：他们要求游戏的美术风格回归到更具古典韵味和江湖气息的轨道上，抵制过度商业化和低俗化的设计侵蚀 [[72]]。</w:t>
      </w:r>
    </w:p>
    <w:p>
      <w:pPr>
        <w:numPr>
          <w:ilvl w:val="0"/>
          <w:numId w:val="9"/>
        </w:numPr>
        <w:spacing w:after="400" w:line="400" w:lineRule="atLeast"/>
      </w:pPr>
      <w:r>
        <w:rPr>
          <w:b w:val="true"/>
        </w:rPr>
        <w:t>尊重并善用传统文化</w:t>
      </w:r>
      <w:r>
        <w:t xml:space="preserve">：他们希望官方在引用传统文化元素时，能有更深入的研究和更真诚的敬畏之心，而不是仅仅将其作为廉价的营销符号 [[73]]。这部分玩家认为，游戏作为文化载体，应当承担起传承和弘扬优秀传统文化的责任。</w:t>
      </w:r>
    </w:p>
    <w:p>
      <w:pPr>
        <w:numPr>
          <w:ilvl w:val="-1"/>
          <w:numId w:val="9"/>
        </w:numPr>
        <w:spacing w:after="400" w:line="400" w:lineRule="atLeast"/>
      </w:pPr>
      <w:r>
        <w:rPr>
          <w:b w:val="true"/>
        </w:rPr>
        <w:t>层面四：对企业社会责任的诉求——“保护未成年人，规范内容生产”</w:t>
      </w:r>
    </w:p>
    <w:p>
      <w:pPr>
        <w:spacing w:after="400" w:line="400" w:lineRule="atLeast"/>
      </w:pPr>
      <w:r>
        <w:t>这是最具公共性的诉求层面。玩家们开始从消费者和公民的双重身份出发，要求游戏公司承担起应有的社会责任。</w:t>
      </w:r>
    </w:p>
    <w:p>
      <w:pPr>
        <w:numPr>
          <w:ilvl w:val="0"/>
          <w:numId w:val="19"/>
        </w:numPr>
        <w:spacing w:after="400" w:line="400" w:lineRule="atLeast"/>
      </w:pPr>
      <w:r>
        <w:rPr>
          <w:b w:val="true"/>
        </w:rPr>
        <w:t>严格遵守未成年人保护法规</w:t>
      </w:r>
      <w:r>
        <w:t xml:space="preserve">：明确要求游戏内容，特别是涉及到未成年角色的设计，必须严格遵守相关法律法规的精神，为青少年玩家营造一个健康的网络环境 [[74]]。</w:t>
      </w:r>
    </w:p>
    <w:p>
      <w:pPr>
        <w:numPr>
          <w:ilvl w:val="0"/>
          <w:numId w:val="19"/>
        </w:numPr>
        <w:spacing w:after="400" w:line="400" w:lineRule="atLeast"/>
      </w:pPr>
      <w:r>
        <w:rPr>
          <w:b w:val="true"/>
        </w:rPr>
        <w:t>加强内容自我审查与监管</w:t>
      </w:r>
      <w:r>
        <w:t xml:space="preserve">：呼吁游戏公司建立更严格的内容审核机制，从源头上杜绝此类具有潜在风险和巨大争议的设计出现，展现出一个负责任企业的应有担当 [[75]]。</w:t>
      </w:r>
    </w:p>
    <w:p>
      <w:pPr>
        <w:spacing w:after="400" w:line="400" w:lineRule="atLeast"/>
      </w:pPr>
      <w:r>
        <w:rPr>
          <w:b w:val="true"/>
          <w:sz w:val="26"/>
        </w:rPr>
        <w:t xml:space="preserve">3.2. 玩家社群的内部对立与话语权争夺</w:t>
      </w:r>
    </w:p>
    <w:p>
      <w:pPr>
        <w:spacing w:after="400" w:line="400" w:lineRule="atLeast"/>
      </w:pPr>
      <w:r>
        <w:t xml:space="preserve">值得注意的是，在声势浩大的抵制浪潮之下，玩家社群并非铁板一块，而是出现了严重的分裂和对立 [[76]][[77]]。这种内部矛盾同样是事件的重要组成部分。</w:t>
      </w:r>
    </w:p>
    <w:p>
      <w:pPr>
        <w:numPr>
          <w:ilvl w:val="-1"/>
          <w:numId w:val="5"/>
        </w:numPr>
        <w:spacing w:after="400" w:line="400" w:lineRule="atLeast"/>
      </w:pPr>
      <w:r>
        <w:rPr>
          <w:b w:val="true"/>
        </w:rPr>
        <w:t>支持方/“沉默的大多数”</w:t>
      </w:r>
      <w:r>
        <w:t>：并非所有玩家都反感“飞白成诗”的设计。一部分玩家可能真心喜欢这种风格，认为其“好看”、“性感”；另一部分玩家则持“无所谓”的态度，认为这仅仅是一款皮肤，不应上升到如此高度。他们主张“穿衣自由”，认为不喜欢可以不买，但无权要求官方下架，剥夺其他玩家的选择权。然而，在抵制方占据话语权优势的舆论环境中，这些声音往往被淹没，或者一发声就会被贴上各种负面标签，导致他们中的许多人选择沉默。</w:t>
      </w:r>
    </w:p>
    <w:p>
      <w:pPr>
        <w:numPr>
          <w:ilvl w:val="-1"/>
          <w:numId w:val="5"/>
        </w:numPr>
        <w:spacing w:after="400" w:line="400" w:lineRule="atLeast"/>
      </w:pPr>
      <w:r>
        <w:rPr>
          <w:b w:val="true"/>
        </w:rPr>
        <w:t>激烈的内部冲突</w:t>
      </w:r>
      <w:r>
        <w:t xml:space="preserve">：两大对立阵营之间的冲突异常激烈。抵制方指责支持方“审美低俗”、“助纣为虐”；支持方则反击抵制方“保守”、“上纲上线”、“网络卫道士”。这种争论贯穿了事件的始终，使得社群氛围急剧恶化。如前所述，这种线上对立甚至蔓延到游戏内，导致了真实社交关系的破裂 [[78]]。</w:t>
      </w:r>
    </w:p>
    <w:p>
      <w:pPr>
        <w:numPr>
          <w:ilvl w:val="-1"/>
          <w:numId w:val="5"/>
        </w:numPr>
        <w:spacing w:after="400" w:line="400" w:lineRule="atLeast"/>
      </w:pPr>
      <w:r>
        <w:rPr>
          <w:b w:val="true"/>
        </w:rPr>
        <w:t>话语权的争夺</w:t>
      </w:r>
      <w:r>
        <w:t>：整个事件在某种程度上也是一场关于“游戏应该是什么样”的话语权争夺战。一方试图将游戏定义为承载文化与社会责任的严肃艺术作品，另一方则更倾向于将其视为提供多元化娱乐和审美选择的商业产品。双方都试图将自己的价值观塑造为社群的“主流”和“正确”标准。</w:t>
      </w:r>
    </w:p>
    <w:p>
      <w:pPr>
        <w:spacing w:after="400" w:line="400" w:lineRule="atLeast"/>
      </w:pPr>
      <w:r>
        <w:t>这种社群的内在分歧，使得官方无论采取何种措施，都难以满足所有人的诉求，为危机的解决增添了极大的复杂性。</w:t>
      </w:r>
    </w:p>
    <w:p>
      <w:pPr>
        <w:spacing w:after="400" w:line="400" w:lineRule="atLeast"/>
      </w:pPr>
      <w:r>
        <w:rPr>
          <w:b w:val="true"/>
          <w:sz w:val="30"/>
        </w:rPr>
        <w:t>第三章：官方的危机应对策略与措施评估</w:t>
      </w:r>
    </w:p>
    <w:p>
      <w:pPr>
        <w:spacing w:after="400" w:line="400" w:lineRule="atLeast"/>
      </w:pPr>
      <w:r>
        <w:t>面对突如其来的舆论海啸，《燕云》官方采取了一系列组合拳式的应对措施。本章将对其具体策略进行梳理，并评估其成效与不足。</w:t>
      </w:r>
    </w:p>
    <w:p>
      <w:pPr>
        <w:spacing w:after="400" w:line="400" w:lineRule="atLeast"/>
      </w:pPr>
      <w:r>
        <w:rPr>
          <w:b w:val="true"/>
          <w:sz w:val="26"/>
        </w:rPr>
        <w:t xml:space="preserve">4.1. 官方回应的时间轴与具体措施</w:t>
      </w:r>
    </w:p>
    <w:p>
      <w:pPr>
        <w:spacing w:after="400" w:line="400" w:lineRule="atLeast"/>
      </w:pPr>
      <w:r>
        <w:t>官方的应对策略大致可以分为四个步骤，层层递进，试图从技术、内容、法理等多个层面化解危机。</w:t>
      </w:r>
    </w:p>
    <w:p>
      <w:pPr>
        <w:numPr>
          <w:ilvl w:val="-1"/>
          <w:numId w:val="7"/>
        </w:numPr>
        <w:spacing w:after="400" w:line="400" w:lineRule="atLeast"/>
      </w:pPr>
      <w:r>
        <w:rPr>
          <w:b w:val="true"/>
        </w:rPr>
        <w:t>第一步：快速响应与技术性“降温”（2025年12月25日）</w:t>
      </w:r>
    </w:p>
    <w:p>
      <w:pPr>
        <w:spacing w:after="400" w:line="400" w:lineRule="atLeast"/>
      </w:pPr>
      <w:r>
        <w:t xml:space="preserve">在舆情爆发后的48小时内，官方迅速做出了第一次正式回应。12月25日，官方发布公告，对“飞白成诗”女款外观进行了多项“优化” [[79]][[80]][[81]]。具体内容包括：</w:t>
      </w:r>
    </w:p>
    <w:p>
      <w:pPr>
        <w:numPr>
          <w:ilvl w:val="0"/>
          <w:numId w:val="14"/>
        </w:numPr>
        <w:spacing w:after="400" w:line="400" w:lineRule="atLeast"/>
      </w:pPr>
      <w:r>
        <w:t>修正染色区域。</w:t>
      </w:r>
    </w:p>
    <w:p>
      <w:pPr>
        <w:numPr>
          <w:ilvl w:val="0"/>
          <w:numId w:val="14"/>
        </w:numPr>
        <w:spacing w:after="400" w:line="400" w:lineRule="atLeast"/>
      </w:pPr>
      <w:r>
        <w:t>修复部分情况下的显示异常。</w:t>
      </w:r>
    </w:p>
    <w:p>
      <w:pPr>
        <w:numPr>
          <w:ilvl w:val="0"/>
          <w:numId w:val="14"/>
        </w:numPr>
        <w:spacing w:after="400" w:line="400" w:lineRule="atLeast"/>
      </w:pPr>
      <w:r>
        <w:t>解决模型细节问题。</w:t>
      </w:r>
    </w:p>
    <w:p>
      <w:pPr>
        <w:spacing w:after="400" w:line="400" w:lineRule="atLeast"/>
      </w:pPr>
      <w:r>
        <w:rPr>
          <w:b w:val="true"/>
        </w:rPr>
        <w:t>策略分析</w:t>
      </w:r>
      <w:r>
        <w:t xml:space="preserve">：这是一个非常典型的“技术性归因”公关策略。官方试图将引发争议的核心问题（设计理念）模糊化，将其重新定义为一个可以修复的“技术故障”或“BUG”。其优点在于响应速度快，能够在一定程度上安抚部分对技术细节不满的玩家，并向外界展示“正在解决问题”的积极姿态。然而，这种策略回避了最核心的设计争议，因此被大量玩家视为“避重就轻”和“缺乏诚意” [[82]][[83]][[84]]。</w:t>
      </w:r>
    </w:p>
    <w:p>
      <w:pPr>
        <w:numPr>
          <w:ilvl w:val="-1"/>
          <w:numId w:val="14"/>
        </w:numPr>
        <w:spacing w:after="400" w:line="400" w:lineRule="atLeast"/>
      </w:pPr>
      <w:r>
        <w:rPr>
          <w:b w:val="true"/>
        </w:rPr>
        <w:t>第二步：承诺未来与内容性“安抚”</w:t>
      </w:r>
    </w:p>
    <w:p>
      <w:pPr>
        <w:spacing w:after="400" w:line="400" w:lineRule="atLeast"/>
      </w:pPr>
      <w:r>
        <w:t>在首次回应的基础上，官方紧接着打出了“安抚牌”，承诺在未来提供更多选择，以满足不同玩家的审美需求。</w:t>
      </w:r>
    </w:p>
    <w:p>
      <w:pPr>
        <w:numPr>
          <w:ilvl w:val="0"/>
          <w:numId w:val="17"/>
        </w:numPr>
        <w:spacing w:after="400" w:line="400" w:lineRule="atLeast"/>
      </w:pPr>
      <w:r>
        <w:rPr>
          <w:b w:val="true"/>
        </w:rPr>
        <w:t>新增“裁造方案”</w:t>
      </w:r>
      <w:r>
        <w:t xml:space="preserve">：官方宣布将在后续版本中，为“飞白成诗”的男女款时装各新增两套“裁造方案”，旨在提升外观的自由度 [[85]][[86]][[87]]。其中特别提到，会为女款增加一套“保守风格”的裁造方案 [[88]]。</w:t>
      </w:r>
    </w:p>
    <w:p>
      <w:pPr>
        <w:numPr>
          <w:ilvl w:val="0"/>
          <w:numId w:val="17"/>
        </w:numPr>
        <w:spacing w:after="400" w:line="400" w:lineRule="atLeast"/>
      </w:pPr>
      <w:r>
        <w:rPr>
          <w:b w:val="true"/>
        </w:rPr>
        <w:t>承诺未来设计方向</w:t>
      </w:r>
      <w:r>
        <w:t xml:space="preserve">：有信息提及，官方在后续的道歉公告中，承诺未来将不再推出具有争议性的女性角色服装 [[89]]。</w:t>
      </w:r>
    </w:p>
    <w:p>
      <w:pPr>
        <w:spacing w:after="400" w:line="400" w:lineRule="atLeast"/>
      </w:pPr>
      <w:r>
        <w:rPr>
          <w:b w:val="true"/>
        </w:rPr>
        <w:t>策略分析</w:t>
      </w:r>
      <w:r>
        <w:t>：“提供更多选择”是一种常见的化解审美争议的手段。它试图通过满足多元化需求来平息矛盾，相当于说“我们既保留了原来的设计给喜欢的人，也为不喜欢的人提供了替代方案”。这个策略比第一步更进了一步，开始触及内容本身。承诺未来的设计方向，则是为了挽回核心玩家的信任。这一步在一定程度上缓和了矛盾，但对于要求“彻底下架”的玩家来说，依然无法接受。</w:t>
      </w:r>
    </w:p>
    <w:p>
      <w:pPr>
        <w:numPr>
          <w:ilvl w:val="-1"/>
          <w:numId w:val="17"/>
        </w:numPr>
        <w:spacing w:after="400" w:line="400" w:lineRule="atLeast"/>
      </w:pPr>
      <w:r>
        <w:rPr>
          <w:b w:val="true"/>
        </w:rPr>
        <w:t>第三步：标准化客服与程序性“维稳”</w:t>
      </w:r>
    </w:p>
    <w:p>
      <w:pPr>
        <w:spacing w:after="400" w:line="400" w:lineRule="atLeast"/>
      </w:pPr>
      <w:r>
        <w:t xml:space="preserve">在整个事件期间，官方的客服团队扮演了“防火墙”和“缓冲带”的角色。面对海量玩家的质询和投诉，客服普遍采用标准化的回复话术，例如“您的问题我们已经记录”、“会提交给运维团队处理”、“请您后续关注官网公告”等 [[90]][[91]][[92]]。</w:t>
      </w:r>
    </w:p>
    <w:p>
      <w:pPr>
        <w:spacing w:after="400" w:line="400" w:lineRule="atLeast"/>
      </w:pPr>
      <w:r>
        <w:rPr>
          <w:b w:val="true"/>
        </w:rPr>
        <w:t>策略分析</w:t>
      </w:r>
      <w:r>
        <w:t>：这是大型企业应对客诉的常规操作。其目的是在保证响应率的同时，避免客服人员的个人言论引发新的舆情，将信息出口统一收归到官方公告。虽然这种做法在程序上无可厚非，但在玩家情绪激动时，这种“机器人式”的回复很容易被解读为“冷漠”和“不作为”，进一步加深玩家的负面观感。</w:t>
      </w:r>
    </w:p>
    <w:p>
      <w:pPr>
        <w:numPr>
          <w:ilvl w:val="-1"/>
          <w:numId w:val="17"/>
        </w:numPr>
        <w:spacing w:after="400" w:line="400" w:lineRule="atLeast"/>
      </w:pPr>
      <w:r>
        <w:rPr>
          <w:b w:val="true"/>
        </w:rPr>
        <w:t>第四步：权威背书与法理性“结案”</w:t>
      </w:r>
    </w:p>
    <w:p>
      <w:pPr>
        <w:spacing w:after="400" w:line="400" w:lineRule="atLeast"/>
      </w:pPr>
      <w:r>
        <w:t xml:space="preserve">这是官方应对策略中最具决定性的一步。面对大量关于“软色情”和“违反未成年人保护法”的举报，监管部门（杭州新闻出版局）介入了调查。最终，调查结果显示，未发现《燕云十六声》游戏内容存在违反法律法规的情况 [[93]][[94]]。</w:t>
      </w:r>
    </w:p>
    <w:p>
      <w:pPr>
        <w:spacing w:after="400" w:line="400" w:lineRule="atLeast"/>
      </w:pPr>
      <w:r>
        <w:rPr>
          <w:b w:val="true"/>
        </w:rPr>
        <w:t>策略分析</w:t>
      </w:r>
      <w:r>
        <w:t xml:space="preserve">：获得监管部门的“无违规”认定，是官方在此次舆论战中获得的最强有力的“武器”。它从法律层面上为游戏的合规性进行了背书，有效地反驳了最致命的指控。官方和部分支持者可以据此声称游戏“无违规” [[95]]，从而在法理上占据了制高点。这一结果虽然无法平息道德和审美层面的争议，但极大地压缩了抵制方从法律途径继续施压的空间，为事件的最终“降温”起到了关键作用。</w:t>
      </w:r>
    </w:p>
    <w:p>
      <w:pPr>
        <w:spacing w:after="400" w:line="400" w:lineRule="atLeast"/>
      </w:pPr>
      <w:r>
        <w:rPr>
          <w:b w:val="true"/>
          <w:sz w:val="26"/>
        </w:rPr>
        <w:t xml:space="preserve">4.2. 官方应对措施的成效与不足评估</w:t>
      </w:r>
    </w:p>
    <w:p>
      <w:pPr>
        <w:numPr>
          <w:ilvl w:val="-1"/>
          <w:numId w:val="12"/>
        </w:numPr>
        <w:spacing w:after="400" w:line="400" w:lineRule="atLeast"/>
      </w:pPr>
      <w:r>
        <w:rPr>
          <w:b w:val="true"/>
        </w:rPr>
        <w:t>成效（Effectiveness）</w:t>
      </w:r>
    </w:p>
    <w:p>
      <w:pPr>
        <w:numPr>
          <w:ilvl w:val="0"/>
          <w:numId w:val="8"/>
        </w:numPr>
        <w:spacing w:after="400" w:line="400" w:lineRule="atLeast"/>
      </w:pPr>
      <w:r>
        <w:rPr>
          <w:b w:val="true"/>
        </w:rPr>
        <w:t>成功控制了最坏局面的发生</w:t>
      </w:r>
      <w:r>
        <w:t>：通过快速响应和多层次的应对，官方避免了事件的无限期发酵，没有出现因监管部门介入而导致游戏下架或大规模整改的最坏情况。</w:t>
      </w:r>
    </w:p>
    <w:p>
      <w:pPr>
        <w:numPr>
          <w:ilvl w:val="0"/>
          <w:numId w:val="8"/>
        </w:numPr>
        <w:spacing w:after="400" w:line="400" w:lineRule="atLeast"/>
      </w:pPr>
      <w:r>
        <w:rPr>
          <w:b w:val="true"/>
        </w:rPr>
        <w:t>在商业上实现了意外的成功</w:t>
      </w:r>
      <w:r>
        <w:t xml:space="preserve">：虽然口碑受损，但巨大的争议带来了极高的热度和关注度，反而吸引了大量新用户下载和尝试，最终实现了收入和下载量的飙升，达成了“黑红”营销的效果 [[96]][[97]][[98]]。</w:t>
      </w:r>
    </w:p>
    <w:p>
      <w:pPr>
        <w:numPr>
          <w:ilvl w:val="0"/>
          <w:numId w:val="8"/>
        </w:numPr>
        <w:spacing w:after="400" w:line="400" w:lineRule="atLeast"/>
      </w:pPr>
      <w:r>
        <w:rPr>
          <w:b w:val="true"/>
        </w:rPr>
        <w:t>最终获得了法理上的胜利</w:t>
      </w:r>
      <w:r>
        <w:t>：监管部门的结论为官方提供了坚实的法律盾牌，使其在面对后续指责时能够有所依凭。</w:t>
      </w:r>
    </w:p>
    <w:p>
      <w:pPr>
        <w:numPr>
          <w:ilvl w:val="-1"/>
          <w:numId w:val="8"/>
        </w:numPr>
        <w:spacing w:after="400" w:line="400" w:lineRule="atLeast"/>
      </w:pPr>
      <w:r>
        <w:rPr>
          <w:b w:val="true"/>
        </w:rPr>
        <w:t>不足（Shortcomings）</w:t>
      </w:r>
    </w:p>
    <w:p>
      <w:pPr>
        <w:numPr>
          <w:ilvl w:val="0"/>
          <w:numId w:val="3"/>
        </w:numPr>
        <w:spacing w:after="400" w:line="400" w:lineRule="atLeast"/>
      </w:pPr>
      <w:r>
        <w:rPr>
          <w:b w:val="true"/>
        </w:rPr>
        <w:t>未能有效挽回核心玩家的信任</w:t>
      </w:r>
      <w:r>
        <w:t>：初期的“技术性归因”策略被普遍视为公关失败，它伤害了那些对游戏抱有深厚感情的核心玩家，加剧了他们的“被背叛感”。这种信任的损伤是长期的，难以通过后续的补救措施完全修复。</w:t>
      </w:r>
    </w:p>
    <w:p>
      <w:pPr>
        <w:numPr>
          <w:ilvl w:val="0"/>
          <w:numId w:val="3"/>
        </w:numPr>
        <w:spacing w:after="400" w:line="400" w:lineRule="atLeast"/>
      </w:pPr>
      <w:r>
        <w:rPr>
          <w:b w:val="true"/>
        </w:rPr>
        <w:t>加剧了玩家社群的撕裂</w:t>
      </w:r>
      <w:r>
        <w:t xml:space="preserve">：官方的和解策略（提供更多选择）虽然看似两全其美，但实际上未能解决双方的核心矛盾。它使得社群内部的价值观对立被固化下来，留下了深刻的裂痕，为未来的社群管理埋下了隐患 [[99]]。</w:t>
      </w:r>
    </w:p>
    <w:p>
      <w:pPr>
        <w:numPr>
          <w:ilvl w:val="0"/>
          <w:numId w:val="3"/>
        </w:numPr>
        <w:spacing w:after="400" w:line="400" w:lineRule="atLeast"/>
      </w:pPr>
      <w:r>
        <w:rPr>
          <w:b w:val="true"/>
        </w:rPr>
        <w:t>品牌形象的永久性污点</w:t>
      </w:r>
      <w:r>
        <w:t>：无论事件最终如何平息，“飞白成诗”都成为了《燕云》品牌历史上一个无法抹去的争议性标签。其早期精心构建的“文化传承者”形象，在部分公众心中已经大打折扣，品牌形象变得更加复杂和充满争议。</w:t>
      </w:r>
    </w:p>
    <w:p>
      <w:pPr>
        <w:spacing w:after="400" w:line="400" w:lineRule="atLeast"/>
      </w:pPr>
      <w:r>
        <w:rPr>
          <w:b w:val="true"/>
          <w:sz w:val="30"/>
        </w:rPr>
        <w:t>第四章：事件的最终影响与深远启示</w:t>
      </w:r>
    </w:p>
    <w:p>
      <w:pPr>
        <w:spacing w:after="400" w:line="400" w:lineRule="atLeast"/>
      </w:pPr>
      <w:r>
        <w:t>时至今日（2026年6月6日），距离“飞白成诗”事件已有半年时间。我们可以更为客观和冷静地评估其所带来的最终影响，并从中提炼出对整个游戏行业的启示。</w:t>
      </w:r>
    </w:p>
    <w:p>
      <w:pPr>
        <w:spacing w:after="400" w:line="400" w:lineRule="atLeast"/>
      </w:pPr>
      <w:r>
        <w:rPr>
          <w:b w:val="true"/>
          <w:sz w:val="26"/>
        </w:rPr>
        <w:t xml:space="preserve">5.1. 对《燕云十六声》的直接影响</w:t>
      </w:r>
    </w:p>
    <w:p>
      <w:pPr>
        <w:numPr>
          <w:ilvl w:val="-1"/>
          <w:numId w:val="2"/>
        </w:numPr>
        <w:spacing w:after="400" w:line="400" w:lineRule="atLeast"/>
      </w:pPr>
      <w:r>
        <w:rPr>
          <w:b w:val="true"/>
        </w:rPr>
        <w:t>商业上的“黑红悖论”</w:t>
      </w:r>
    </w:p>
    <w:p>
      <w:pPr>
        <w:spacing w:after="400" w:line="400" w:lineRule="atLeast"/>
      </w:pPr>
      <w:r>
        <w:t xml:space="preserve">事件最令人意想不到的结果，是其在商业上取得的巨大成功。在争议最激烈的时间段，《燕云》的下载量不降反升，甚至一度登顶多个应用商店的畅销榜 [[100]][[101]]。这一现象深刻揭示了在当今的注意力经济时代，“流量”的复杂属性。争议和骂战本身就是巨大的流量，它使得《燕云》这款游戏被前所未有地广泛讨论，吸引了大量此前并未关注过它的潜在用户。这些用户可能出于好奇、看热闹，或是本身就对争议设计不反感，最终转化为游戏的下载量和收入。然而，这种“黑红”模式是否可持续，以及它对品牌长期健康度的损害，是一个值得深思的问题。</w:t>
      </w:r>
    </w:p>
    <w:p>
      <w:pPr>
        <w:numPr>
          <w:ilvl w:val="-1"/>
          <w:numId w:val="2"/>
        </w:numPr>
        <w:spacing w:after="400" w:line="400" w:lineRule="atLeast"/>
      </w:pPr>
      <w:r>
        <w:rPr>
          <w:b w:val="true"/>
        </w:rPr>
        <w:t>社群的永久性撕裂与重构</w:t>
      </w:r>
    </w:p>
    <w:p>
      <w:pPr>
        <w:spacing w:after="400" w:line="400" w:lineRule="atLeast"/>
      </w:pPr>
      <w:r>
        <w:t xml:space="preserve">事件虽然已经平息，但它在《燕云》玩家社群中划下的伤痕却是永久性的。曾经因共同热爱而聚集在一起的玩家，因价值观的不同而分道扬镳 [[102]][[103]]。社群的话语环境也发生了改变，关于游戏审美和价值观的讨论变得更加敏感和容易引发冲突。一部分对官方彻底失望的核心玩家可能已经永久流失，而新涌入的玩家则可能对游戏的文化内核不甚了解。这意味着游戏的玩家基础可能发生了某种结构性的重构。</w:t>
      </w:r>
    </w:p>
    <w:p>
      <w:pPr>
        <w:numPr>
          <w:ilvl w:val="-1"/>
          <w:numId w:val="2"/>
        </w:numPr>
        <w:spacing w:after="400" w:line="400" w:lineRule="atLeast"/>
      </w:pPr>
      <w:r>
        <w:rPr>
          <w:b w:val="true"/>
        </w:rPr>
        <w:t>品牌形象的“双面化”</w:t>
      </w:r>
    </w:p>
    <w:p>
      <w:pPr>
        <w:spacing w:after="400" w:line="400" w:lineRule="atLeast"/>
      </w:pPr>
      <w:r>
        <w:t>经历此次事件后，《燕云十六声》的品牌形象呈现出一种矛盾的“双面性”。在一方面，它仍然是一款在技术、美术和玩法上具有相当水准的国产大作，并且是商业上成功的典范。但在另一方面，它也永远地与“软色情”、“文化争议”、“不尊重玩家”等负面标签联系在了一起。这种复杂的品牌形象，可能会在未来的市场推广、IP衍生和商业合作中，成为一把双刃剑。</w:t>
      </w:r>
    </w:p>
    <w:p>
      <w:pPr>
        <w:spacing w:after="400" w:line="400" w:lineRule="atLeast"/>
      </w:pPr>
      <w:r>
        <w:rPr>
          <w:b w:val="true"/>
          <w:sz w:val="26"/>
        </w:rPr>
        <w:t xml:space="preserve">5.2. 对中国游戏行业的深远启示</w:t>
      </w:r>
    </w:p>
    <w:p>
      <w:pPr>
        <w:spacing w:after="400" w:line="400" w:lineRule="atLeast"/>
      </w:pPr>
      <w:r>
        <w:t>“飞白成诗”事件作为一个标志性的案例，为整个中国游戏行业提供了多方面的镜鉴与启示。</w:t>
      </w:r>
    </w:p>
    <w:p>
      <w:pPr>
        <w:numPr>
          <w:ilvl w:val="-1"/>
          <w:numId w:val="10"/>
        </w:numPr>
        <w:spacing w:after="400" w:line="400" w:lineRule="atLeast"/>
      </w:pPr>
      <w:r>
        <w:rPr>
          <w:b w:val="true"/>
        </w:rPr>
        <w:t>文化元素应用的“高危性”与“高回报性”</w:t>
      </w:r>
    </w:p>
    <w:p>
      <w:pPr>
        <w:spacing w:after="400" w:line="400" w:lineRule="atLeast"/>
      </w:pPr>
      <w:r>
        <w:t xml:space="preserve">事件凸显了在游戏中应用传统文化元素是一项高风险、高回报的工作。用得好，可以极大地提升产品的文化内涵和品牌价值；用得不好，则极易引发“文化挪用”或“亵渎文化”的指责，造成严重反噬 [[104]]。这要求游戏开发者必须对所引用的文化有深入、准确的理解和发自内心的尊重，而非停留在符号化的浅层应用。如何平衡文化表达的严肃性与商业设计的通俗性，将是所有国风游戏未来持续需要探索的课题。</w:t>
      </w:r>
    </w:p>
    <w:p>
      <w:pPr>
        <w:numPr>
          <w:ilvl w:val="-1"/>
          <w:numId w:val="10"/>
        </w:numPr>
        <w:spacing w:after="400" w:line="400" w:lineRule="atLeast"/>
      </w:pPr>
      <w:r>
        <w:rPr>
          <w:b w:val="true"/>
        </w:rPr>
        <w:t>未成年人保护议题的“绝对红线”</w:t>
      </w:r>
    </w:p>
    <w:p>
      <w:pPr>
        <w:spacing w:after="400" w:line="400" w:lineRule="atLeast"/>
      </w:pPr>
      <w:r>
        <w:t xml:space="preserve">主角的16岁设定，是本次事件中抵制方最有力的话语武器之一 [[105]]。它提醒所有游戏厂商，在涉及到未成年人的内容上，必须采取最为审慎和保守的态度。这不仅是法律法规的要求，更是企业社会责任的底线。任何试图在这一“红线”边缘进行试探的行为，都可能招致毁灭性的舆论打击。</w:t>
      </w:r>
    </w:p>
    <w:p>
      <w:pPr>
        <w:numPr>
          <w:ilvl w:val="-1"/>
          <w:numId w:val="10"/>
        </w:numPr>
        <w:spacing w:after="400" w:line="400" w:lineRule="atLeast"/>
      </w:pPr>
      <w:r>
        <w:rPr>
          <w:b w:val="true"/>
        </w:rPr>
        <w:t>新时代社群管理与危机公关的范式转变</w:t>
      </w:r>
    </w:p>
    <w:p>
      <w:pPr>
        <w:spacing w:after="400" w:line="400" w:lineRule="atLeast"/>
      </w:pPr>
      <w:r>
        <w:t>事件证明，面对组织化、情绪化、价值观驱动的新一代玩家社群，传统的、以“堵”和“拖”为主的公关策略已经失灵。玩家需要的不再是冷冰冰的公告和模板化的回复，而是真诚的沟通、对等的尊重和对其核心价值观的认同。游戏公司必须从单纯的“管理者”心态，转变为“社群共建者”心态，将玩家的反馈真正纳入到产品的迭代和运营决策中，建立基于信任而非控制的社群关系。</w:t>
      </w:r>
    </w:p>
    <w:p>
      <w:pPr>
        <w:spacing w:after="400" w:line="400" w:lineRule="atLeast"/>
      </w:pPr>
      <w:r>
        <w:rPr>
          <w:b w:val="true"/>
          <w:sz w:val="26"/>
        </w:rPr>
        <w:t>结论</w:t>
      </w:r>
    </w:p>
    <w:p>
      <w:pPr>
        <w:spacing w:after="400" w:line="400" w:lineRule="atLeast"/>
      </w:pPr>
      <w:r>
        <w:t>回顾《燕云十六声》“飞白成诗”事件的全过程，我们可以看到，它早已超越了一件游戏时装的设计争议。它是一面棱镜，折射出当前中国游戏产业在快速发展中所面临的多重矛盾：商业利益与艺术追求的矛盾，大众审美与小众表达的矛盾，创作自由与社会责任的矛盾，以及开发者意志与玩家期待之间的矛盾。</w:t>
      </w:r>
    </w:p>
    <w:p>
      <w:pPr>
        <w:spacing w:after="400" w:line="400" w:lineRule="atLeast"/>
      </w:pPr>
      <w:r>
        <w:t>《燕云》官方通过一系列复杂的危机管理手段，在法理和商业层面惊险地“渡劫”成功，但其在品牌声誉和玩家信任上付出的代价亦是沉重的。事件所引发的关于游戏与文化、商业与伦理的广泛讨论，其价值甚至超过了事件本身。</w:t>
      </w:r>
    </w:p>
    <w:p>
      <w:pPr>
        <w:spacing w:after="400" w:line="400" w:lineRule="atLeast"/>
      </w:pPr>
      <w:r>
        <w:t>对于《燕云十六声》而言，如何修复社群裂痕、重建玩家信任、并在未来的内容创作中找回文化初心，将是其长期运营中必须面对的挑战。而对于整个中国游戏行业来说，“飞白成诗”事件无疑敲响了警钟，它深刻地表明，在内容为王的时代，赢得市场不仅需要高超的技术和精美的画面，更需要对文化、对社会、对玩家抱有真正的敬畏之心。这或许是这场风暴过后，留给所有人最宝贵的遗产。</w:t>
      </w:r>
    </w:p>
    <w:p>
      <w:pPr>
        <w:pStyle w:val="Heading2"/>
        <w:spacing w:after="400" w:line="400" w:lineRule="atLeast"/>
      </w:pPr>
      <w:r>
        <w:t>其他来源</w:t>
      </w:r>
    </w:p>
    <w:p>
      <w:pPr>
        <w:spacing w:after="200" w:line="400" w:lineRule="atLeast"/>
      </w:pPr>
      <w:hyperlink r:id="rId4">
        <w:r>
          <w:rPr>
            <w:rStyle w:val="DefaultParagraphFont"/>
            <w:color w:val="0563C1"/>
          </w:rPr>
          <w:t xml:space="preserve">[1,4,11,12,69,70,73,77,79,88,94,97,111,115,119,120,122,123,124,129,134,135,147,155,156,177,181]. 燕云十六声周年庆新时装‘飞白成诗’争议事件</w:t>
        </w:r>
      </w:hyperlink>
    </w:p>
    <w:p>
      <w:pPr>
        <w:spacing w:after="200" w:line="400" w:lineRule="atLeast"/>
      </w:pPr>
      <w:hyperlink r:id="rId5">
        <w:r>
          <w:rPr>
            <w:rStyle w:val="DefaultParagraphFont"/>
            <w:color w:val="0563C1"/>
          </w:rPr>
          <w:t xml:space="preserve">[2,5,59,80,89,121,169]. 《燕云十六声》周年庆时装‘飞白成诗’引发争议</w:t>
        </w:r>
      </w:hyperlink>
    </w:p>
    <w:p>
      <w:pPr>
        <w:spacing w:after="200" w:line="400" w:lineRule="atLeast"/>
      </w:pPr>
      <w:hyperlink r:id="rId6">
        <w:r>
          <w:rPr>
            <w:rStyle w:val="DefaultParagraphFont"/>
            <w:color w:val="0563C1"/>
          </w:rPr>
          <w:t xml:space="preserve">[3,19,81,85,90,174]. 《燕云十六声》</w:t>
        </w:r>
      </w:hyperlink>
    </w:p>
    <w:p>
      <w:pPr>
        <w:spacing w:after="200" w:line="400" w:lineRule="atLeast"/>
      </w:pPr>
      <w:hyperlink r:id="rId7">
        <w:r>
          <w:rPr>
            <w:rStyle w:val="DefaultParagraphFont"/>
            <w:color w:val="0563C1"/>
          </w:rPr>
          <w:t xml:space="preserve">[6,13,15,112,125,127,130]. 中华网 china.com</w:t>
        </w:r>
      </w:hyperlink>
    </w:p>
    <w:p>
      <w:pPr>
        <w:spacing w:after="200" w:line="400" w:lineRule="atLeast"/>
      </w:pPr>
      <w:hyperlink r:id="rId8">
        <w:r>
          <w:rPr>
            <w:rStyle w:val="DefaultParagraphFont"/>
            <w:color w:val="0563C1"/>
          </w:rPr>
          <w:t xml:space="preserve">[7,14,16,126,128,131]. 《燕云十六声》因周年庆时装'飞白成诗'女款设计被批酷似情趣内衣且适配16岁未成年主角</w:t>
        </w:r>
      </w:hyperlink>
    </w:p>
    <w:p>
      <w:pPr>
        <w:spacing w:after="200" w:line="400" w:lineRule="atLeast"/>
      </w:pPr>
      <w:hyperlink r:id="rId9">
        <w:r>
          <w:rPr>
            <w:rStyle w:val="DefaultParagraphFont"/>
            <w:color w:val="0563C1"/>
          </w:rPr>
          <w:t xml:space="preserve">[8,100]. 什么导致了舆情发酵？其过程解读</w:t>
        </w:r>
      </w:hyperlink>
    </w:p>
    <w:p>
      <w:pPr>
        <w:spacing w:after="200" w:line="400" w:lineRule="atLeast"/>
      </w:pPr>
      <w:hyperlink r:id="rId10">
        <w:r>
          <w:rPr>
            <w:rStyle w:val="DefaultParagraphFont"/>
            <w:color w:val="0563C1"/>
          </w:rPr>
          <w:t xml:space="preserve">[9,17,101,132]. 舆情发酵的过程是怎样的呢？是否有规律可循呢？</w:t>
        </w:r>
      </w:hyperlink>
    </w:p>
    <w:p>
      <w:pPr>
        <w:spacing w:after="200" w:line="400" w:lineRule="atLeast"/>
      </w:pPr>
      <w:hyperlink r:id="rId11">
        <w:r>
          <w:rPr>
            <w:rStyle w:val="DefaultParagraphFont"/>
            <w:color w:val="0563C1"/>
          </w:rPr>
          <w:t xml:space="preserve">[10,102]. 舆情发生过程特征分析</w:t>
        </w:r>
      </w:hyperlink>
    </w:p>
    <w:p>
      <w:pPr>
        <w:spacing w:after="200" w:line="400" w:lineRule="atLeast"/>
      </w:pPr>
      <w:hyperlink r:id="rId12">
        <w:r>
          <w:rPr>
            <w:rStyle w:val="DefaultParagraphFont"/>
            <w:color w:val="0563C1"/>
          </w:rPr>
          <w:t xml:space="preserve">[18,133]. 舆情发酵并非偶然发生，而是信息、情绪与社会机制交织作用的动态过程</w:t>
        </w:r>
      </w:hyperlink>
    </w:p>
    <w:p>
      <w:pPr>
        <w:spacing w:after="200" w:line="400" w:lineRule="atLeast"/>
      </w:pPr>
      <w:hyperlink r:id="rId13">
        <w:r>
          <w:rPr>
            <w:rStyle w:val="DefaultParagraphFont"/>
            <w:color w:val="0563C1"/>
          </w:rPr>
          <w:t xml:space="preserve">[20,23,32,36,106,137,140,142,160]. 燕云十六声</w:t>
        </w:r>
      </w:hyperlink>
    </w:p>
    <w:p>
      <w:pPr>
        <w:spacing w:after="200" w:line="400" w:lineRule="atLeast"/>
      </w:pPr>
      <w:hyperlink r:id="rId14">
        <w:r>
          <w:rPr>
            <w:rStyle w:val="DefaultParagraphFont"/>
            <w:color w:val="0563C1"/>
          </w:rPr>
          <w:t xml:space="preserve">[21,24,33,35,39,98,107,117,138,141]. 国产武侠游戏《燕云十六声》新套装“飞白成诗”因设计风格引发持续争议</w:t>
        </w:r>
      </w:hyperlink>
    </w:p>
    <w:p>
      <w:pPr>
        <w:spacing w:after="200" w:line="400" w:lineRule="atLeast"/>
      </w:pPr>
      <w:hyperlink r:id="rId15">
        <w:r>
          <w:rPr>
            <w:rStyle w:val="DefaultParagraphFont"/>
            <w:color w:val="0563C1"/>
          </w:rPr>
          <w:t xml:space="preserve">[22,34,38,46,139,144,148,162]. 《燕云十六声》周年庆时装‘飞白成诗’引发争议</w:t>
        </w:r>
      </w:hyperlink>
    </w:p>
    <w:p>
      <w:pPr>
        <w:spacing w:after="200" w:line="400" w:lineRule="atLeast"/>
      </w:pPr>
      <w:hyperlink r:id="rId16">
        <w:r>
          <w:rPr>
            <w:rStyle w:val="DefaultParagraphFont"/>
            <w:color w:val="0563C1"/>
          </w:rPr>
          <w:t xml:space="preserve">[25,108]. 燕云十六声“飞白成诗”：以性化为目标、以合规为补丁的设计</w:t>
        </w:r>
      </w:hyperlink>
    </w:p>
    <w:p>
      <w:pPr>
        <w:spacing w:after="200" w:line="400" w:lineRule="atLeast"/>
      </w:pPr>
      <w:hyperlink r:id="rId17">
        <w:r>
          <w:rPr>
            <w:rStyle w:val="DefaultParagraphFont"/>
            <w:color w:val="0563C1"/>
          </w:rPr>
          <w:t xml:space="preserve">[26,49,91,103]. 《燕云十六声》飞白成诗时装争议仍未平息</w:t>
        </w:r>
      </w:hyperlink>
    </w:p>
    <w:p>
      <w:pPr>
        <w:spacing w:after="200" w:line="400" w:lineRule="atLeast"/>
      </w:pPr>
      <w:hyperlink r:id="rId18">
        <w:r>
          <w:rPr>
            <w:rStyle w:val="DefaultParagraphFont"/>
            <w:color w:val="0563C1"/>
          </w:rPr>
          <w:t xml:space="preserve">[27,29,31,43,92,93,104,109,113,152,183]. 飞白成诗</w:t>
        </w:r>
      </w:hyperlink>
    </w:p>
    <w:p>
      <w:pPr>
        <w:spacing w:after="200" w:line="400" w:lineRule="atLeast"/>
      </w:pPr>
      <w:hyperlink r:id="rId19">
        <w:r>
          <w:rPr>
            <w:rStyle w:val="DefaultParagraphFont"/>
            <w:color w:val="0563C1"/>
          </w:rPr>
          <w:t xml:space="preserve">[28,30,105,110]. 网易游戏《燕云十六声》新外观“飞白成诗”被指擦边</w:t>
        </w:r>
      </w:hyperlink>
    </w:p>
    <w:p>
      <w:pPr>
        <w:spacing w:after="200" w:line="400" w:lineRule="atLeast"/>
      </w:pPr>
      <w:hyperlink r:id="rId20">
        <w:r>
          <w:rPr>
            <w:rStyle w:val="DefaultParagraphFont"/>
            <w:color w:val="0563C1"/>
          </w:rPr>
          <w:t xml:space="preserve">[37,40,99,118,136,143,150,161]. 燕云十六声事件</w:t>
        </w:r>
      </w:hyperlink>
    </w:p>
    <w:p>
      <w:pPr>
        <w:spacing w:after="200" w:line="400" w:lineRule="atLeast"/>
      </w:pPr>
      <w:hyperlink r:id="rId21">
        <w:r>
          <w:rPr>
            <w:rStyle w:val="DefaultParagraphFont"/>
            <w:color w:val="0563C1"/>
          </w:rPr>
          <w:t xml:space="preserve">[41,44,153]. 网易公司出品的热门国产武侠游戏《燕云十六声》</w:t>
        </w:r>
      </w:hyperlink>
    </w:p>
    <w:p>
      <w:pPr>
        <w:spacing w:after="200" w:line="400" w:lineRule="atLeast"/>
      </w:pPr>
      <w:hyperlink r:id="rId22">
        <w:r>
          <w:rPr>
            <w:rStyle w:val="DefaultParagraphFont"/>
            <w:color w:val="0563C1"/>
          </w:rPr>
          <w:t xml:space="preserve">[42,64,67,71,76,145,154,180]. 《燕云十六声》“飞白成诗”社区争议时间线</w:t>
        </w:r>
      </w:hyperlink>
    </w:p>
    <w:p>
      <w:pPr>
        <w:spacing w:after="200" w:line="400" w:lineRule="atLeast"/>
      </w:pPr>
      <w:hyperlink r:id="rId23">
        <w:r>
          <w:rPr>
            <w:rStyle w:val="DefaultParagraphFont"/>
            <w:color w:val="0563C1"/>
          </w:rPr>
          <w:t xml:space="preserve">[45,50]. 燕云十六声飞白成诗外观翻车引热议 官方紧急修复染色功能</w:t>
        </w:r>
      </w:hyperlink>
    </w:p>
    <w:p>
      <w:pPr>
        <w:spacing w:after="200" w:line="400" w:lineRule="atLeast"/>
      </w:pPr>
      <w:hyperlink r:id="rId24">
        <w:r>
          <w:rPr>
            <w:rStyle w:val="DefaultParagraphFont"/>
            <w:color w:val="0563C1"/>
          </w:rPr>
          <w:t xml:space="preserve">[47,58,65,149,168]. 燕云十六声回应飞白成诗争议，客服称将记录问题</w:t>
        </w:r>
      </w:hyperlink>
    </w:p>
    <w:p>
      <w:pPr>
        <w:spacing w:after="200" w:line="400" w:lineRule="atLeast"/>
      </w:pPr>
      <w:hyperlink r:id="rId25">
        <w:r>
          <w:rPr>
            <w:rStyle w:val="DefaultParagraphFont"/>
            <w:color w:val="0563C1"/>
          </w:rPr>
          <w:t xml:space="preserve">[48,51,66,95,116,173]. 燕云十六声飞白成诗外观官方回应无违规！</w:t>
        </w:r>
      </w:hyperlink>
    </w:p>
    <w:p>
      <w:pPr>
        <w:spacing w:after="200" w:line="400" w:lineRule="atLeast"/>
      </w:pPr>
      <w:hyperlink r:id="rId26">
        <w:r>
          <w:rPr>
            <w:rStyle w:val="DefaultParagraphFont"/>
            <w:color w:val="0563C1"/>
          </w:rPr>
          <w:t xml:space="preserve">[52,82,157]. 映象消费</w:t>
        </w:r>
      </w:hyperlink>
    </w:p>
    <w:p>
      <w:pPr>
        <w:spacing w:after="200" w:line="400" w:lineRule="atLeast"/>
      </w:pPr>
      <w:hyperlink r:id="rId27">
        <w:r>
          <w:rPr>
            <w:rStyle w:val="DefaultParagraphFont"/>
            <w:color w:val="0563C1"/>
          </w:rPr>
          <w:t xml:space="preserve">[53,55,83,158,163]. 燕云十六声飞白成诗时装引争议 官方回应优化并新增裁造方案</w:t>
        </w:r>
      </w:hyperlink>
    </w:p>
    <w:p>
      <w:pPr>
        <w:spacing w:after="200" w:line="400" w:lineRule="atLeast"/>
      </w:pPr>
      <w:hyperlink r:id="rId28">
        <w:r>
          <w:rPr>
            <w:rStyle w:val="DefaultParagraphFont"/>
            <w:color w:val="0563C1"/>
          </w:rPr>
          <w:t xml:space="preserve">[54,159]. 燕云十六声某皮肤被指低俗情趣内衣，官方回应已经进行了调整并优化</w:t>
        </w:r>
      </w:hyperlink>
    </w:p>
    <w:p>
      <w:pPr>
        <w:spacing w:after="200" w:line="400" w:lineRule="atLeast"/>
      </w:pPr>
      <w:hyperlink r:id="rId29">
        <w:r>
          <w:rPr>
            <w:rStyle w:val="DefaultParagraphFont"/>
            <w:color w:val="0563C1"/>
          </w:rPr>
          <w:t xml:space="preserve">[56,164]. 燕云十六声专题站：最新游戏资讯、官方消息、全流程玩法攻略汇总</w:t>
        </w:r>
      </w:hyperlink>
    </w:p>
    <w:p>
      <w:pPr>
        <w:spacing w:after="200" w:line="400" w:lineRule="atLeast"/>
      </w:pPr>
      <w:hyperlink r:id="rId30">
        <w:r>
          <w:rPr>
            <w:rStyle w:val="DefaultParagraphFont"/>
            <w:color w:val="0563C1"/>
          </w:rPr>
          <w:t xml:space="preserve">[57,165]. 国产武侠开放世界游戏《燕云十六声》在一周年庆期间推出的新时装「飞白成诗」</w:t>
        </w:r>
      </w:hyperlink>
    </w:p>
    <w:p>
      <w:pPr>
        <w:spacing w:after="200" w:line="400" w:lineRule="atLeast"/>
      </w:pPr>
      <w:hyperlink r:id="rId31">
        <w:r>
          <w:rPr>
            <w:rStyle w:val="DefaultParagraphFont"/>
            <w:color w:val="0563C1"/>
          </w:rPr>
          <w:t xml:space="preserve">[60,75,87,170,176,179]. 国产武侠游戏《燕云十六声》新套装“飞白成诗”因设计风格引发持续争议</w:t>
        </w:r>
      </w:hyperlink>
    </w:p>
    <w:p>
      <w:pPr>
        <w:spacing w:after="200" w:line="400" w:lineRule="atLeast"/>
      </w:pPr>
      <w:hyperlink r:id="rId32">
        <w:r>
          <w:rPr>
            <w:rStyle w:val="DefaultParagraphFont"/>
            <w:color w:val="0563C1"/>
          </w:rPr>
          <w:t xml:space="preserve">[61,68,72,74,86,146,171,175,178]. 图个好游戏：《燕云十六声》陷入舆情危机，周年庆反手甩出真香福利，登顶畅销榜</w:t>
        </w:r>
      </w:hyperlink>
    </w:p>
    <w:p>
      <w:pPr>
        <w:spacing w:after="200" w:line="400" w:lineRule="atLeast"/>
      </w:pPr>
      <w:hyperlink r:id="rId33">
        <w:r>
          <w:rPr>
            <w:rStyle w:val="DefaultParagraphFont"/>
            <w:color w:val="0563C1"/>
          </w:rPr>
          <w:t xml:space="preserve">[62,84,172]. 有关部门再次回应《燕云十六声》时装争议：游戏内未发现违规内容</w:t>
        </w:r>
      </w:hyperlink>
    </w:p>
    <w:p>
      <w:pPr>
        <w:spacing w:after="200" w:line="400" w:lineRule="atLeast"/>
      </w:pPr>
      <w:hyperlink r:id="rId34">
        <w:r>
          <w:rPr>
            <w:rStyle w:val="DefaultParagraphFont"/>
            <w:color w:val="0563C1"/>
          </w:rPr>
          <w:t xml:space="preserve">[63,166,167]. 燕云十六声飞白成诗时装</w:t>
        </w:r>
      </w:hyperlink>
    </w:p>
    <w:p>
      <w:pPr>
        <w:spacing w:after="200" w:line="400" w:lineRule="atLeast"/>
      </w:pPr>
      <w:hyperlink r:id="rId35">
        <w:r>
          <w:rPr>
            <w:rStyle w:val="DefaultParagraphFont"/>
            <w:color w:val="0563C1"/>
          </w:rPr>
          <w:t xml:space="preserve">[78,96,114,151,182]. 情趣十六声你值得拥有</w:t>
        </w:r>
      </w:hyperlink>
    </w:p>
    <w:p>
      <w:pPr>
        <w:spacing w:after="400" w:line="400" w:lineRule="atLeast"/>
      </w:pPr>
      <w:r>
        <w:rPr>
          <w:i w:val="true"/>
        </w:rPr>
        <w:t>以下来源未被直接引用</w:t>
      </w:r>
    </w:p>
    <w:p>
      <w:pPr>
        <w:spacing w:after="200" w:line="400" w:lineRule="atLeast"/>
      </w:pPr>
      <w:hyperlink r:id="rId36">
        <w:r>
          <w:rPr>
            <w:rStyle w:val="DefaultParagraphFont"/>
            <w:color w:val="0563C1"/>
          </w:rPr>
          <w:t>网络舆论操控的典型模式</w:t>
        </w:r>
      </w:hyperlink>
    </w:p>
    <w:p>
      <w:pPr>
        <w:spacing w:after="200" w:line="400" w:lineRule="atLeast"/>
      </w:pPr>
      <w:hyperlink r:id="rId37">
        <w:r>
          <w:rPr>
            <w:rStyle w:val="DefaultParagraphFont"/>
            <w:color w:val="0563C1"/>
          </w:rPr>
          <w:t>一个事件爆发进而成为舆情，是一个持续的发酵过程</w:t>
        </w:r>
      </w:hyperlink>
    </w:p>
    <w:p>
      <w:pPr>
        <w:spacing w:after="200" w:line="400" w:lineRule="atLeast"/>
      </w:pPr>
      <w:hyperlink r:id="rId38">
        <w:r>
          <w:rPr>
            <w:rStyle w:val="DefaultParagraphFont"/>
            <w:color w:val="0563C1"/>
          </w:rPr>
          <w:t>“燕云十六声”引发的一场游戏擦边抗议</w:t>
        </w:r>
      </w:hyperlink>
    </w:p>
    <w:p>
      <w:pPr>
        <w:spacing w:after="200" w:line="400" w:lineRule="atLeast"/>
      </w:pPr>
      <w:hyperlink r:id="rId39">
        <w:r>
          <w:rPr>
            <w:rStyle w:val="DefaultParagraphFont"/>
            <w:color w:val="0563C1"/>
          </w:rPr>
          <w:t>新媒体环境中，次生舆情的形成是‘偶然中的必然’</w:t>
        </w:r>
      </w:hyperlink>
    </w:p>
    <w:p>
      <w:pPr>
        <w:spacing w:after="200" w:line="400" w:lineRule="atLeast"/>
      </w:pPr>
      <w:hyperlink r:id="rId40">
        <w:r>
          <w:rPr>
            <w:rStyle w:val="DefaultParagraphFont"/>
            <w:color w:val="0563C1"/>
          </w:rPr>
          <w:t>突发公共卫生事件网络舆情发酵机理研究</w:t>
        </w:r>
      </w:hyperlink>
    </w:p>
    <w:p>
      <w:pPr>
        <w:spacing w:after="200" w:line="400" w:lineRule="atLeast"/>
      </w:pPr>
      <w:hyperlink r:id="rId41">
        <w:r>
          <w:rPr>
            <w:rStyle w:val="DefaultParagraphFont"/>
            <w:color w:val="0563C1"/>
          </w:rPr>
          <w:t>权力博弈与无限后退的困境</w:t>
        </w:r>
      </w:hyperlink>
    </w:p>
    <w:p>
      <w:pPr>
        <w:spacing w:after="200" w:line="400" w:lineRule="atLeast"/>
      </w:pPr>
      <w:hyperlink r:id="rId42">
        <w:r>
          <w:rPr>
            <w:rStyle w:val="DefaultParagraphFont"/>
            <w:color w:val="0563C1"/>
          </w:rPr>
          <w:t>网易2025年四季度业绩会问答纪要</w:t>
        </w:r>
      </w:hyperlink>
    </w:p>
    <w:p>
      <w:pPr>
        <w:spacing w:after="200" w:line="400" w:lineRule="atLeast"/>
      </w:pPr>
      <w:hyperlink r:id="rId43">
        <w:r>
          <w:rPr>
            <w:rStyle w:val="DefaultParagraphFont"/>
            <w:color w:val="0563C1"/>
          </w:rPr>
          <w:t>网友收到政府答复确认《燕云十六声》相关时装没有违法内容</w:t>
        </w:r>
      </w:hyperlink>
    </w:p>
    <w:p>
      <w:pPr>
        <w:spacing w:after="200" w:line="400" w:lineRule="atLeast"/>
      </w:pPr>
      <w:hyperlink r:id="rId44">
        <w:r>
          <w:rPr>
            <w:rStyle w:val="DefaultParagraphFont"/>
            <w:color w:val="0563C1"/>
          </w:rPr>
          <w:t>燕云十六声出尔反尔吗？玩家硬刚燕云十六声下架擦边装</w:t>
        </w:r>
      </w:hyperlink>
    </w:p>
    <w:p>
      <w:pPr>
        <w:spacing w:after="200" w:line="400" w:lineRule="atLeast"/>
      </w:pPr>
      <w:hyperlink r:id="rId45">
        <w:r>
          <w:rPr>
            <w:rStyle w:val="DefaultParagraphFont"/>
            <w:color w:val="0563C1"/>
          </w:rPr>
          <w:t xml:space="preserve">网友收到政府答复确认《燕云十六声》相关时装没有违法内容- DoNews</w:t>
        </w:r>
      </w:hyperlink>
    </w:p>
    <w:sectPr>
      <w:headerReference w:type="default" r:id="rId46"/>
      <w:footerReference w:type="default" r:id="rId47"/>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246" name="image" descr="image"/>
          <wp:cNvGraphicFramePr>
            <a:graphicFrameLocks noChangeAspect="true"/>
          </wp:cNvGraphicFramePr>
          <a:graphic>
            <a:graphicData uri="http://schemas.openxmlformats.org/drawingml/2006/picture">
              <pic:pic>
                <pic:nvPicPr>
                  <pic:cNvPr id="1049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9">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5"/>
  </w:num>
  <w:num w:numId="2">
    <w:abstractNumId w:val="5"/>
  </w:num>
  <w:num w:numId="3">
    <w:abstractNumId w:val="11"/>
  </w:num>
  <w:num w:numId="4">
    <w:abstractNumId w:val="5"/>
  </w:num>
  <w:num w:numId="5">
    <w:abstractNumId w:val="5"/>
  </w:num>
  <w:num w:numId="6">
    <w:abstractNumId w:val="5"/>
  </w:num>
  <w:num w:numId="7">
    <w:abstractNumId w:val="5"/>
  </w:num>
  <w:num w:numId="8">
    <w:abstractNumId w:val="2"/>
  </w:num>
  <w:num w:numId="9">
    <w:abstractNumId w:val="0"/>
  </w:num>
  <w:num w:numId="10">
    <w:abstractNumId w:val="5"/>
  </w:num>
  <w:num w:numId="11">
    <w:abstractNumId w:val="9"/>
  </w:num>
  <w:num w:numId="12">
    <w:abstractNumId w:val="5"/>
  </w:num>
  <w:num w:numId="13">
    <w:abstractNumId w:val="8"/>
  </w:num>
  <w:num w:numId="14">
    <w:abstractNumId w:val="7"/>
  </w:num>
  <w:num w:numId="15">
    <w:abstractNumId w:val="5"/>
  </w:num>
  <w:num w:numId="16">
    <w:abstractNumId w:val="4"/>
  </w:num>
  <w:num w:numId="17">
    <w:abstractNumId w:val="6"/>
  </w:num>
  <w:num w:numId="18">
    <w:abstractNumId w:val="10"/>
  </w:num>
  <w:num w:numId="19">
    <w:abstractNumId w:val="3"/>
  </w:num>
  <w:num w:numId="20">
    <w:abstractNumId w:val="1"/>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bilibili.com/read/cv44512568" Type="http://schemas.openxmlformats.org/officeDocument/2006/relationships/hyperlink" Id="rId4"/>
    <Relationship TargetMode="External" Target="https://news.qq.com/rain/a/20251230A070IS00" Type="http://schemas.openxmlformats.org/officeDocument/2006/relationships/hyperlink" Id="rId5"/>
    <Relationship TargetMode="External" Target="https://view.inews.qq.com/a/20260105A03H7300" Type="http://schemas.openxmlformats.org/officeDocument/2006/relationships/hyperlink" Id="rId6"/>
    <Relationship TargetMode="External" Target="https://ent.china.com/movie/newszh/11005281/20251230/49121997.html" Type="http://schemas.openxmlformats.org/officeDocument/2006/relationships/hyperlink" Id="rId7"/>
    <Relationship TargetMode="External" Target="https://www.163.com/dy/article/KHQF0BII052489BV.html" Type="http://schemas.openxmlformats.org/officeDocument/2006/relationships/hyperlink" Id="rId8"/>
    <Relationship TargetMode="External" Target="https://blog.sina.com.cn/s/blog_834ad45b0102ynd4.html" Type="http://schemas.openxmlformats.org/officeDocument/2006/relationships/hyperlink" Id="rId9"/>
    <Relationship TargetMode="External" Target="https://www.civiw.com/research/20231201173227326" Type="http://schemas.openxmlformats.org/officeDocument/2006/relationships/hyperlink" Id="rId10"/>
    <Relationship TargetMode="External" Target="https://maimai.cn/article/detail?fid=1801730586&amp;efid=0oVKJDkxwI-dNX-W8hWquA" Type="http://schemas.openxmlformats.org/officeDocument/2006/relationships/hyperlink" Id="rId11"/>
    <Relationship TargetMode="External" Target="https://m.civiw.com/opinion/20260316173711790" Type="http://schemas.openxmlformats.org/officeDocument/2006/relationships/hyperlink" Id="rId12"/>
    <Relationship TargetMode="External" Target="https://baike.baidu.com/item/%E7%87%95%E4%BA%91%E5%8D%81%E5%85%AD%E5%A3%B0/61907402#%3A~%3Atext%3D%E7%87%95%E4%BA%91%E5%8D%81%E5%85%AD%E5%A3%B0_%E7%99%BE%E5%BA%A6%E7%99%BE%E7%A7%91%26text%3D%E3%80%8A%E7%87%95%E4%BA%91%E5%8D%81%E5%85%AD%E5%A3%B0%2C%E6%9C%8827%E6%97%A5%E8%BF%9B%E8%A1%8C%E5%85%AC%E6%B5%8B%E3%80%82" Type="http://schemas.openxmlformats.org/officeDocument/2006/relationships/hyperlink" Id="rId13"/>
    <Relationship TargetMode="External" Target="https://k.sina.com.cn/article_2720442623_a226a8ff02701ezpa.html" Type="http://schemas.openxmlformats.org/officeDocument/2006/relationships/hyperlink" Id="rId14"/>
    <Relationship TargetMode="External" Target="https://www.163.com/dy/article/KI29FQ5U0550B6IS.html" Type="http://schemas.openxmlformats.org/officeDocument/2006/relationships/hyperlink" Id="rId15"/>
    <Relationship TargetMode="External" Target="https://www.sina.cn/news/detail/5248952888463353.html" Type="http://schemas.openxmlformats.org/officeDocument/2006/relationships/hyperlink" Id="rId16"/>
    <Relationship TargetMode="External" Target="https://wap.gamersky.com/news/Content-2075944.html" Type="http://schemas.openxmlformats.org/officeDocument/2006/relationships/hyperlink" Id="rId17"/>
    <Relationship TargetMode="External" Target="https://kan.china.com/article/6983162.html" Type="http://schemas.openxmlformats.org/officeDocument/2006/relationships/hyperlink" Id="rId18"/>
    <Relationship TargetMode="External" Target="https://cj.sina.com.cn/articles/view/1822398137/p6c9f96b902702hizq" Type="http://schemas.openxmlformats.org/officeDocument/2006/relationships/hyperlink" Id="rId19"/>
    <Relationship TargetMode="External" Target="https://www.sina.cn/news/detail/5249658084918641.html" Type="http://schemas.openxmlformats.org/officeDocument/2006/relationships/hyperlink" Id="rId20"/>
    <Relationship TargetMode="External" Target="https://www.163.com/dy/article/KI4ENCDL0534AAOK.html" Type="http://schemas.openxmlformats.org/officeDocument/2006/relationships/hyperlink" Id="rId21"/>
    <Relationship TargetMode="External" Target="https://www.bilibili.com/opus/1151766081131511817" Type="http://schemas.openxmlformats.org/officeDocument/2006/relationships/hyperlink" Id="rId22"/>
    <Relationship TargetMode="External" Target="https://16yanyun.com/latest/yanyun-feibai-skin-controversy-fix" Type="http://schemas.openxmlformats.org/officeDocument/2006/relationships/hyperlink" Id="rId23"/>
    <Relationship TargetMode="External" Target="http://k.sina.com.cn/article_1887344341_707e96d504001ph50.html" Type="http://schemas.openxmlformats.org/officeDocument/2006/relationships/hyperlink" Id="rId24"/>
    <Relationship TargetMode="External" Target="https://news.17173.com/content/12302025/023142692.shtml" Type="http://schemas.openxmlformats.org/officeDocument/2006/relationships/hyperlink" Id="rId25"/>
    <Relationship TargetMode="External" Target="http://xiaofei.hnr.cn/xiaofei/article/1/2007653989016596481" Type="http://schemas.openxmlformats.org/officeDocument/2006/relationships/hyperlink" Id="rId26"/>
    <Relationship TargetMode="External" Target="https://game.zol.com.cn/1106/11063255.html" Type="http://schemas.openxmlformats.org/officeDocument/2006/relationships/hyperlink" Id="rId27"/>
    <Relationship TargetMode="External" Target="https://user.guancha.cn/main/content?id=1573048" Type="http://schemas.openxmlformats.org/officeDocument/2006/relationships/hyperlink" Id="rId28"/>
    <Relationship TargetMode="External" Target="https://16yanyun.com/tag/%E5%85%91%E6%8D%A2%E7%A0%81" Type="http://schemas.openxmlformats.org/officeDocument/2006/relationships/hyperlink" Id="rId29"/>
    <Relationship TargetMode="External" Target="https://www.ali213.net/news/html/2025-12/989451.html" Type="http://schemas.openxmlformats.org/officeDocument/2006/relationships/hyperlink" Id="rId30"/>
    <Relationship TargetMode="External" Target="https://t.cj.sina.com.cn/articles/view/2720442623/a226a8ff02701ezpa" Type="http://schemas.openxmlformats.org/officeDocument/2006/relationships/hyperlink" Id="rId31"/>
    <Relationship TargetMode="External" Target="https://news.17173.com/content/01052026/070036278_all.shtml" Type="http://schemas.openxmlformats.org/officeDocument/2006/relationships/hyperlink" Id="rId32"/>
    <Relationship TargetMode="External" Target="https://k.sina.com.cn/article_1747383115_6826f34b02002zw3k.html" Type="http://schemas.openxmlformats.org/officeDocument/2006/relationships/hyperlink" Id="rId33"/>
    <Relationship TargetMode="External" Target="https://mydown.yesky.com/news/329900.html" Type="http://schemas.openxmlformats.org/officeDocument/2006/relationships/hyperlink" Id="rId34"/>
    <Relationship TargetMode="External" Target="https://www.douban.com/review/17362064/" Type="http://schemas.openxmlformats.org/officeDocument/2006/relationships/hyperlink" Id="rId35"/>
    <Relationship TargetMode="External" Target="http://www.bilibili.com/video/av115822265632938?t=62" Type="http://schemas.openxmlformats.org/officeDocument/2006/relationships/hyperlink" Id="rId36"/>
    <Relationship TargetMode="External" Target="https://maimai.cn/article/detail?fid=1163271158&amp;efid=wUl21PPqVxgYc1s5hRaPvw" Type="http://schemas.openxmlformats.org/officeDocument/2006/relationships/hyperlink" Id="rId37"/>
    <Relationship TargetMode="External" Target="https://user.guancha.cn/main/content?id=1592682" Type="http://schemas.openxmlformats.org/officeDocument/2006/relationships/hyperlink" Id="rId38"/>
    <Relationship TargetMode="External" Target="http://www.rmlt.com.cn/2019/0919/557300.shtml" Type="http://schemas.openxmlformats.org/officeDocument/2006/relationships/hyperlink" Id="rId39"/>
    <Relationship TargetMode="External" Target="https://www.xdqb.net/CN/10.3969/j.issn.1008-0821.2020.09.003" Type="http://schemas.openxmlformats.org/officeDocument/2006/relationships/hyperlink" Id="rId40"/>
    <Relationship TargetMode="External" Target="https://www.bilibili.com/video/BV15SrHB9Ek3?t=451" Type="http://schemas.openxmlformats.org/officeDocument/2006/relationships/hyperlink" Id="rId41"/>
    <Relationship TargetMode="External" Target="https://temporary-cache.metaso.cn/preview?name=8710299283913691136.pdf&amp;ttl=48h" Type="http://schemas.openxmlformats.org/officeDocument/2006/relationships/hyperlink" Id="rId42"/>
    <Relationship TargetMode="External" Target="https://news.mydrivers.com/1/1095/1095551.htm" Type="http://schemas.openxmlformats.org/officeDocument/2006/relationships/hyperlink" Id="rId43"/>
    <Relationship TargetMode="External" Target="https://finance.sina.cn/2025-12-27/detail-inhefkhm1759421.d.html" Type="http://schemas.openxmlformats.org/officeDocument/2006/relationships/hyperlink" Id="rId44"/>
    <Relationship TargetMode="External" Target="https://www.donews.com/news/detail/4/6339823.html" Type="http://schemas.openxmlformats.org/officeDocument/2006/relationships/hyperlink" Id="rId45"/>
    <Relationship Target="header.xml" Type="http://schemas.openxmlformats.org/officeDocument/2006/relationships/header" Id="rId46"/>
    <Relationship Target="footer.xml" Type="http://schemas.openxmlformats.org/officeDocument/2006/relationships/footer" Id="rId47"/>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50e31a31763ed7b65e5cf7281c0dc9fe","ProduceID":"Metasota_docx_68da0bc8ec878221e60218a0_1_27af6c0a-0298-48f9-99bd-e09c0dfdfc01","ReservedCode2":"50e31a31763ed7b65e5cf7281c0dc9fe","PropagateID":"Metasota_docx_68da0bc8ec878221e60218a0_1_27af6c0a-0298-48f9-99bd-e09c0dfdfc01","ContentProducer":"001191310115MA1H9U6C1800000"}</vt:lpwstr>
  </prop:property>
</prop:Properties>
</file>