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爱奇艺疯了？搞AI爱豆？：人工智能技术在偶像产业的应用前景与...</w:t>
      </w:r>
    </w:p>
    <w:p>
      <w:pPr>
        <w:pStyle w:val="Heading2"/>
        <w:spacing w:after="400" w:line="400" w:lineRule="atLeast"/>
      </w:pPr>
      <w:r>
        <w:t>回答</w:t>
      </w:r>
    </w:p>
    <w:p>
      <w:pPr>
        <w:spacing w:after="400" w:line="400" w:lineRule="atLeast"/>
      </w:pPr>
      <w:r>
        <w:rPr>
          <w:b w:val="true"/>
          <w:sz w:val="33"/>
        </w:rPr>
        <w:t>关于爱奇艺2026年AI艺人战略引发的重大舆情事件的综合研究报告</w:t>
      </w:r>
    </w:p>
    <w:p>
      <w:pPr>
        <w:spacing w:after="400" w:line="400" w:lineRule="atLeast"/>
      </w:pPr>
      <w:r>
        <w:rPr>
          <w:b w:val="true"/>
        </w:rPr>
        <w:t>报告日期：</w:t>
      </w:r>
      <w:r>
        <w:t xml:space="preserve"> 2026年6月7日</w:t>
      </w:r>
    </w:p>
    <w:p>
      <w:pPr>
        <w:spacing w:after="400" w:line="400" w:lineRule="atLeast"/>
      </w:pPr>
      <w:r>
        <w:rPr>
          <w:b w:val="true"/>
        </w:rPr>
        <w:t>撰写人：</w:t>
      </w:r>
      <w:r>
        <w:t xml:space="preserve"> 专家级研究员</w:t>
      </w:r>
    </w:p>
    <w:p>
      <w:pPr>
        <w:spacing w:after="400" w:line="400" w:lineRule="atLeast"/>
      </w:pPr>
      <w:r>
        <w:rPr>
          <w:b w:val="true"/>
        </w:rPr>
        <w:t>研究主题：</w:t>
      </w:r>
      <w:r>
        <w:t xml:space="preserve"> 对2026年4月至5月间，爱奇艺因发布“纳逗Pro AI艺人库”而引发的舆论风暴、事件演化路径及企业应对策略的深度剖析与评估。</w:t>
      </w:r>
    </w:p>
    <w:p>
      <w:pPr>
        <w:spacing w:after="400" w:line="400" w:lineRule="atLeast"/>
      </w:pPr>
      <w:r>
        <w:rPr>
          <w:b w:val="true"/>
          <w:sz w:val="30"/>
        </w:rPr>
        <w:t>摘要</w:t>
      </w:r>
    </w:p>
    <w:p>
      <w:pPr>
        <w:spacing w:after="400" w:line="400" w:lineRule="atLeast"/>
      </w:pPr>
      <w:r>
        <w:t xml:space="preserve">本报告旨在全面、深入地分析2026年春季，中国领先的在线娱乐服务公司爱奇艺因其激进的AI生成内容（AIGC）战略，特别是推出“纳逗Pro AI艺人库”，而触发的一场波及整个文娱产业、资本市场乃至社会公众的重大舆情危机。事件的核心引爆点为爱奇艺创始人、CEO龚宇在2026年4月20日世界大会上发表的“真人实拍或成非遗”等争议性言论，以及宣布已有117位艺人“签约”其AI艺人库 [[1]][[2]][[3]]。此举迅速演变为一场关于技术伦理、艺人权益、艺术本质与资本逻辑的激烈公共辩论。</w:t>
      </w:r>
    </w:p>
    <w:p>
      <w:pPr>
        <w:spacing w:after="400" w:line="400" w:lineRule="atLeast"/>
      </w:pPr>
      <w:r>
        <w:t>报告将详细复盘事件从酝酿、爆发到持续发酵的全过程，系统性地剖析其中涉及的四大核心争议焦点：</w:t>
      </w:r>
      <w:r>
        <w:rPr>
          <w:b w:val="true"/>
        </w:rPr>
        <w:t>技术伦理与艺术边界之争</w:t>
      </w:r>
      <w:r>
        <w:t>、</w:t>
      </w:r>
      <w:r>
        <w:rPr>
          <w:b w:val="true"/>
        </w:rPr>
        <w:t>艺人权益与平台权力的失衡</w:t>
      </w:r>
      <w:r>
        <w:t>、</w:t>
      </w:r>
      <w:r>
        <w:rPr>
          <w:b w:val="true"/>
        </w:rPr>
        <w:t>产业模式与内容生态的未来之辩</w:t>
      </w:r>
      <w:r>
        <w:t>，以及</w:t>
      </w:r>
      <w:r>
        <w:rPr>
          <w:b w:val="true"/>
        </w:rPr>
        <w:t>公众情绪与“活人感”的价值坚守</w:t>
      </w:r>
      <w:r>
        <w:t>。此外，报告还将对爱奇艺在此次危机中的官方应对措施进行详尽梳理和批判性评估，分析其公关策略的得失，并探讨此次事件对爱奇艺自身品牌形象、市场表现以及整个影视内容行业的深远影响。最终，本报告将基于对事件的全面理解，为行业未来在技术融合与人文关怀之间寻求平衡提出前瞻性思考。</w:t>
      </w:r>
    </w:p>
    <w:p>
      <w:pPr>
        <w:spacing w:after="400" w:line="400" w:lineRule="atLeast"/>
      </w:pPr>
      <w:r>
        <w:rPr>
          <w:b w:val="true"/>
          <w:sz w:val="30"/>
        </w:rPr>
        <w:t>第一章：事件背景与导火索——风暴前夜的酝酿</w:t>
      </w:r>
    </w:p>
    <w:p>
      <w:pPr>
        <w:spacing w:after="400" w:line="400" w:lineRule="atLeast"/>
      </w:pPr>
      <w:r>
        <w:rPr>
          <w:b w:val="true"/>
          <w:sz w:val="26"/>
        </w:rPr>
        <w:t xml:space="preserve">1.1 行业背景：AIGC浪潮下的焦虑与期待</w:t>
      </w:r>
    </w:p>
    <w:p>
      <w:pPr>
        <w:spacing w:after="400" w:line="400" w:lineRule="atLeast"/>
      </w:pPr>
      <w:r>
        <w:t>2026年，全球范围内的生成式AI技术正以前所未有的速度渗透到各行各业，影视文娱产业首当其冲。一方面，AI技术在剧本创作、特效制作、后期剪辑、营销物料生成等环节展现出巨大的“降本增效”潜力，被各大平台视为破解内容生产成本高企、产能不足困境的“银色子弹”。另一方面，技术的快速迭代也带来了前所未有的挑战与不确定性，尤其是在涉及人类创造力、情感表达和个人权益的核心领域，引发了业内外广泛的伦理焦虑和职业替代恐慌。</w:t>
      </w:r>
    </w:p>
    <w:p>
      <w:pPr>
        <w:spacing w:after="400" w:line="400" w:lineRule="atLeast"/>
      </w:pPr>
      <w:r>
        <w:t xml:space="preserve">在此背景下，作为国内头部长视频平台，爱奇艺面临着严峻的经营压力。财报数据显示，尽管其在会员数量上保持领先，但营收增长放缓、内容成本居高不下、持续盈利能力承压等问题始终是悬在其头上的达摩克利斯之剑 [[4]][[5]]。因此，拥抱AIGC，利用技术手段重塑内容生产流程，实现规模化的成本控制和效率提升，成为爱奇艺管理层眼中一条势在必行的突围之路 [[6]][[7]]。早在2026年3月底，爱奇艺CEO龚宇便已公开预言，“最快今夏，会出现纯AI制作的爆款长片” [[8]]，为其后续更为激进的AI战略埋下了伏笔。</w:t>
      </w:r>
    </w:p>
    <w:p>
      <w:pPr>
        <w:spacing w:after="400" w:line="400" w:lineRule="atLeast"/>
      </w:pPr>
      <w:r>
        <w:rPr>
          <w:b w:val="true"/>
          <w:sz w:val="26"/>
        </w:rPr>
        <w:t xml:space="preserve">1.2 事件导火索：2026年4月20日爱奇艺世界大会的“惊世之言”</w:t>
      </w:r>
    </w:p>
    <w:p>
      <w:pPr>
        <w:spacing w:after="400" w:line="400" w:lineRule="atLeast"/>
      </w:pPr>
      <w:r>
        <w:t>舆论风暴的引爆点，精准地发生在2026年4月20日的爱奇艺世界大会上。在这次备受瞩目的行业盛会上，CEO龚宇发表了一系列极具冲击力和争议性的言论，并公布了其雄心勃勃的AI影视化战略。</w:t>
      </w:r>
    </w:p>
    <w:p>
      <w:pPr>
        <w:spacing w:after="400" w:line="400" w:lineRule="atLeast"/>
      </w:pPr>
      <w:r>
        <w:t xml:space="preserve">首先，他提出了“真人实拍或成非遗”的惊人论断 [[9]][[10]]。这一表述在追求技术创新的语境下，被外界普遍解读为对传统影视创作方式的轻视，以及对真人演员核心价值的否定。它传递出一种强烈的“技术决定论”信号，暗示AI将全面取代人类在影视表演中的核心地位，这直接触动了行业从业者和广大观众对于艺术人文价值的情感底线 [[11]][[12]]。</w:t>
      </w:r>
    </w:p>
    <w:p>
      <w:pPr>
        <w:spacing w:after="400" w:line="400" w:lineRule="atLeast"/>
      </w:pPr>
      <w:r>
        <w:t xml:space="preserve">其次，更为关键的触发点是，爱奇艺高调宣布其“纳逗Pro AI艺人库”项目，并声称已有“117位艺人签约入驻” [[13]][[14]]。这一消息甫一公布，便如同一颗重磅炸弹，在社交媒体上迅速引爆。平台方似乎意在通过展示庞大的艺人合作规模，来彰显其AI战略的行业领导力和可行性。然而，这一举动不仅未能如愿获得市场认可，反而因其模糊的“签约”措辞和潜在的权益侵犯风险，直接点燃了艺人、粉丝群体和公众的怒火，将爱奇艺瞬间推上了舆论的审判台。</w:t>
      </w:r>
    </w:p>
    <w:p>
      <w:pPr>
        <w:spacing w:after="400" w:line="400" w:lineRule="atLeast"/>
      </w:pPr>
      <w:r>
        <w:t xml:space="preserve">这两大核心信息，通过大会的直播和媒体报道，在极短时间内形成了病毒式传播，共同构成了此次重大舆情危机的导火索，一场围绕AI、艺术与权力的“舆论海啸”就此拉开序幕 [[15]][[16]]。</w:t>
      </w:r>
    </w:p>
    <w:p>
      <w:pPr>
        <w:spacing w:after="400" w:line="400" w:lineRule="atLeast"/>
      </w:pPr>
      <w:r>
        <w:rPr>
          <w:b w:val="true"/>
          <w:sz w:val="30"/>
        </w:rPr>
        <w:t>第二章：舆情发酵过程全景复盘——从单点引爆到全网声讨</w:t>
      </w:r>
    </w:p>
    <w:p>
      <w:pPr>
        <w:spacing w:after="400" w:line="400" w:lineRule="atLeast"/>
      </w:pPr>
      <w:r>
        <w:t>本次舆情事件的发酵路径清晰，传播速度极快，呈现出典型的社交媒体时代“爆发式舆情”特征。整个过程可大致分为三个阶段：</w:t>
      </w:r>
    </w:p>
    <w:p>
      <w:pPr>
        <w:spacing w:after="400" w:line="400" w:lineRule="atLeast"/>
      </w:pPr>
      <w:r>
        <w:rPr>
          <w:b w:val="true"/>
          <w:sz w:val="26"/>
        </w:rPr>
        <w:t xml:space="preserve">2.1 第一阶段：舆论引爆期（4月20日-4月21日）</w:t>
      </w:r>
    </w:p>
    <w:p>
      <w:pPr>
        <w:numPr>
          <w:ilvl w:val="-1"/>
          <w:numId w:val="14"/>
        </w:numPr>
        <w:spacing w:after="400" w:line="400" w:lineRule="atLeast"/>
      </w:pPr>
      <w:r>
        <w:rPr>
          <w:b w:val="true"/>
        </w:rPr>
        <w:t>时间节点：</w:t>
      </w:r>
      <w:r>
        <w:t xml:space="preserve"> 2026年4月20日下午至晚间。</w:t>
      </w:r>
    </w:p>
    <w:p>
      <w:pPr>
        <w:numPr>
          <w:ilvl w:val="-1"/>
          <w:numId w:val="14"/>
        </w:numPr>
        <w:spacing w:after="400" w:line="400" w:lineRule="atLeast"/>
      </w:pPr>
      <w:r>
        <w:rPr>
          <w:b w:val="true"/>
        </w:rPr>
        <w:t>核心动态：</w:t>
      </w:r>
    </w:p>
    <w:p>
      <w:pPr>
        <w:numPr>
          <w:ilvl w:val="0"/>
          <w:numId w:val="6"/>
        </w:numPr>
        <w:spacing w:after="400" w:line="400" w:lineRule="atLeast"/>
      </w:pPr>
      <w:r>
        <w:rPr>
          <w:b w:val="true"/>
        </w:rPr>
        <w:t>官方发布与即时反应：</w:t>
      </w:r>
      <w:r>
        <w:t xml:space="preserve"> 爱奇艺世界大会上龚宇的言论和“117位艺人入驻”的消息发布后，微博等社交平台迅速出现相关话题。初始讨论集中在对“真人实拍成非遗”言论的错愕和嘲讽。</w:t>
      </w:r>
    </w:p>
    <w:p>
      <w:pPr>
        <w:numPr>
          <w:ilvl w:val="0"/>
          <w:numId w:val="6"/>
        </w:numPr>
        <w:spacing w:after="400" w:line="400" w:lineRule="atLeast"/>
      </w:pPr>
      <w:r>
        <w:rPr>
          <w:b w:val="true"/>
        </w:rPr>
        <w:t>艺人集体“打脸”：</w:t>
      </w:r>
      <w:r>
        <w:t xml:space="preserve"> 事件的关键转折点在于，多位被爱奇艺隐晦提及或被网友猜测“入驻”的知名艺人，如张若昀、于和伟等，其工作室或本人通过官方渠道迅速发布声明，明确否认与爱奇艺签署任何关于AI肖像、表演的授权协议 [[17]][[18]]。这一波集中的、来自头部艺人的公开辟谣，彻底戳破了爱奇艺“117位艺人签约”的宣传话术，使得平台的公信力瞬间崩塌。</w:t>
      </w:r>
    </w:p>
    <w:p>
      <w:pPr>
        <w:numPr>
          <w:ilvl w:val="0"/>
          <w:numId w:val="6"/>
        </w:numPr>
        <w:spacing w:after="400" w:line="400" w:lineRule="atLeast"/>
      </w:pPr>
      <w:r>
        <w:rPr>
          <w:b w:val="true"/>
        </w:rPr>
        <w:t>舆情爆炸式增长：</w:t>
      </w:r>
      <w:r>
        <w:t xml:space="preserve"> 艺人的否认成为最强催化剂。#爱奇艺AI艺人库#、#张若昀否认签约爱奇艺AI#、#真人实拍或成非遗#等多个话题迅速攀升至微博热搜榜首，相关声量在4月20日15:00至20:00之间呈指数级增长 [[19]][[20]]。舆论场的情绪迅速从最初的行业讨论转变为对爱奇艺“虚假宣传”、“侵犯艺人权益”、“资本傲慢”的愤怒声讨。</w:t>
      </w:r>
    </w:p>
    <w:p>
      <w:pPr>
        <w:numPr>
          <w:ilvl w:val="0"/>
          <w:numId w:val="6"/>
        </w:numPr>
        <w:spacing w:after="400" w:line="400" w:lineRule="atLeast"/>
      </w:pPr>
      <w:r>
        <w:rPr>
          <w:b w:val="true"/>
        </w:rPr>
        <w:t>粉丝群体入场：</w:t>
      </w:r>
      <w:r>
        <w:t xml:space="preserve"> 各家艺人的粉丝团体成为舆论扩散的重要力量，他们不仅大规模转发、评论偶像的辟谣声明，还积极参与话题讨论，表达对AI替代真人的抵制和对平台方的不满，进一步放大了事件的声量和负面情绪 [[21]][[22]]。</w:t>
      </w:r>
    </w:p>
    <w:p>
      <w:pPr>
        <w:spacing w:after="400" w:line="400" w:lineRule="atLeast"/>
      </w:pPr>
      <w:r>
        <w:rPr>
          <w:b w:val="true"/>
          <w:sz w:val="26"/>
        </w:rPr>
        <w:t xml:space="preserve">2.2 第二阶段：争议焦点全面扩散期（4月22日-4月30日）</w:t>
      </w:r>
    </w:p>
    <w:p>
      <w:pPr>
        <w:spacing w:after="400" w:line="400" w:lineRule="atLeast"/>
      </w:pPr>
      <w:r>
        <w:t>在初步的舆论风暴后，公众的讨论不再局限于事件本身，而是深入到背后更广泛、更深刻的议题中，形成了四大核心争议战场。</w:t>
      </w:r>
    </w:p>
    <w:p>
      <w:pPr>
        <w:numPr>
          <w:ilvl w:val="-1"/>
          <w:numId w:val="15"/>
        </w:numPr>
        <w:spacing w:after="400" w:line="400" w:lineRule="atLeast"/>
      </w:pPr>
      <w:r>
        <w:rPr>
          <w:b w:val="true"/>
        </w:rPr>
        <w:t>核心动态：</w:t>
      </w:r>
    </w:p>
    <w:p>
      <w:pPr>
        <w:numPr>
          <w:ilvl w:val="0"/>
          <w:numId w:val="10"/>
        </w:numPr>
        <w:spacing w:after="400" w:line="400" w:lineRule="atLeast"/>
      </w:pPr>
      <w:r>
        <w:rPr>
          <w:b w:val="true"/>
        </w:rPr>
        <w:t>技术伦理大辩论：</w:t>
      </w:r>
      <w:r>
        <w:t xml:space="preserve"> 关于AI表演的“灵魂”问题成为讨论焦点。大量网友和评论认为，AI生成的表演表情僵硬、互动失真，是“无灵魂的工业糖精”，无法复刻真人演员细腻入微的情感传递和即兴创作的“灵韵” [[23]][[24]]。高达74%的用户认为AI生成的眼泪“无温度”，同样有74%的观众明确表示抵制AI作品 [[25]][[26]][[27]]这反映了公众对“恐怖谷效应”的普遍担忧和对真实情感体验的强烈需求 [[28]]。</w:t>
      </w:r>
    </w:p>
    <w:p>
      <w:pPr>
        <w:numPr>
          <w:ilvl w:val="0"/>
          <w:numId w:val="10"/>
        </w:numPr>
        <w:spacing w:after="400" w:line="400" w:lineRule="atLeast"/>
      </w:pPr>
      <w:r>
        <w:rPr>
          <w:b w:val="true"/>
        </w:rPr>
        <w:t>艺人权益与法律边界探讨：</w:t>
      </w:r>
      <w:r>
        <w:t xml:space="preserve"> 法律界、行业协会和媒体开始介入，深入探讨AI数字形象的版权归属、授权流程的法律规范、以及表演风格等非结构化数据的保护问题。爱奇艺“入驻仅代表意愿”的模糊说法，被质疑是在规避法律责任，试图在未经明确授权的情况下，利用艺人影响力为其AI项目背书 [[29]][[30]][[31]]。</w:t>
      </w:r>
    </w:p>
    <w:p>
      <w:pPr>
        <w:numPr>
          <w:ilvl w:val="0"/>
          <w:numId w:val="10"/>
        </w:numPr>
        <w:spacing w:after="400" w:line="400" w:lineRule="atLeast"/>
      </w:pPr>
      <w:r>
        <w:rPr>
          <w:b w:val="true"/>
        </w:rPr>
        <w:t>行业“去人化”恐慌蔓延：</w:t>
      </w:r>
      <w:r>
        <w:t xml:space="preserve"> “演员失业论”甚嚣尘上。公众普遍担忧，资本为了追求极致的降本增效，会无节制地用AI替代真人演员，不仅冲击基层演员的生存空间，更会导致影视艺术创作的“去人化”和“摆烂”，最终产出大量同质化、缺乏人情味的快餐式内容 [[32]][[33]][[34]]。</w:t>
      </w:r>
    </w:p>
    <w:p>
      <w:pPr>
        <w:numPr>
          <w:ilvl w:val="0"/>
          <w:numId w:val="10"/>
        </w:numPr>
        <w:spacing w:after="400" w:line="400" w:lineRule="atLeast"/>
      </w:pPr>
      <w:r>
        <w:rPr>
          <w:b w:val="true"/>
        </w:rPr>
        <w:t>爱奇艺商业模式与动机被审视：</w:t>
      </w:r>
      <w:r>
        <w:t xml:space="preserve"> 媒体和分析师开始深挖爱奇艺力推AI战略背后的财务动因。结合其面临的营收和盈利压力，此举被广泛解读为一场缓解财务焦虑的“豪赌”，而非真正从内容质量和艺术创新出发的战略选择。这种“资本唯效率论”的做法，引发了公众对平台“懒政”和“画饼”的普遍反感 [[35]][[36]][[37]]。</w:t>
      </w:r>
    </w:p>
    <w:p>
      <w:pPr>
        <w:spacing w:after="400" w:line="400" w:lineRule="atLeast"/>
      </w:pPr>
      <w:r>
        <w:rPr>
          <w:b w:val="true"/>
          <w:sz w:val="26"/>
        </w:rPr>
        <w:t xml:space="preserve">2.3 第三阶段：多方博弈与舆论深化期（5月至今）</w:t>
      </w:r>
    </w:p>
    <w:p>
      <w:pPr>
        <w:spacing w:after="400" w:line="400" w:lineRule="atLeast"/>
      </w:pPr>
      <w:r>
        <w:t>事件进入相对平缓但影响持续深化的阶段。爱奇艺的官方回应并未能平息争议，反而引发了新一轮的质疑。</w:t>
      </w:r>
    </w:p>
    <w:p>
      <w:pPr>
        <w:numPr>
          <w:ilvl w:val="-1"/>
          <w:numId w:val="5"/>
        </w:numPr>
        <w:spacing w:after="400" w:line="400" w:lineRule="atLeast"/>
      </w:pPr>
      <w:r>
        <w:rPr>
          <w:b w:val="true"/>
        </w:rPr>
        <w:t>核心动态：</w:t>
      </w:r>
    </w:p>
    <w:p>
      <w:pPr>
        <w:numPr>
          <w:ilvl w:val="0"/>
          <w:numId w:val="4"/>
        </w:numPr>
        <w:spacing w:after="400" w:line="400" w:lineRule="atLeast"/>
      </w:pPr>
      <w:r>
        <w:rPr>
          <w:b w:val="true"/>
        </w:rPr>
        <w:t>爱奇艺的多次回应与舆论反弹：</w:t>
      </w:r>
      <w:r>
        <w:t xml:space="preserve"> 爱奇艺官方及其高管多次发布声明，试图澄清和降温（详见第四章）。然而，其将“签约”解释为“接洽意愿”的说法，被普遍认为是“偷换概念”的文字游戏，未能重建信任，反而加剧了公众对其“不真诚”的印象 [[38]][[39]]。</w:t>
      </w:r>
    </w:p>
    <w:p>
      <w:pPr>
        <w:numPr>
          <w:ilvl w:val="0"/>
          <w:numId w:val="4"/>
        </w:numPr>
        <w:spacing w:after="400" w:line="400" w:lineRule="atLeast"/>
      </w:pPr>
      <w:r>
        <w:rPr>
          <w:b w:val="true"/>
        </w:rPr>
        <w:t>行业内部反思与规范呼吁：</w:t>
      </w:r>
      <w:r>
        <w:t xml:space="preserve"> 事件促使影视行业内部就AI的应用边界展开了更严肃的讨论。导演、编剧、演员等各方代表开始公开呼吁，要求建立明确的行业规范和法律法规，以保障创作者权益，防止技术滥用。</w:t>
      </w:r>
    </w:p>
    <w:p>
      <w:pPr>
        <w:numPr>
          <w:ilvl w:val="0"/>
          <w:numId w:val="4"/>
        </w:numPr>
        <w:spacing w:after="400" w:line="400" w:lineRule="atLeast"/>
      </w:pPr>
      <w:r>
        <w:rPr>
          <w:b w:val="true"/>
        </w:rPr>
        <w:t>监管层关注与政策信号：</w:t>
      </w:r>
      <w:r>
        <w:t xml:space="preserve"> 尽管未有明确的政策出台，但如此大规模的舆情事件无疑已引起监管部门的关注。市场普遍预期，未来针对AIGC在文娱领域的应用，特别是涉及个人肖像、声音、表演权利的立法和监管将会加速。</w:t>
      </w:r>
    </w:p>
    <w:p>
      <w:pPr>
        <w:numPr>
          <w:ilvl w:val="0"/>
          <w:numId w:val="4"/>
        </w:numPr>
        <w:spacing w:after="400" w:line="400" w:lineRule="atLeast"/>
      </w:pPr>
      <w:r>
        <w:rPr>
          <w:b w:val="true"/>
        </w:rPr>
        <w:t>长期影响显现：</w:t>
      </w:r>
      <w:r>
        <w:t xml:space="preserve"> 爱奇艺的品牌形象和信誉在此次事件中严重受损。其股价出现波动，市值一度缩水 [[40]][[41]]。更重要的是，这次事件成为了一个标志性案例，深刻地教育了市场：在技术狂飙突进的时代，任何忽视用户情感、从业者尊严和艺术规律的商业行为，都可能遭遇毁灭性的舆论反噬。</w:t>
      </w:r>
    </w:p>
    <w:p>
      <w:pPr>
        <w:spacing w:after="400" w:line="400" w:lineRule="atLeast"/>
      </w:pPr>
      <w:r>
        <w:rPr>
          <w:b w:val="true"/>
          <w:sz w:val="30"/>
        </w:rPr>
        <w:t>第三章：核心争议焦点深度剖析</w:t>
      </w:r>
    </w:p>
    <w:p>
      <w:pPr>
        <w:spacing w:after="400" w:line="400" w:lineRule="atLeast"/>
      </w:pPr>
      <w:r>
        <w:t>此次舆情风暴的核心，是四个相互关联、层层递进的争议焦点。它们共同构成了公众对爱奇艺AI战略进行全面审视和批判的逻辑框架。</w:t>
      </w:r>
    </w:p>
    <w:p>
      <w:pPr>
        <w:spacing w:after="400" w:line="400" w:lineRule="atLeast"/>
      </w:pPr>
      <w:r>
        <w:rPr>
          <w:b w:val="true"/>
          <w:sz w:val="26"/>
        </w:rPr>
        <w:t xml:space="preserve">3.1 技术伦理与艺术边界之争：“无灵魂”的表演能否取代“活人感”？</w:t>
      </w:r>
    </w:p>
    <w:p>
      <w:pPr>
        <w:spacing w:after="400" w:line="400" w:lineRule="atLeast"/>
      </w:pPr>
      <w:r>
        <w:t>这构成了争议的哲学与美学基础。公众最朴素也最强烈的情感反应，源于对AI表演“拟人”却非“人”的生理与心理排斥。</w:t>
      </w:r>
    </w:p>
    <w:p>
      <w:pPr>
        <w:numPr>
          <w:ilvl w:val="-1"/>
          <w:numId w:val="16"/>
        </w:numPr>
        <w:spacing w:after="400" w:line="400" w:lineRule="atLeast"/>
      </w:pPr>
      <w:r>
        <w:rPr>
          <w:b w:val="true"/>
        </w:rPr>
        <w:t>“恐怖谷效应”的普遍化：</w:t>
      </w:r>
      <w:r>
        <w:t xml:space="preserve"> 许多评论指出，爱奇艺展示或暗示的AI表演，精准地落入了“恐怖谷”范畴——即机器人或虚拟形象在外观和动作上与人类极其相似，但任何微小的僵硬或不协调都会引发观众强烈的反感和不适 [[42]]。AI可以模仿表情，但难以复制驱动表情的复杂内心世界和潜台词，这种“形似而神不似”的状态，让表演失去了最宝贵的感染力。</w:t>
      </w:r>
    </w:p>
    <w:p>
      <w:pPr>
        <w:numPr>
          <w:ilvl w:val="-1"/>
          <w:numId w:val="16"/>
        </w:numPr>
        <w:spacing w:after="400" w:line="400" w:lineRule="atLeast"/>
      </w:pPr>
      <w:r>
        <w:rPr>
          <w:b w:val="true"/>
        </w:rPr>
        <w:t>“灵韵”的不可替代性：</w:t>
      </w:r>
      <w:r>
        <w:t xml:space="preserve"> 德国哲学家瓦尔特·本雅明提出的“灵韵”（Aura）概念在此次讨论中被频繁提及。真人表演的魅力在于其独一无二的现场感、不可复制的即时性、以及演员基于自身生命体验所赋予角色的独特气质。这种“此时此地”的艺术真实性，是机械复制时代的AI技术所无法赋予的 [[43]][[44]]。公众担忧，AI的普及将导致艺术作品“灵韵”的消逝，使影视剧沦为缺乏生命质感的标准化工业产品。</w:t>
      </w:r>
    </w:p>
    <w:p>
      <w:pPr>
        <w:numPr>
          <w:ilvl w:val="-1"/>
          <w:numId w:val="16"/>
        </w:numPr>
        <w:spacing w:after="400" w:line="400" w:lineRule="atLeast"/>
      </w:pPr>
      <w:r>
        <w:rPr>
          <w:b w:val="true"/>
        </w:rPr>
        <w:t>情感共鸣的断裂：</w:t>
      </w:r>
      <w:r>
        <w:t xml:space="preserve"> 高达74%的受访者认为AI的眼泪“无温度”，这精准地概括了公众的核心感受 [[45]][[46]]。观众消费影视内容，本质上是在寻求情感的连接与共鸣。他们相信，只有“活人”才能理解并演绎出人性的复杂、脆弱与伟大。AI基于数据和算法的“表演”，无论多么逼真，都被认为是一种情感的“伪造品”，无法建立起观众与角色之间真实的共情桥梁 [[47]]。</w:t>
      </w:r>
    </w:p>
    <w:p>
      <w:pPr>
        <w:numPr>
          <w:ilvl w:val="-1"/>
          <w:numId w:val="16"/>
        </w:numPr>
        <w:spacing w:after="400" w:line="400" w:lineRule="atLeast"/>
      </w:pPr>
      <w:r>
        <w:rPr>
          <w:b w:val="true"/>
        </w:rPr>
        <w:t>价值观校准与内容安全风险：</w:t>
      </w:r>
      <w:r>
        <w:t xml:space="preserve"> 延伸的讨论还触及AI生成内容的价值观问题。一个由数据喂养而成的AI“演员”，其行为模式和价值取向由算法决定，这带来了巨大的内容安全风险和伦理隐患。如何确保AI生成的内容符合社会主流价值观，避免其被用于制作不良甚至有害信息，是平台必须回答却又难以回答的问题 [[48]][[49]]。</w:t>
      </w:r>
    </w:p>
    <w:p>
      <w:pPr>
        <w:spacing w:after="400" w:line="400" w:lineRule="atLeast"/>
      </w:pPr>
      <w:r>
        <w:rPr>
          <w:b w:val="true"/>
          <w:sz w:val="26"/>
        </w:rPr>
        <w:t xml:space="preserve">3.2 艺人权益与平台权力的失衡：被“入库”的数字人偶</w:t>
      </w:r>
    </w:p>
    <w:p>
      <w:pPr>
        <w:spacing w:after="400" w:line="400" w:lineRule="atLeast"/>
      </w:pPr>
      <w:r>
        <w:t>这是事件中最具法律和商业冲突性的层面，直接关系到每一个从业者的切身利益。</w:t>
      </w:r>
    </w:p>
    <w:p>
      <w:pPr>
        <w:numPr>
          <w:ilvl w:val="-1"/>
          <w:numId w:val="3"/>
        </w:numPr>
        <w:spacing w:after="400" w:line="400" w:lineRule="atLeast"/>
      </w:pPr>
      <w:r>
        <w:rPr>
          <w:b w:val="true"/>
        </w:rPr>
        <w:t>授权流程的模糊与不透明：</w:t>
      </w:r>
      <w:r>
        <w:t xml:space="preserve"> 爱奇艺在宣传中使用的“签约”、“入驻”等词汇，与后续解释的“接洽意愿”之间存在巨大鸿沟。这种模糊化处理，被外界视为平台利用其行业优势地位，对艺人进行的一种“软性绑架” [[50]][[51]]。公众质疑，平台是否在未经明确、充分、独立的AI专项授权情况下，就单方面将艺人信息纳入其商业项目库，并以此作为宣传噱头，这涉嫌对艺人姓名权、肖像权乃至未来数字财产的侵犯 [[52]]。</w:t>
      </w:r>
    </w:p>
    <w:p>
      <w:pPr>
        <w:numPr>
          <w:ilvl w:val="-1"/>
          <w:numId w:val="3"/>
        </w:numPr>
        <w:spacing w:after="400" w:line="400" w:lineRule="atLeast"/>
      </w:pPr>
      <w:r>
        <w:rPr>
          <w:b w:val="true"/>
        </w:rPr>
        <w:t>数字版权的掠夺式开发担忧：</w:t>
      </w:r>
      <w:r>
        <w:t xml:space="preserve"> 艺人方最核心的担忧在于，一旦其形象、声音、表演风格等核心数据被平台采集和模型化，他们将可能失去对自己“数字分身”的控制权。平台是否会滥用这些数字资产，让AI演员出演质量低劣的剧集、代言不符合艺人形象的广告，甚至用于更深度的“换脸”等灰色地带？这种“数据被窃取”和“形象被滥用”的恐惧，是张若昀、于和伟等头部艺人迅速划清界限的根本原因 [[53]][[54]][[55]]。</w:t>
      </w:r>
    </w:p>
    <w:p>
      <w:pPr>
        <w:numPr>
          <w:ilvl w:val="-1"/>
          <w:numId w:val="3"/>
        </w:numPr>
        <w:spacing w:after="400" w:line="400" w:lineRule="atLeast"/>
      </w:pPr>
      <w:r>
        <w:rPr>
          <w:b w:val="true"/>
        </w:rPr>
        <w:t>资本与个体价值的冲突：</w:t>
      </w:r>
      <w:r>
        <w:t xml:space="preserve"> 整场争议被深刻地解读为一场“资本逻辑”对“人的价值”的冲击 [[56]][[57]]。在资本眼中，真人演员是成本高、档期不稳定、存在舆论风险的“非标品”，而AI演员则是可控、廉价、7x24小时工作的“标准品”。爱奇艺的AI战略，在公众看来，正是这种将人“工具化”、“数据化”思维的极致体现。它不仅挑战了演员作为艺术创作者的职业尊严，也引发了社会对于科技发展是否应以牺牲人文关怀为代价的深刻反思 [[58]]。</w:t>
      </w:r>
    </w:p>
    <w:p>
      <w:pPr>
        <w:spacing w:after="400" w:line="400" w:lineRule="atLeast"/>
      </w:pPr>
      <w:r>
        <w:rPr>
          <w:b w:val="true"/>
          <w:sz w:val="26"/>
        </w:rPr>
        <w:t xml:space="preserve">3.3 产业模式与内容生态的未来之辩：“降本增效”还是“竭泽而渔”？</w:t>
      </w:r>
    </w:p>
    <w:p>
      <w:pPr>
        <w:spacing w:after="400" w:line="400" w:lineRule="atLeast"/>
      </w:pPr>
      <w:r>
        <w:t>争议进一步上升到对整个影视产业未来走向的担忧。</w:t>
      </w:r>
    </w:p>
    <w:p>
      <w:pPr>
        <w:numPr>
          <w:ilvl w:val="-1"/>
          <w:numId w:val="7"/>
        </w:numPr>
        <w:spacing w:after="400" w:line="400" w:lineRule="atLeast"/>
      </w:pPr>
      <w:r>
        <w:rPr>
          <w:b w:val="true"/>
        </w:rPr>
        <w:t>对行业“去人化”的系统性恐惧：</w:t>
      </w:r>
      <w:r>
        <w:t xml:space="preserve"> 公众担心的不仅是演员失业，更是整个创作生态的崩坏。如果表演可以被AI轻易替代，那么编剧、导演、摄影、美术等其他创意环节是否也会被逐一“优化”？这种“去人化”的趋势，最终可能导致影视创作丧失其作为综合艺术的魅力，变成一个由少数技术人员操控的流水线工厂 [[59]][[60]][[61]]。</w:t>
      </w:r>
    </w:p>
    <w:p>
      <w:pPr>
        <w:numPr>
          <w:ilvl w:val="-1"/>
          <w:numId w:val="7"/>
        </w:numPr>
        <w:spacing w:after="400" w:line="400" w:lineRule="atLeast"/>
      </w:pPr>
      <w:r>
        <w:rPr>
          <w:b w:val="true"/>
        </w:rPr>
        <w:t>内容质量的“劣币驱逐良币”效应：</w:t>
      </w:r>
      <w:r>
        <w:t xml:space="preserve"> 尽管爱奇艺宣称AI有助于内容创新，但公众普遍怀疑，在逐利动机驱使下，平台更有可能利用AI大规模生产低成本、同质化的“快餐内容”来填充片库、拉长用户时间，而非精心打磨艺术精品 [[62]][[63]]。AI或许能模仿爆款的套路，但难以创造真正的爆款。如果市场被大量AI生成的平庸之作充斥，观众的审美疲劳会加剧，最终损害的是整个平台乃至行业的内容质量和长期健康发展 [[64]]。</w:t>
      </w:r>
    </w:p>
    <w:p>
      <w:pPr>
        <w:numPr>
          <w:ilvl w:val="-1"/>
          <w:numId w:val="7"/>
        </w:numPr>
        <w:spacing w:after="400" w:line="400" w:lineRule="atLeast"/>
      </w:pPr>
      <w:r>
        <w:rPr>
          <w:b w:val="true"/>
        </w:rPr>
        <w:t>创新路径的“懒政”质疑：</w:t>
      </w:r>
      <w:r>
        <w:t xml:space="preserve"> 爱奇艺将AI视为解决财务困境的万能药，也被批评为一种“懒政”思维。真正的行业创新，应源于对内容创作规律的尊重、对优秀人才的扶持、对商业模式的精细化运营。而试图用一种颠覆性的技术来“一劳永逸”地解决所有问题，被认为是一种逃避核心困难、走捷径的短视行为，是“画饼充饥”，而非深思熟虑的产业升级 [[65]][[66]]。</w:t>
      </w:r>
    </w:p>
    <w:p>
      <w:pPr>
        <w:spacing w:after="400" w:line="400" w:lineRule="atLeast"/>
      </w:pPr>
      <w:r>
        <w:rPr>
          <w:b w:val="true"/>
          <w:sz w:val="26"/>
        </w:rPr>
        <w:t xml:space="preserve">3.4 公众情绪与“活人感”的价值坚守：技术叙事下的情感反弹</w:t>
      </w:r>
    </w:p>
    <w:p>
      <w:pPr>
        <w:spacing w:after="400" w:line="400" w:lineRule="atLeast"/>
      </w:pPr>
      <w:r>
        <w:t>这是所有争议的社会心理基础，反映了在技术日新月异的时代，公众对“人性”核心价值的坚守与回归。</w:t>
      </w:r>
    </w:p>
    <w:p>
      <w:pPr>
        <w:numPr>
          <w:ilvl w:val="-1"/>
          <w:numId w:val="1"/>
        </w:numPr>
        <w:spacing w:after="400" w:line="400" w:lineRule="atLeast"/>
      </w:pPr>
      <w:r>
        <w:rPr>
          <w:b w:val="true"/>
        </w:rPr>
        <w:t>对“真实”的渴望：</w:t>
      </w:r>
      <w:r>
        <w:t xml:space="preserve"> 越是在一个虚拟信息泛滥的时代，公众对“真实”的情感、真实的互动、真实的创作就越发渴求。影视作品作为一种重要的精神消费品，其核心价值在于提供这种“真实”的体验。爱奇艺的AI战略，恰恰触碰了公众对于“真实性”的底线焦虑 [[67]][[68]]。</w:t>
      </w:r>
    </w:p>
    <w:p>
      <w:pPr>
        <w:numPr>
          <w:ilvl w:val="-1"/>
          <w:numId w:val="1"/>
        </w:numPr>
        <w:spacing w:after="400" w:line="400" w:lineRule="atLeast"/>
      </w:pPr>
      <w:r>
        <w:rPr>
          <w:b w:val="true"/>
        </w:rPr>
        <w:t>消费者权利意识的觉醒：</w:t>
      </w:r>
      <w:r>
        <w:t xml:space="preserve"> 观众不再是被动的内容接收者，他们是拥有选择权的消费者。他们用“抵制”、“差评”等方式明确表达了态度：我们不愿为“假人”的表演付费。74%的观众抵制AI作品 [[69]][[70]]这个数据极具说服力，它表明市场对AI生成的核心内容存在巨大的接纳障碍。</w:t>
      </w:r>
    </w:p>
    <w:p>
      <w:pPr>
        <w:numPr>
          <w:ilvl w:val="-1"/>
          <w:numId w:val="1"/>
        </w:numPr>
        <w:spacing w:after="400" w:line="400" w:lineRule="atLeast"/>
      </w:pPr>
      <w:r>
        <w:rPr>
          <w:b w:val="true"/>
        </w:rPr>
        <w:t>对资本傲慢的集体反感：</w:t>
      </w:r>
      <w:r>
        <w:t xml:space="preserve"> 爱奇艺CEO“真人实拍或成非遗”的言论，被视为一种典型的精英主义和资本傲慢。这种居高临下的姿态，忽视了广大观众的情感需求和从业者的辛勤付出，从而激起了广泛的逆反心理。公众通过对爱奇艺的声讨，表达了对不受约束的资本力量和技术滥用的警惕与反抗 [[71]][[72]][[73]]。最终，这场风波的核心，是关于“人”在技术时代中位置的追问：科技应是增强人、服务人的工具，还是取代人、物化人的主宰？公众用他们的声音，坚定地选择了前者。</w:t>
      </w:r>
    </w:p>
    <w:p>
      <w:pPr>
        <w:spacing w:after="400" w:line="400" w:lineRule="atLeast"/>
      </w:pPr>
      <w:r>
        <w:rPr>
          <w:b w:val="true"/>
          <w:sz w:val="30"/>
        </w:rPr>
        <w:t>第四章：爱奇艺的官方应对与危机公关评析</w:t>
      </w:r>
    </w:p>
    <w:p>
      <w:pPr>
        <w:spacing w:after="400" w:line="400" w:lineRule="atLeast"/>
      </w:pPr>
      <w:r>
        <w:t>面对突如其来的舆论海啸，爱奇艺迅速启动了危机公关机制，进行了一系列的回应和澄清。然而，从结果来看，其应对措施并未能有效化解危机，反而部分操作加剧了负面情绪。</w:t>
      </w:r>
    </w:p>
    <w:p>
      <w:pPr>
        <w:spacing w:after="400" w:line="400" w:lineRule="atLeast"/>
      </w:pPr>
      <w:r>
        <w:rPr>
          <w:b w:val="true"/>
          <w:sz w:val="26"/>
        </w:rPr>
        <w:t xml:space="preserve">4.1 官方声明与澄清策略</w:t>
      </w:r>
    </w:p>
    <w:p>
      <w:pPr>
        <w:spacing w:after="400" w:line="400" w:lineRule="atLeast"/>
      </w:pPr>
      <w:r>
        <w:t>爱奇艺的应对主要通过官方微博、媒体采访等渠道进行，其核心策略是“重新定义”与“价值重申”。</w:t>
      </w:r>
    </w:p>
    <w:p>
      <w:pPr>
        <w:numPr>
          <w:ilvl w:val="0"/>
          <w:numId w:val="13"/>
        </w:numPr>
        <w:spacing w:after="400" w:line="400" w:lineRule="atLeast"/>
      </w:pPr>
      <w:r>
        <w:rPr>
          <w:b w:val="true"/>
        </w:rPr>
        <w:t>紧急澄清，重新定义“入驻”：</w:t>
      </w:r>
      <w:r>
        <w:t xml:space="preserve"> 在艺人集体否认后，爱奇艺多次发布声明，核心内容是澄清“纳逗Pro艺人库”的性质 [[74]][[75]][[76]]。其关键说辞是：</w:t>
      </w:r>
    </w:p>
    <w:p>
      <w:pPr>
        <w:numPr>
          <w:ilvl w:val="0"/>
          <w:numId w:val="9"/>
        </w:numPr>
        <w:spacing w:after="400" w:line="400" w:lineRule="atLeast"/>
      </w:pPr>
      <w:r>
        <w:rPr>
          <w:b w:val="true"/>
        </w:rPr>
        <w:t>“入驻”不等于“授权”：</w:t>
      </w:r>
      <w:r>
        <w:t xml:space="preserve"> 强调艺人出现在库中，仅代表其经纪公司有“接洽AI影视项目的意愿”，这是一种初步的合作意向登记，并非正式的AI授权 [[77]][[78]][[79]]。</w:t>
      </w:r>
    </w:p>
    <w:p>
      <w:pPr>
        <w:numPr>
          <w:ilvl w:val="0"/>
          <w:numId w:val="9"/>
        </w:numPr>
        <w:spacing w:after="400" w:line="400" w:lineRule="atLeast"/>
      </w:pPr>
      <w:r>
        <w:rPr>
          <w:b w:val="true"/>
        </w:rPr>
        <w:t>具体合作需单独洽谈：</w:t>
      </w:r>
      <w:r>
        <w:t xml:space="preserve"> 声明任何具体的AI项目合作，都需要与艺人方进行单独、详细的洽谈和签约，平台绝不会在未经艺人同意的情况下使用其数字形象 [[80]]。</w:t>
      </w:r>
    </w:p>
    <w:p>
      <w:pPr>
        <w:numPr>
          <w:ilvl w:val="0"/>
          <w:numId w:val="9"/>
        </w:numPr>
        <w:spacing w:after="400" w:line="400" w:lineRule="atLeast"/>
      </w:pPr>
      <w:r>
        <w:rPr>
          <w:b w:val="true"/>
        </w:rPr>
        <w:t>否认强制行为：</w:t>
      </w:r>
      <w:r>
        <w:t xml:space="preserve"> 明确表示不存在未经艺人同意就将其纳入库中的情况，试图撇清“强迫签约”的指控。</w:t>
      </w:r>
    </w:p>
    <w:p>
      <w:pPr>
        <w:numPr>
          <w:ilvl w:val="0"/>
          <w:numId w:val="13"/>
        </w:numPr>
        <w:spacing w:after="400" w:line="400" w:lineRule="atLeast"/>
      </w:pPr>
      <w:r>
        <w:rPr>
          <w:b w:val="true"/>
        </w:rPr>
        <w:t>重申AI技术的正面价值：</w:t>
      </w:r>
      <w:r>
        <w:t xml:space="preserve"> 在澄清的同时，爱奇艺努力将舆论焦点拉回到AI技术的积极面，试图重塑其技术创新者的正面形象。</w:t>
      </w:r>
    </w:p>
    <w:p>
      <w:pPr>
        <w:numPr>
          <w:ilvl w:val="0"/>
          <w:numId w:val="2"/>
        </w:numPr>
        <w:spacing w:after="400" w:line="400" w:lineRule="atLeast"/>
      </w:pPr>
      <w:r>
        <w:rPr>
          <w:b w:val="true"/>
        </w:rPr>
        <w:t>赋能创作者：</w:t>
      </w:r>
      <w:r>
        <w:t xml:space="preserve"> 强调AI技术的核心目标是降低内容创作门槛，为年轻、新锐的创作者提供更多机会，让他们能够以更低的成本实现自己的创意 [[81]][[82]]。</w:t>
      </w:r>
    </w:p>
    <w:p>
      <w:pPr>
        <w:numPr>
          <w:ilvl w:val="0"/>
          <w:numId w:val="2"/>
        </w:numPr>
        <w:spacing w:after="400" w:line="400" w:lineRule="atLeast"/>
      </w:pPr>
      <w:r>
        <w:rPr>
          <w:b w:val="true"/>
        </w:rPr>
        <w:t>坚持内容为王：</w:t>
      </w:r>
      <w:r>
        <w:t xml:space="preserve"> 表态AI只是提效工具，平台的核心依然是坚持“优质内容”的创作标准，会继续尊重观众、强化年轻视角、提高叙事效率 [[83]][[84]]。</w:t>
      </w:r>
    </w:p>
    <w:p>
      <w:pPr>
        <w:spacing w:after="400" w:line="400" w:lineRule="atLeast"/>
      </w:pPr>
      <w:r>
        <w:rPr>
          <w:b w:val="true"/>
          <w:sz w:val="26"/>
        </w:rPr>
        <w:t xml:space="preserve">4.2 应对措施的有效性评估：一场失败的危机公关</w:t>
      </w:r>
    </w:p>
    <w:p>
      <w:pPr>
        <w:spacing w:after="400" w:line="400" w:lineRule="atLeast"/>
      </w:pPr>
      <w:r>
        <w:t>尽管爱奇艺的反应速度很快，但其公关策略在多个层面存在明显失误，导致整体应对效果不佳，未能挽回公众信任。</w:t>
      </w:r>
    </w:p>
    <w:p>
      <w:pPr>
        <w:numPr>
          <w:ilvl w:val="-1"/>
          <w:numId w:val="8"/>
        </w:numPr>
        <w:spacing w:after="400" w:line="400" w:lineRule="atLeast"/>
      </w:pPr>
      <w:r>
        <w:rPr>
          <w:b w:val="true"/>
        </w:rPr>
        <w:t>根本性失误：前期沟通与宣传策略的傲慢与模糊。</w:t>
      </w:r>
      <w:r>
        <w:t xml:space="preserve"> 危机的根源在于爱奇艺在世界大会上的表述方式。使用“117位艺人签约”、“真人实拍或成非遗”等夸大、模糊且极具挑衅性的言辞，是引发舆论反弹的原罪。这种为了制造轰动效应而忽视潜在风险的宣传策略，为后续的危机埋下了定时炸弹。</w:t>
      </w:r>
    </w:p>
    <w:p>
      <w:pPr>
        <w:numPr>
          <w:ilvl w:val="-1"/>
          <w:numId w:val="8"/>
        </w:numPr>
        <w:spacing w:after="400" w:line="400" w:lineRule="atLeast"/>
      </w:pPr>
      <w:r>
        <w:rPr>
          <w:b w:val="true"/>
        </w:rPr>
        <w:t>澄清乏力，被指“偷换概念”。</w:t>
      </w:r>
      <w:r>
        <w:t xml:space="preserve"> 将“签约入驻”解释为“接洽意愿”，在公众看来是一种苍白无力的辩解和文字游戏。这种事后“找补”的行为，非但没有消除疑虑，反而让公众认为平台在推卸责任、缺乏诚意，进一步损害了其公信力 [[85]][[86]][[87]]。一个更有效的做法本应是坦诚道歉，承认前期宣传存在夸大和误导，并承诺未来将以更严谨和透明的方式沟通。</w:t>
      </w:r>
    </w:p>
    <w:p>
      <w:pPr>
        <w:numPr>
          <w:ilvl w:val="-1"/>
          <w:numId w:val="8"/>
        </w:numPr>
        <w:spacing w:after="400" w:line="400" w:lineRule="atLeast"/>
      </w:pPr>
      <w:r>
        <w:rPr>
          <w:b w:val="true"/>
        </w:rPr>
        <w:t>未能回应核心情感诉求。</w:t>
      </w:r>
      <w:r>
        <w:t xml:space="preserve"> 爱奇艺的回应，过多地集中在技术和商业逻辑的解释上（如“降本增效”、“赋能创作者”），而严重忽视了此次舆情的本质——一场关于“人性”、“情感”与“尊重”的公共情绪爆发。公众关心的不是AI能为平台省多少钱，而是艺术的灵魂是否会被技术吞噬，人的价值是否会被资本贬低。爱奇艺的声明没有对这些深层次的焦虑给予足够的情感安抚和人文关怀，导致沟通始终停留在两个平行的话语体系中。</w:t>
      </w:r>
    </w:p>
    <w:p>
      <w:pPr>
        <w:numPr>
          <w:ilvl w:val="-1"/>
          <w:numId w:val="8"/>
        </w:numPr>
        <w:spacing w:after="400" w:line="400" w:lineRule="atLeast"/>
      </w:pPr>
      <w:r>
        <w:rPr>
          <w:b w:val="true"/>
        </w:rPr>
        <w:t>品牌形象的严重受损。</w:t>
      </w:r>
      <w:r>
        <w:t xml:space="preserve"> 经过此次风波，爱奇艺在公众心中的形象，从一个内容提供者，变成了一个“唯技术论”、“唯资本论”的冰冷平台。这对其品牌资产造成了难以估量的长期损害 [[88]][[89]]。股价的下跌和市值的缩水，只是这种无形资产损失的直接体现 [[90]]。</w:t>
      </w:r>
    </w:p>
    <w:p>
      <w:pPr>
        <w:spacing w:after="400" w:line="400" w:lineRule="atLeast"/>
      </w:pPr>
      <w:r>
        <w:t>总而言之，爱奇艺的危机公关是一次典型的“战术勤奋，战略懒惰”的案例。它虽然在事发后迅速做出了反应，但未能从根本上认识到危机的根源在于其价值观和沟通方式的失当，因此所有后续的补救措施都显得隔靴搔痒，无法真正平息公众的怒火。</w:t>
      </w:r>
    </w:p>
    <w:p>
      <w:pPr>
        <w:spacing w:after="400" w:line="400" w:lineRule="atLeast"/>
      </w:pPr>
      <w:r>
        <w:rPr>
          <w:b w:val="true"/>
          <w:sz w:val="30"/>
        </w:rPr>
        <w:t>第五章：结论与展望</w:t>
      </w:r>
    </w:p>
    <w:p>
      <w:pPr>
        <w:spacing w:after="400" w:line="400" w:lineRule="atLeast"/>
      </w:pPr>
      <w:r>
        <w:t>截止2026年6月7日，爱奇艺AI艺人库引发的舆论风暴虽已过峰值，但其激起的涟漪仍在持续扩散，对爱奇艺乃至整个文娱产业产生了深远的影响。</w:t>
      </w:r>
    </w:p>
    <w:p>
      <w:pPr>
        <w:spacing w:after="400" w:line="400" w:lineRule="atLeast"/>
      </w:pPr>
      <w:r>
        <w:rPr>
          <w:b w:val="true"/>
          <w:sz w:val="26"/>
        </w:rPr>
        <w:t xml:space="preserve">5.1 核心结论</w:t>
      </w:r>
    </w:p>
    <w:p>
      <w:pPr>
        <w:numPr>
          <w:ilvl w:val="0"/>
          <w:numId w:val="11"/>
        </w:numPr>
        <w:spacing w:after="400" w:line="400" w:lineRule="atLeast"/>
      </w:pPr>
      <w:r>
        <w:rPr>
          <w:b w:val="true"/>
        </w:rPr>
        <w:t>标志性的人文与科技冲突事件：</w:t>
      </w:r>
      <w:r>
        <w:t xml:space="preserve"> 爱奇艺AI风波是AIGC技术在中国文娱产业应用中，首次引发的全国性、全民参与的伦理与价值观大讨论。它标志着公众对于AI技术的审视，已从单纯的技术好奇和效率崇拜，转向对其社会、文化及伦理影响的深度关切。</w:t>
      </w:r>
    </w:p>
    <w:p>
      <w:pPr>
        <w:numPr>
          <w:ilvl w:val="0"/>
          <w:numId w:val="11"/>
        </w:numPr>
        <w:spacing w:after="400" w:line="400" w:lineRule="atLeast"/>
      </w:pPr>
      <w:r>
        <w:rPr>
          <w:b w:val="true"/>
        </w:rPr>
        <w:t>沟通策略的惨痛教训：</w:t>
      </w:r>
      <w:r>
        <w:t xml:space="preserve"> 事件充分暴露了企业在推行颠覆性技术时，仅仅拥有技术和商业逻辑是远远不够的。忽视与利益相关方（尤其是从业者和消费者）的真诚沟通，忽视社会公众的情感和价值观，采取傲慢、模糊的宣传策略，必将招致严重反噬。</w:t>
      </w:r>
    </w:p>
    <w:p>
      <w:pPr>
        <w:numPr>
          <w:ilvl w:val="0"/>
          <w:numId w:val="11"/>
        </w:numPr>
        <w:spacing w:after="400" w:line="400" w:lineRule="atLeast"/>
      </w:pPr>
      <w:r>
        <w:rPr>
          <w:b w:val="true"/>
        </w:rPr>
        <w:t>“活人感”的价值重申：</w:t>
      </w:r>
      <w:r>
        <w:t xml:space="preserve"> 市场用压倒性的负面舆论，向所有技术公司和内容平台传递了一个清晰的信号：在文艺创作领域，源于真人、表达人性和引发人类共鸣的“活人感”，是不可替代的核心价值。任何试图绕过或贬低这一价值的技术应用，都难以获得市场的最终认可。</w:t>
      </w:r>
    </w:p>
    <w:p>
      <w:pPr>
        <w:spacing w:after="400" w:line="400" w:lineRule="atLeast"/>
      </w:pPr>
      <w:r>
        <w:rPr>
          <w:b w:val="true"/>
          <w:sz w:val="26"/>
        </w:rPr>
        <w:t xml:space="preserve">5.2 未来展望</w:t>
      </w:r>
    </w:p>
    <w:p>
      <w:pPr>
        <w:numPr>
          <w:ilvl w:val="0"/>
          <w:numId w:val="12"/>
        </w:numPr>
        <w:spacing w:after="400" w:line="400" w:lineRule="atLeast"/>
      </w:pPr>
      <w:r>
        <w:rPr>
          <w:b w:val="true"/>
        </w:rPr>
        <w:t>行业规范与法律监管将加速完善：</w:t>
      </w:r>
      <w:r>
        <w:t xml:space="preserve"> 本次事件将成为推动相关立法和行业自律的强大催化剂。未来，针对AI生成内容的版权归属、数字肖像权的使用范围与授权细则、数据隐私保护等方面的法律法规有望加速出台，为技术应用划定明确的红线。</w:t>
      </w:r>
    </w:p>
    <w:p>
      <w:pPr>
        <w:numPr>
          <w:ilvl w:val="0"/>
          <w:numId w:val="12"/>
        </w:numPr>
        <w:spacing w:after="400" w:line="400" w:lineRule="atLeast"/>
      </w:pPr>
      <w:r>
        <w:rPr>
          <w:b w:val="true"/>
        </w:rPr>
        <w:t>艺人合约将出现“AI条款”：</w:t>
      </w:r>
      <w:r>
        <w:t xml:space="preserve"> 经此一役，艺人及其经纪团队的权利意识将普遍提高。未来的演艺经纪合同中，很可能会出现专门的“AI条款”，对艺人的数字形象、声音、表演数据的使用权限、使用场景、利益分配等进行极其详尽和严格的规定。</w:t>
      </w:r>
    </w:p>
    <w:p>
      <w:pPr>
        <w:numPr>
          <w:ilvl w:val="0"/>
          <w:numId w:val="12"/>
        </w:numPr>
        <w:spacing w:after="400" w:line="400" w:lineRule="atLeast"/>
      </w:pPr>
      <w:r>
        <w:rPr>
          <w:b w:val="true"/>
        </w:rPr>
        <w:t>平台AI战略将转向审慎与协作：</w:t>
      </w:r>
      <w:r>
        <w:t xml:space="preserve"> 以爱奇艺为鉴，各大内容平台在推进AIGC战略时，将采取更为审慎和务实的态度。未来的发展方向可能不再是激进地谈论“替代”，而是更多地强调AI作为“辅助”工具的角色，并寻求与创作者建立更加透明、公平的合作共赢模式，共同探索技术与艺术和谐共生的路径。</w:t>
      </w:r>
    </w:p>
    <w:p>
      <w:pPr>
        <w:numPr>
          <w:ilvl w:val="0"/>
          <w:numId w:val="12"/>
        </w:numPr>
        <w:spacing w:after="400" w:line="400" w:lineRule="atLeast"/>
      </w:pPr>
      <w:r>
        <w:rPr>
          <w:b w:val="true"/>
        </w:rPr>
        <w:t>爱奇艺的自我救赎之路：</w:t>
      </w:r>
      <w:r>
        <w:t xml:space="preserve"> 对于深陷信任危机的爱奇艺而言，其未来的道路充满挑战。它不仅需要修复与艺人、合作伙伴及广大用户之间的关系，更关键的是，需要对其企业文化和价值观进行深刻反思。唯有真正回归对内容的敬畏、对创作者的尊重、对观众的真诚，将技术置于为人服务的正确位置，爱奇艺才有可能走出此次危机的阴影，重新赢得市场的信任。</w:t>
      </w:r>
    </w:p>
    <w:p>
      <w:pPr>
        <w:spacing w:after="400" w:line="400" w:lineRule="atLeast"/>
      </w:pPr>
      <w:r>
        <w:t>总而言之，2026年春天的这场风暴，不仅是爱奇艺的一次重大挫折，更是整个时代在技术与人文的十字路口上的一次集体反思。它提醒我们，无论科技如何发展，“人”永远是衡量一切价值的最终尺度。</w:t>
      </w:r>
    </w:p>
    <w:p>
      <w:pPr>
        <w:pStyle w:val="Heading2"/>
        <w:spacing w:after="400" w:line="400" w:lineRule="atLeast"/>
      </w:pPr>
      <w:r>
        <w:t>其他来源</w:t>
      </w:r>
    </w:p>
    <w:p>
      <w:pPr>
        <w:spacing w:after="200" w:line="400" w:lineRule="atLeast"/>
      </w:pPr>
      <w:hyperlink r:id="rId4">
        <w:r>
          <w:rPr>
            <w:rStyle w:val="DefaultParagraphFont"/>
            <w:color w:val="0563C1"/>
          </w:rPr>
          <w:t xml:space="preserve">[1]. 一场声势浩大的AI布局，转眼变成了全网热议的翻车现场</w:t>
        </w:r>
      </w:hyperlink>
    </w:p>
    <w:p>
      <w:pPr>
        <w:spacing w:after="200" w:line="400" w:lineRule="atLeast"/>
      </w:pPr>
      <w:hyperlink r:id="rId5">
        <w:r>
          <w:rPr>
            <w:rStyle w:val="DefaultParagraphFont"/>
            <w:color w:val="0563C1"/>
          </w:rPr>
          <w:t xml:space="preserve">[2,5,8,11,102,108,110,113,127,130,138,154]. 爱奇艺在2026年推出的“纳逗Pro AI艺人库”</w:t>
        </w:r>
      </w:hyperlink>
    </w:p>
    <w:p>
      <w:pPr>
        <w:spacing w:after="200" w:line="400" w:lineRule="atLeast"/>
      </w:pPr>
      <w:hyperlink r:id="rId6">
        <w:r>
          <w:rPr>
            <w:rStyle w:val="DefaultParagraphFont"/>
            <w:color w:val="0563C1"/>
          </w:rPr>
          <w:t xml:space="preserve">[3,6,22,24,32,109,111,119,121,128,131,146,147,152]. 爱奇艺AI艺人库计划引发争议</w:t>
        </w:r>
      </w:hyperlink>
    </w:p>
    <w:p>
      <w:pPr>
        <w:spacing w:after="200" w:line="400" w:lineRule="atLeast"/>
      </w:pPr>
      <w:hyperlink r:id="rId7">
        <w:r>
          <w:rPr>
            <w:rStyle w:val="DefaultParagraphFont"/>
            <w:color w:val="0563C1"/>
          </w:rPr>
          <w:t xml:space="preserve">[4,13,15,19,28,91,115,129,137,140,143]. 爱奇艺AI战略引发争议：技术与人性的冲突</w:t>
        </w:r>
      </w:hyperlink>
    </w:p>
    <w:p>
      <w:pPr>
        <w:spacing w:after="200" w:line="400" w:lineRule="atLeast"/>
      </w:pPr>
      <w:hyperlink r:id="rId8">
        <w:r>
          <w:rPr>
            <w:rStyle w:val="DefaultParagraphFont"/>
            <w:color w:val="0563C1"/>
          </w:rPr>
          <w:t xml:space="preserve">[7,33,112,132,153,155]. 爱奇艺又上热搜了</w:t>
        </w:r>
      </w:hyperlink>
    </w:p>
    <w:p>
      <w:pPr>
        <w:spacing w:after="200" w:line="400" w:lineRule="atLeast"/>
      </w:pPr>
      <w:hyperlink r:id="rId9">
        <w:r>
          <w:rPr>
            <w:rStyle w:val="DefaultParagraphFont"/>
            <w:color w:val="0563C1"/>
          </w:rPr>
          <w:t xml:space="preserve">[9,133]. 爱奇艺AI艺人库争议</w:t>
        </w:r>
      </w:hyperlink>
    </w:p>
    <w:p>
      <w:pPr>
        <w:spacing w:after="200" w:line="400" w:lineRule="atLeast"/>
      </w:pPr>
      <w:hyperlink r:id="rId10">
        <w:r>
          <w:rPr>
            <w:rStyle w:val="DefaultParagraphFont"/>
            <w:color w:val="0563C1"/>
          </w:rPr>
          <w:t xml:space="preserve">[10,134]. 2026 AI营销案例解读</w:t>
        </w:r>
      </w:hyperlink>
    </w:p>
    <w:p>
      <w:pPr>
        <w:spacing w:after="200" w:line="400" w:lineRule="atLeast"/>
      </w:pPr>
      <w:hyperlink r:id="rId11">
        <w:r>
          <w:rPr>
            <w:rStyle w:val="DefaultParagraphFont"/>
            <w:color w:val="0563C1"/>
          </w:rPr>
          <w:t xml:space="preserve">[12,103,139]. 爱奇艺AI战略引发舆论争议</w:t>
        </w:r>
      </w:hyperlink>
    </w:p>
    <w:p>
      <w:pPr>
        <w:spacing w:after="200" w:line="400" w:lineRule="atLeast"/>
      </w:pPr>
      <w:hyperlink r:id="rId12">
        <w:r>
          <w:rPr>
            <w:rStyle w:val="DefaultParagraphFont"/>
            <w:color w:val="0563C1"/>
          </w:rPr>
          <w:t xml:space="preserve">[14,23,26,89,114,120,135,149,150]. 爱奇艺AI艺人库引发争议</w:t>
        </w:r>
      </w:hyperlink>
    </w:p>
    <w:p>
      <w:pPr>
        <w:spacing w:after="200" w:line="400" w:lineRule="atLeast"/>
      </w:pPr>
      <w:hyperlink r:id="rId13">
        <w:r>
          <w:rPr>
            <w:rStyle w:val="DefaultParagraphFont"/>
            <w:color w:val="0563C1"/>
          </w:rPr>
          <w:t xml:space="preserve">[16,39,49,51,54,79,100,116,126,136,174]. 爱奇艺AI影视战略引发舆论风波</w:t>
        </w:r>
      </w:hyperlink>
    </w:p>
    <w:p>
      <w:pPr>
        <w:spacing w:after="200" w:line="400" w:lineRule="atLeast"/>
      </w:pPr>
      <w:hyperlink r:id="rId14">
        <w:r>
          <w:rPr>
            <w:rStyle w:val="DefaultParagraphFont"/>
            <w:color w:val="0563C1"/>
          </w:rPr>
          <w:t xml:space="preserve">[17,20,96,117,141,144]. 爱奇艺AI艺人库引发巨大争议</w:t>
        </w:r>
      </w:hyperlink>
    </w:p>
    <w:p>
      <w:pPr>
        <w:spacing w:after="200" w:line="400" w:lineRule="atLeast"/>
      </w:pPr>
      <w:hyperlink r:id="rId15">
        <w:r>
          <w:rPr>
            <w:rStyle w:val="DefaultParagraphFont"/>
            <w:color w:val="0563C1"/>
          </w:rPr>
          <w:t xml:space="preserve">[18,21,35,38,41,44,45,58,72,86,94,97,98,104,118,124,142,145,171]. 爱奇艺AI影视化争议：技术激进主义与公众人文情怀的正面碰撞</w:t>
        </w:r>
      </w:hyperlink>
    </w:p>
    <w:p>
      <w:pPr>
        <w:spacing w:after="200" w:line="400" w:lineRule="atLeast"/>
      </w:pPr>
      <w:hyperlink r:id="rId16">
        <w:r>
          <w:rPr>
            <w:rStyle w:val="DefaultParagraphFont"/>
            <w:color w:val="0563C1"/>
          </w:rPr>
          <w:t xml:space="preserve">[25,92,122,148,151]. 爱奇艺：AI数字分身创作计划引发争议</w:t>
        </w:r>
      </w:hyperlink>
    </w:p>
    <w:p>
      <w:pPr>
        <w:spacing w:after="200" w:line="400" w:lineRule="atLeast"/>
      </w:pPr>
      <w:hyperlink r:id="rId17">
        <w:r>
          <w:rPr>
            <w:rStyle w:val="DefaultParagraphFont"/>
            <w:color w:val="0563C1"/>
          </w:rPr>
          <w:t xml:space="preserve">[27,37,48,60,88,90,95]. 爱奇艺疯了</w:t>
        </w:r>
      </w:hyperlink>
    </w:p>
    <w:p>
      <w:pPr>
        <w:spacing w:after="200" w:line="400" w:lineRule="atLeast"/>
      </w:pPr>
      <w:hyperlink r:id="rId18">
        <w:r>
          <w:rPr>
            <w:rStyle w:val="DefaultParagraphFont"/>
            <w:color w:val="0563C1"/>
          </w:rPr>
          <w:t xml:space="preserve">[29,106,156]. 爱奇艺AI艺人库风波引发舆论争议</w:t>
        </w:r>
      </w:hyperlink>
    </w:p>
    <w:p>
      <w:pPr>
        <w:spacing w:after="200" w:line="400" w:lineRule="atLeast"/>
      </w:pPr>
      <w:hyperlink r:id="rId19">
        <w:r>
          <w:rPr>
            <w:rStyle w:val="DefaultParagraphFont"/>
            <w:color w:val="0563C1"/>
          </w:rPr>
          <w:t xml:space="preserve">[30,107,157]. 爱奇艺 底线</w:t>
        </w:r>
      </w:hyperlink>
    </w:p>
    <w:p>
      <w:pPr>
        <w:spacing w:after="200" w:line="400" w:lineRule="atLeast"/>
      </w:pPr>
      <w:hyperlink r:id="rId20">
        <w:r>
          <w:rPr>
            <w:rStyle w:val="DefaultParagraphFont"/>
            <w:color w:val="0563C1"/>
          </w:rPr>
          <w:t xml:space="preserve">[31,158]. 爱奇艺推出AI艺人库引发争议</w:t>
        </w:r>
      </w:hyperlink>
    </w:p>
    <w:p>
      <w:pPr>
        <w:spacing w:after="200" w:line="400" w:lineRule="atLeast"/>
      </w:pPr>
      <w:hyperlink r:id="rId21">
        <w:r>
          <w:rPr>
            <w:rStyle w:val="DefaultParagraphFont"/>
            <w:color w:val="0563C1"/>
          </w:rPr>
          <w:t xml:space="preserve">[34,50,52,55]. 在爱奇艺举办 2026 年世界大会之前，这个公司上下可能没有人想到，这掀起了一场如此洪水滔天的大起义。</w:t>
        </w:r>
      </w:hyperlink>
    </w:p>
    <w:p>
      <w:pPr>
        <w:spacing w:after="200" w:line="400" w:lineRule="atLeast"/>
      </w:pPr>
      <w:hyperlink r:id="rId22">
        <w:r>
          <w:rPr>
            <w:rStyle w:val="DefaultParagraphFont"/>
            <w:color w:val="0563C1"/>
          </w:rPr>
          <w:t xml:space="preserve">[36,42,46,53,59,87,99,105]. AI演员的海内外舆论洞察：市场接受度如何？</w:t>
        </w:r>
      </w:hyperlink>
    </w:p>
    <w:p>
      <w:pPr>
        <w:spacing w:after="200" w:line="400" w:lineRule="atLeast"/>
      </w:pPr>
      <w:hyperlink r:id="rId23">
        <w:r>
          <w:rPr>
            <w:rStyle w:val="DefaultParagraphFont"/>
            <w:color w:val="0563C1"/>
          </w:rPr>
          <w:t xml:space="preserve">[40,43,47,101]. 引发众怒前，爱奇艺已经搞了12年AI</w:t>
        </w:r>
      </w:hyperlink>
    </w:p>
    <w:p>
      <w:pPr>
        <w:spacing w:after="200" w:line="400" w:lineRule="atLeast"/>
      </w:pPr>
      <w:hyperlink r:id="rId24">
        <w:r>
          <w:rPr>
            <w:rStyle w:val="DefaultParagraphFont"/>
            <w:color w:val="0563C1"/>
          </w:rPr>
          <w:t xml:space="preserve">[56,57,93]. 热搜聚焦：爱奇艺“AI表演迁移”</w:t>
        </w:r>
      </w:hyperlink>
    </w:p>
    <w:p>
      <w:pPr>
        <w:spacing w:after="200" w:line="400" w:lineRule="atLeast"/>
      </w:pPr>
      <w:hyperlink r:id="rId25">
        <w:r>
          <w:rPr>
            <w:rStyle w:val="DefaultParagraphFont"/>
            <w:color w:val="0563C1"/>
          </w:rPr>
          <w:t xml:space="preserve">[61,64,67,68,159,162,165,166]. 爱奇艺2026世界大会：AI艺人库引发争议</w:t>
        </w:r>
      </w:hyperlink>
    </w:p>
    <w:p>
      <w:pPr>
        <w:spacing w:after="200" w:line="400" w:lineRule="atLeast"/>
      </w:pPr>
      <w:hyperlink r:id="rId26">
        <w:r>
          <w:rPr>
            <w:rStyle w:val="DefaultParagraphFont"/>
            <w:color w:val="0563C1"/>
          </w:rPr>
          <w:t xml:space="preserve">[62,65,81,84,160,163]. 爱奇艺AI影视化布局引发艺人抵制与舆论风暴</w:t>
        </w:r>
      </w:hyperlink>
    </w:p>
    <w:p>
      <w:pPr>
        <w:spacing w:after="200" w:line="400" w:lineRule="atLeast"/>
      </w:pPr>
      <w:hyperlink r:id="rId27">
        <w:r>
          <w:rPr>
            <w:rStyle w:val="DefaultParagraphFont"/>
            <w:color w:val="0563C1"/>
          </w:rPr>
          <w:t xml:space="preserve">[63,161]. 爱奇艺推出AI艺人库计划引发争议</w:t>
        </w:r>
      </w:hyperlink>
    </w:p>
    <w:p>
      <w:pPr>
        <w:spacing w:after="200" w:line="400" w:lineRule="atLeast"/>
      </w:pPr>
      <w:hyperlink r:id="rId28">
        <w:r>
          <w:rPr>
            <w:rStyle w:val="DefaultParagraphFont"/>
            <w:color w:val="0563C1"/>
          </w:rPr>
          <w:t xml:space="preserve">[66,69,164,167,168]. 爱奇艺重申AIGC影视创作立场</w:t>
        </w:r>
      </w:hyperlink>
    </w:p>
    <w:p>
      <w:pPr>
        <w:spacing w:after="200" w:line="400" w:lineRule="atLeast"/>
      </w:pPr>
      <w:hyperlink r:id="rId29">
        <w:r>
          <w:rPr>
            <w:rStyle w:val="DefaultParagraphFont"/>
            <w:color w:val="0563C1"/>
          </w:rPr>
          <w:t xml:space="preserve">[70,169]. 半夜又起风波？2026年4月21日凌晨，爱奇艺在官微上发布了一则声明</w:t>
        </w:r>
      </w:hyperlink>
    </w:p>
    <w:p>
      <w:pPr>
        <w:spacing w:after="200" w:line="400" w:lineRule="atLeast"/>
      </w:pPr>
      <w:hyperlink r:id="rId30">
        <w:r>
          <w:rPr>
            <w:rStyle w:val="DefaultParagraphFont"/>
            <w:color w:val="0563C1"/>
          </w:rPr>
          <w:t xml:space="preserve">[71,78,82,85,123,125,170,173,175]. 爱奇艺的AI剧，困在「人情世故」</w:t>
        </w:r>
      </w:hyperlink>
    </w:p>
    <w:p>
      <w:pPr>
        <w:spacing w:after="200" w:line="400" w:lineRule="atLeast"/>
      </w:pPr>
      <w:hyperlink r:id="rId31">
        <w:r>
          <w:rPr>
            <w:rStyle w:val="DefaultParagraphFont"/>
            <w:color w:val="0563C1"/>
          </w:rPr>
          <w:t xml:space="preserve">[73,172]. “爱奇艺疯了”登上热搜第一，众多演员发布紧急声明</w:t>
        </w:r>
      </w:hyperlink>
    </w:p>
    <w:p>
      <w:pPr>
        <w:spacing w:after="200" w:line="400" w:lineRule="atLeast"/>
      </w:pPr>
      <w:hyperlink r:id="rId32">
        <w:r>
          <w:rPr>
            <w:rStyle w:val="DefaultParagraphFont"/>
            <w:color w:val="0563C1"/>
          </w:rPr>
          <w:t xml:space="preserve">[74]. 爱奇艺疯了</w:t>
        </w:r>
      </w:hyperlink>
    </w:p>
    <w:p>
      <w:pPr>
        <w:spacing w:after="200" w:line="400" w:lineRule="atLeast"/>
      </w:pPr>
      <w:hyperlink r:id="rId33">
        <w:r>
          <w:rPr>
            <w:rStyle w:val="DefaultParagraphFont"/>
            <w:color w:val="0563C1"/>
          </w:rPr>
          <w:t xml:space="preserve">[75]. 爱奇艺世界・大会：AIGC艺人库引发争议</w:t>
        </w:r>
      </w:hyperlink>
    </w:p>
    <w:p>
      <w:pPr>
        <w:spacing w:after="200" w:line="400" w:lineRule="atLeast"/>
      </w:pPr>
      <w:hyperlink r:id="rId34">
        <w:r>
          <w:rPr>
            <w:rStyle w:val="DefaultParagraphFont"/>
            <w:color w:val="0563C1"/>
          </w:rPr>
          <w:t xml:space="preserve">[76,77]. 爱威科技股份有限公司舆情应对管理制度</w:t>
        </w:r>
      </w:hyperlink>
    </w:p>
    <w:p>
      <w:pPr>
        <w:spacing w:after="200" w:line="400" w:lineRule="atLeast"/>
      </w:pPr>
      <w:hyperlink r:id="rId35">
        <w:r>
          <w:rPr>
            <w:rStyle w:val="DefaultParagraphFont"/>
            <w:color w:val="0563C1"/>
          </w:rPr>
          <w:t xml:space="preserve">[80,83]. 爱奇艺的争议回应与系统性整改路径</w:t>
        </w:r>
      </w:hyperlink>
    </w:p>
    <w:p>
      <w:pPr>
        <w:spacing w:after="400" w:line="400" w:lineRule="atLeast"/>
      </w:pPr>
      <w:r>
        <w:rPr>
          <w:i w:val="true"/>
        </w:rPr>
        <w:t>以下来源未被直接引用</w:t>
      </w:r>
    </w:p>
    <w:p>
      <w:pPr>
        <w:spacing w:after="200" w:line="400" w:lineRule="atLeast"/>
      </w:pPr>
      <w:hyperlink r:id="rId36">
        <w:r>
          <w:rPr>
            <w:rStyle w:val="DefaultParagraphFont"/>
            <w:color w:val="0563C1"/>
          </w:rPr>
          <w:t>爱奇艺变AI奇艺？危机来得比技术更快</w:t>
        </w:r>
      </w:hyperlink>
    </w:p>
    <w:p>
      <w:pPr>
        <w:spacing w:after="200" w:line="400" w:lineRule="atLeast"/>
      </w:pPr>
      <w:hyperlink r:id="rId37">
        <w:r>
          <w:rPr>
            <w:rStyle w:val="DefaultParagraphFont"/>
            <w:color w:val="0563C1"/>
          </w:rPr>
          <w:t>爱奇艺的AI转型，起猛了</w:t>
        </w:r>
      </w:hyperlink>
    </w:p>
    <w:p>
      <w:pPr>
        <w:spacing w:after="200" w:line="400" w:lineRule="atLeast"/>
      </w:pPr>
      <w:hyperlink r:id="rId38">
        <w:r>
          <w:rPr>
            <w:rStyle w:val="DefaultParagraphFont"/>
            <w:color w:val="0563C1"/>
          </w:rPr>
          <w:t>爱奇艺AI影视计划引发艺人激烈反抗</w:t>
        </w:r>
      </w:hyperlink>
    </w:p>
    <w:p>
      <w:pPr>
        <w:spacing w:after="200" w:line="400" w:lineRule="atLeast"/>
      </w:pPr>
      <w:hyperlink r:id="rId39">
        <w:r>
          <w:rPr>
            <w:rStyle w:val="DefaultParagraphFont"/>
            <w:color w:val="0563C1"/>
          </w:rPr>
          <w:t>网络传播</w:t>
        </w:r>
      </w:hyperlink>
    </w:p>
    <w:p>
      <w:pPr>
        <w:spacing w:after="200" w:line="400" w:lineRule="atLeast"/>
      </w:pPr>
      <w:hyperlink r:id="rId40">
        <w:r>
          <w:rPr>
            <w:rStyle w:val="DefaultParagraphFont"/>
            <w:color w:val="0563C1"/>
          </w:rPr>
          <w:t xml:space="preserve">方正传媒 - 推演 AI 2023-2038 年（回溯互联网 1994-2023 年）</w:t>
        </w:r>
      </w:hyperlink>
    </w:p>
    <w:p>
      <w:pPr>
        <w:spacing w:after="200" w:line="400" w:lineRule="atLeast"/>
      </w:pPr>
      <w:hyperlink r:id="rId41">
        <w:r>
          <w:rPr>
            <w:rStyle w:val="DefaultParagraphFont"/>
            <w:color w:val="0563C1"/>
          </w:rPr>
          <w:t>AI从‘技术惊叹’到‘饭碗焦虑’最终演变为对‘数字尊严’的集体防御</w:t>
        </w:r>
      </w:hyperlink>
    </w:p>
    <w:p>
      <w:pPr>
        <w:spacing w:after="200" w:line="400" w:lineRule="atLeast"/>
      </w:pPr>
      <w:hyperlink r:id="rId42">
        <w:r>
          <w:rPr>
            <w:rStyle w:val="DefaultParagraphFont"/>
            <w:color w:val="0563C1"/>
          </w:rPr>
          <w:t>哔哩哔哩2026年第一季度业绩交流会分析</w:t>
        </w:r>
      </w:hyperlink>
    </w:p>
    <w:p>
      <w:pPr>
        <w:spacing w:after="200" w:line="400" w:lineRule="atLeast"/>
      </w:pPr>
      <w:hyperlink r:id="rId43">
        <w:r>
          <w:rPr>
            <w:rStyle w:val="DefaultParagraphFont"/>
            <w:color w:val="0563C1"/>
          </w:rPr>
          <w:t>爱奇艺2026年第一季度业绩交流会要点解析</w:t>
        </w:r>
      </w:hyperlink>
    </w:p>
    <w:p>
      <w:pPr>
        <w:spacing w:after="200" w:line="400" w:lineRule="atLeast"/>
      </w:pPr>
      <w:hyperlink r:id="rId44">
        <w:r>
          <w:rPr>
            <w:rStyle w:val="DefaultParagraphFont"/>
            <w:color w:val="0563C1"/>
          </w:rPr>
          <w:t>2024年年度舆情发展报告</w:t>
        </w:r>
      </w:hyperlink>
    </w:p>
    <w:sectPr>
      <w:headerReference w:type="default" r:id="rId45"/>
      <w:footerReference w:type="default" r:id="rId46"/>
      <w:pgSz w:w="11906" w:h="16838"/>
      <w:pgMar w:top="1440" w:right="1800" w:bottom="1440" w:left="1800" w:header="851" w:footer="992"/>
      <w:cols w:space="425"/>
      <w:docGrid w:type="lines" w:linePitch="312"/>
    </w:sectPr>
  </w:body>
</w:document>
</file>

<file path=word/footer.xml><?xml version="1.0" encoding="utf-8"?>
<w:ftr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009" name="image" descr="image"/>
          <wp:cNvGraphicFramePr>
            <a:graphicFrameLocks noChangeAspect="true"/>
          </wp:cNvGraphicFramePr>
          <a:graphic>
            <a:graphicData uri="http://schemas.openxmlformats.org/drawingml/2006/picture">
              <pic:pic>
                <pic:nvPicPr>
                  <pic:cNvPr id="1001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1"/>
  </w:num>
  <w:num w:numId="2">
    <w:abstractNumId w:val="1"/>
  </w:num>
  <w:num w:numId="3">
    <w:abstractNumId w:val="1"/>
  </w:num>
  <w:num w:numId="4">
    <w:abstractNumId w:val="6"/>
  </w:num>
  <w:num w:numId="5">
    <w:abstractNumId w:val="1"/>
  </w:num>
  <w:num w:numId="6">
    <w:abstractNumId w:val="2"/>
  </w:num>
  <w:num w:numId="7">
    <w:abstractNumId w:val="1"/>
  </w:num>
  <w:num w:numId="8">
    <w:abstractNumId w:val="1"/>
  </w:num>
  <w:num w:numId="9">
    <w:abstractNumId w:val="1"/>
  </w:num>
  <w:num w:numId="10">
    <w:abstractNumId w:val="0"/>
  </w:num>
  <w:num w:numId="11">
    <w:abstractNumId w:val="3"/>
  </w:num>
  <w:num w:numId="12">
    <w:abstractNumId w:val="4"/>
  </w:num>
  <w:num w:numId="13">
    <w:abstractNumId w:val="5"/>
  </w:num>
  <w:num w:numId="14">
    <w:abstractNumId w:val="1"/>
  </w:num>
  <w:num w:numId="15">
    <w:abstractNumId w:val="1"/>
  </w:num>
  <w:num w:numId="16">
    <w:abstractNumId w:val="1"/>
  </w:num>
</w:numbering>
</file>

<file path=word/settings.xml><?xml version="1.0" encoding="utf-8"?>
<w:setting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m.sohu.com/a/1012091405_120321309" Type="http://schemas.openxmlformats.org/officeDocument/2006/relationships/hyperlink" Id="rId4"/>
    <Relationship TargetMode="External" Target="https://cj.sina.cn/articles/view/7879776328/1d5abd84806801hs9k?froms=ggmp" Type="http://schemas.openxmlformats.org/officeDocument/2006/relationships/hyperlink" Id="rId5"/>
    <Relationship TargetMode="External" Target="https://finance.sina.com.cn/roll/2026-04-20/doc-inhvfqcm0237288.shtml" Type="http://schemas.openxmlformats.org/officeDocument/2006/relationships/hyperlink" Id="rId6"/>
    <Relationship TargetMode="External" Target="https://www.163.com/dy/article/KR306SPG05568W0A.html" Type="http://schemas.openxmlformats.org/officeDocument/2006/relationships/hyperlink" Id="rId7"/>
    <Relationship TargetMode="External" Target="https://www.myzaker.com/article/69e6dda1b15ec0771222560d" Type="http://schemas.openxmlformats.org/officeDocument/2006/relationships/hyperlink" Id="rId8"/>
    <Relationship TargetMode="External" Target="https://www.thepaper.cn/tag/7383849" Type="http://schemas.openxmlformats.org/officeDocument/2006/relationships/hyperlink" Id="rId9"/>
    <Relationship TargetMode="External" Target="https://temporary-cache.metaso.cn/preview?name=8709094210968932352.pdf&amp;ttl=48h" Type="http://schemas.openxmlformats.org/officeDocument/2006/relationships/hyperlink" Id="rId10"/>
    <Relationship TargetMode="External" Target="https://k.sina.com.cn/article_7857201856_1d45362c001904ksgw.html" Type="http://schemas.openxmlformats.org/officeDocument/2006/relationships/hyperlink" Id="rId11"/>
    <Relationship TargetMode="External" Target="https://news.qq.com/rain/a/20260421A06SA700" Type="http://schemas.openxmlformats.org/officeDocument/2006/relationships/hyperlink" Id="rId12"/>
    <Relationship TargetMode="External" Target="http://k.sina.com.cn/article_5953189932_162d6782c067044xzm.html" Type="http://schemas.openxmlformats.org/officeDocument/2006/relationships/hyperlink" Id="rId13"/>
    <Relationship TargetMode="External" Target="https://new.qq.com/rain/a/20260421A05FP700" Type="http://schemas.openxmlformats.org/officeDocument/2006/relationships/hyperlink" Id="rId14"/>
    <Relationship TargetMode="External" Target="http://www.knowlesys.cn/wp/article/25678" Type="http://schemas.openxmlformats.org/officeDocument/2006/relationships/hyperlink" Id="rId15"/>
    <Relationship TargetMode="External" Target="https://news.qq.com/rain/a/20260422A02F8P00" Type="http://schemas.openxmlformats.org/officeDocument/2006/relationships/hyperlink" Id="rId16"/>
    <Relationship TargetMode="External" Target="https://www.huxiu.com/article/4855025.html" Type="http://schemas.openxmlformats.org/officeDocument/2006/relationships/hyperlink" Id="rId17"/>
    <Relationship TargetMode="External" Target="http://m.southyule.com/perspective/2026-04-21/122532.html" Type="http://schemas.openxmlformats.org/officeDocument/2006/relationships/hyperlink" Id="rId18"/>
    <Relationship TargetMode="External" Target="https://ent.china.com/movie/newszh/11005281/20260421/49434911.html" Type="http://schemas.openxmlformats.org/officeDocument/2006/relationships/hyperlink" Id="rId19"/>
    <Relationship TargetMode="External" Target="http://m.southyule.com/perspective/2026-04-22/122737.html" Type="http://schemas.openxmlformats.org/officeDocument/2006/relationships/hyperlink" Id="rId20"/>
    <Relationship TargetMode="External" Target="https://www.163.com/dy/article/KRHCSAEU05118O8G.html" Type="http://schemas.openxmlformats.org/officeDocument/2006/relationships/hyperlink" Id="rId21"/>
    <Relationship TargetMode="External" Target="https://new.qq.com/rain/a/20260422A03TEQ00" Type="http://schemas.openxmlformats.org/officeDocument/2006/relationships/hyperlink" Id="rId22"/>
    <Relationship TargetMode="External" Target="https://h5.ifeng.com/c/vivo/v002HjYIVz410wCB2NfT3ZBZeYdE4oEPcpN1fvGDsegfgDM__?vivoBusiness=hiboardnews" Type="http://schemas.openxmlformats.org/officeDocument/2006/relationships/hyperlink" Id="rId23"/>
    <Relationship TargetMode="External" Target="https://www.163.com/dy/article/KSBKBEO40556LCAS.html" Type="http://schemas.openxmlformats.org/officeDocument/2006/relationships/hyperlink" Id="rId24"/>
    <Relationship TargetMode="External" Target="https://finance.sina.com.cn/stock/t/2026-04-21/doc-inhvfytk4989021.shtml" Type="http://schemas.openxmlformats.org/officeDocument/2006/relationships/hyperlink" Id="rId25"/>
    <Relationship TargetMode="External" Target="https://m.caizhongshe.cn/news-3376369714314787447.html" Type="http://schemas.openxmlformats.org/officeDocument/2006/relationships/hyperlink" Id="rId26"/>
    <Relationship TargetMode="External" Target="https://www.163.com/dy/article/KRJJ9JAF05385JBT.html" Type="http://schemas.openxmlformats.org/officeDocument/2006/relationships/hyperlink" Id="rId27"/>
    <Relationship TargetMode="External" Target="https://new.qq.com/rain/a/20260421A01Y5Y00" Type="http://schemas.openxmlformats.org/officeDocument/2006/relationships/hyperlink" Id="rId28"/>
    <Relationship TargetMode="External" Target="https://www.sohu.com/a/1012278229_121956424" Type="http://schemas.openxmlformats.org/officeDocument/2006/relationships/hyperlink" Id="rId29"/>
    <Relationship TargetMode="External" Target="https://finance.sina.cn/stock/jdts/2026-04-23/detail-inhvnaie5026499.d.html?vt=4&amp;cid=76993&amp;node_id=76993" Type="http://schemas.openxmlformats.org/officeDocument/2006/relationships/hyperlink" Id="rId30"/>
    <Relationship TargetMode="External" Target="https://m.sohu.com/a/1012138683_100048878/?pvid=000115_3w_a" Type="http://schemas.openxmlformats.org/officeDocument/2006/relationships/hyperlink" Id="rId31"/>
    <Relationship TargetMode="External" Target="https://k.sina.com.cn/article_5953190046_162d6789e0670303xu.html" Type="http://schemas.openxmlformats.org/officeDocument/2006/relationships/hyperlink" Id="rId32"/>
    <Relationship TargetMode="External" Target="https://news.qq.com/rain/a/20260420A07VYV00" Type="http://schemas.openxmlformats.org/officeDocument/2006/relationships/hyperlink" Id="rId33"/>
    <Relationship TargetMode="External" Target="https://www.sse.com.cn/disclosure/listedinfo/announcement/c/new/2025-04-29/688067_20250429_MOP9.pdf" Type="http://schemas.openxmlformats.org/officeDocument/2006/relationships/hyperlink" Id="rId34"/>
    <Relationship TargetMode="External" Target="https://k.sina.com.cn/article_7879995911_1d5af320706801x5q6.html" Type="http://schemas.openxmlformats.org/officeDocument/2006/relationships/hyperlink" Id="rId35"/>
    <Relationship TargetMode="External" Target="https://zhuanlan.zhihu.com/p/2029970899403810586" Type="http://schemas.openxmlformats.org/officeDocument/2006/relationships/hyperlink" Id="rId36"/>
    <Relationship TargetMode="External" Target="https://finance.sina.cn/stock/jdts/2026-04-21/detail-inhvhrqu6102598.d.html?oid=%E9%AB%98%E4%BB%BFlv%E7%9A%AE%E5%B8%A6%E5%93%AA%E9%87%8C%E4%B9%B0%E3%80%88%E5%BE%AE%E4%BF%A1198099199%E3%80%89qamF&amp;vt=4&amp;cid=76993&amp;node_id=76993" Type="http://schemas.openxmlformats.org/officeDocument/2006/relationships/hyperlink" Id="rId37"/>
    <Relationship TargetMode="External" Target="https://finance.sina.com.cn/wm/2026-04-22/doc-inhvitaq4467726.shtml?cre=tianyi&amp;mod=pchp&amp;loc=11&amp;r=0&amp;rfunc=53&amp;tj=cxvertical_pc_hp&amp;tr=12" Type="http://schemas.openxmlformats.org/officeDocument/2006/relationships/hyperlink" Id="rId38"/>
    <Relationship TargetMode="External" Target="http://www.cac.gov.cn/wxb_pdf/wlcb20170620001.pdf" Type="http://schemas.openxmlformats.org/officeDocument/2006/relationships/hyperlink" Id="rId39"/>
    <Relationship TargetMode="External" Target="https://temporary-cache.metaso.cn/preview?name=8703644860227719168.pdf&amp;ttl=48h" Type="http://schemas.openxmlformats.org/officeDocument/2006/relationships/hyperlink" Id="rId40"/>
    <Relationship TargetMode="External" Target="https://temporary-cache.metaso.cn/preview?name=8708648191827415040.pdf&amp;ttl=48h" Type="http://schemas.openxmlformats.org/officeDocument/2006/relationships/hyperlink" Id="rId41"/>
    <Relationship TargetMode="External" Target="https://temporary-cache.metaso.cn/preview?name=2056746620243898368.pdf&amp;ttl=48h" Type="http://schemas.openxmlformats.org/officeDocument/2006/relationships/hyperlink" Id="rId42"/>
    <Relationship TargetMode="External" Target="https://temporary-cache.metaso.cn/preview?name=2056387561292247040.pdf&amp;ttl=48h" Type="http://schemas.openxmlformats.org/officeDocument/2006/relationships/hyperlink" Id="rId43"/>
    <Relationship TargetMode="External" Target="https://www.mgsh.com.cn/wp-content/uploads/2025/01/2024%E5%B9%B4%E5%B9%B4%E5%BA%A6%E8%88%86%E6%83%85%E5%8F%91%E5%B1%95%E6%8A%A5%E5%91%8A-MGSH.COM_.CN%E5%88%86%E4%BA%AB.pdf" Type="http://schemas.openxmlformats.org/officeDocument/2006/relationships/hyperlink" Id="rId44"/>
    <Relationship Target="header.xml" Type="http://schemas.openxmlformats.org/officeDocument/2006/relationships/header" Id="rId45"/>
    <Relationship Target="footer.xml" Type="http://schemas.openxmlformats.org/officeDocument/2006/relationships/footer" Id="rId4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f52efaf7ef22aa52b38da087935510cb","ProduceID":"Metasota_docx_6a2504246b58ec7b869d14b4_1_270d3324-a648-40df-a692-97c05a9d727c","ReservedCode2":"f52efaf7ef22aa52b38da087935510cb","PropagateID":"Metasota_docx_6a2504246b58ec7b869d14b4_1_270d3324-a648-40df-a692-97c05a9d727c","ContentProducer":"001191310115MA1H9U6C1800000"}</vt:lpwstr>
  </prop:property>
</prop:Properties>
</file>