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3E7" w:rsidRPr="008F4D23" w:rsidRDefault="004053E7" w:rsidP="004053E7">
      <w:pPr>
        <w:spacing w:line="480" w:lineRule="auto"/>
        <w:contextualSpacing/>
        <w:jc w:val="center"/>
        <w:rPr>
          <w:rFonts w:ascii="Times New Roman" w:hAnsi="Times New Roman" w:cs="Times New Roman"/>
          <w:b/>
          <w:color w:val="000000"/>
          <w:sz w:val="24"/>
          <w:szCs w:val="24"/>
          <w:lang w:val="en-GB"/>
        </w:rPr>
      </w:pPr>
      <w:r w:rsidRPr="008F4D23">
        <w:rPr>
          <w:rFonts w:ascii="Times New Roman" w:hAnsi="Times New Roman" w:cs="Times New Roman"/>
          <w:b/>
          <w:color w:val="000000"/>
          <w:sz w:val="24"/>
          <w:szCs w:val="24"/>
          <w:lang w:val="en-GB"/>
        </w:rPr>
        <w:t>Measuring individual-level trait diversity: a critical assessment of methods</w:t>
      </w:r>
    </w:p>
    <w:p w:rsidR="004053E7" w:rsidRPr="009229F6" w:rsidRDefault="004053E7" w:rsidP="004053E7">
      <w:pPr>
        <w:spacing w:line="480" w:lineRule="auto"/>
        <w:ind w:left="720" w:firstLine="720"/>
        <w:jc w:val="both"/>
        <w:rPr>
          <w:rFonts w:ascii="Times New Roman" w:hAnsi="Times New Roman" w:cs="Times New Roman"/>
          <w:b/>
          <w:color w:val="000000"/>
          <w:lang w:val="en-GB"/>
        </w:rPr>
      </w:pPr>
      <w:r w:rsidRPr="009229F6">
        <w:rPr>
          <w:rFonts w:ascii="Times New Roman" w:hAnsi="Times New Roman" w:cs="Times New Roman"/>
          <w:b/>
          <w:color w:val="000000"/>
          <w:lang w:val="en-GB"/>
        </w:rPr>
        <w:t>Olusoji O. D.</w:t>
      </w:r>
      <w:r w:rsidRPr="009229F6">
        <w:rPr>
          <w:rFonts w:ascii="Times New Roman" w:hAnsi="Times New Roman" w:cs="Times New Roman"/>
          <w:b/>
          <w:color w:val="000000"/>
          <w:vertAlign w:val="superscript"/>
          <w:lang w:val="en-GB"/>
        </w:rPr>
        <w:t>1,2</w:t>
      </w:r>
      <w:r w:rsidRPr="009229F6">
        <w:rPr>
          <w:rFonts w:ascii="Times New Roman" w:hAnsi="Times New Roman" w:cs="Times New Roman"/>
          <w:b/>
          <w:color w:val="000000"/>
          <w:lang w:val="en-GB"/>
        </w:rPr>
        <w:t xml:space="preserve"> </w:t>
      </w:r>
      <w:hyperlink r:id="rId8" w:history="1">
        <w:r w:rsidRPr="009229F6">
          <w:rPr>
            <w:rStyle w:val="Hyperlink"/>
            <w:rFonts w:ascii="Times New Roman" w:hAnsi="Times New Roman" w:cs="Times New Roman"/>
            <w:b/>
            <w:lang w:val="en-GB"/>
          </w:rPr>
          <w:t>oluwafemi.olusoji@uhasselt.be</w:t>
        </w:r>
      </w:hyperlink>
      <w:r w:rsidRPr="009229F6">
        <w:rPr>
          <w:rFonts w:ascii="Times New Roman" w:hAnsi="Times New Roman" w:cs="Times New Roman"/>
          <w:b/>
          <w:color w:val="000000"/>
          <w:lang w:val="en-GB"/>
        </w:rPr>
        <w:t xml:space="preserve">, </w:t>
      </w:r>
      <w:hyperlink r:id="rId9" w:history="1">
        <w:r w:rsidRPr="009229F6">
          <w:rPr>
            <w:rStyle w:val="Hyperlink"/>
            <w:rFonts w:ascii="Times New Roman" w:hAnsi="Times New Roman" w:cs="Times New Roman"/>
            <w:b/>
            <w:lang w:val="en-GB"/>
          </w:rPr>
          <w:t>oluwafemi.olusoji@unamur.be</w:t>
        </w:r>
      </w:hyperlink>
      <w:r w:rsidRPr="009229F6">
        <w:rPr>
          <w:rFonts w:ascii="Times New Roman" w:hAnsi="Times New Roman" w:cs="Times New Roman"/>
          <w:b/>
          <w:color w:val="000000"/>
          <w:lang w:val="en-GB"/>
        </w:rPr>
        <w:t xml:space="preserve"> </w:t>
      </w:r>
    </w:p>
    <w:p w:rsidR="004053E7" w:rsidRPr="009229F6" w:rsidRDefault="004053E7" w:rsidP="004053E7">
      <w:pPr>
        <w:spacing w:line="480" w:lineRule="auto"/>
        <w:ind w:left="1440"/>
        <w:jc w:val="both"/>
        <w:rPr>
          <w:rStyle w:val="Hyperlink"/>
          <w:rFonts w:ascii="Times New Roman" w:hAnsi="Times New Roman" w:cs="Times New Roman"/>
          <w:b/>
          <w:lang w:val="nl-BE"/>
        </w:rPr>
      </w:pPr>
      <w:r w:rsidRPr="009229F6">
        <w:rPr>
          <w:rFonts w:ascii="Times New Roman" w:hAnsi="Times New Roman" w:cs="Times New Roman"/>
          <w:b/>
          <w:color w:val="000000"/>
          <w:lang w:val="nl-BE"/>
        </w:rPr>
        <w:t>Spaak J.</w:t>
      </w:r>
      <w:r w:rsidR="006B10FD">
        <w:rPr>
          <w:rFonts w:ascii="Times New Roman" w:hAnsi="Times New Roman" w:cs="Times New Roman"/>
          <w:b/>
          <w:color w:val="000000"/>
          <w:lang w:val="nl-BE"/>
        </w:rPr>
        <w:t xml:space="preserve"> W.</w:t>
      </w:r>
      <w:r w:rsidRPr="009229F6">
        <w:rPr>
          <w:rFonts w:ascii="Times New Roman" w:hAnsi="Times New Roman" w:cs="Times New Roman"/>
          <w:b/>
          <w:color w:val="000000"/>
          <w:vertAlign w:val="superscript"/>
          <w:lang w:val="nl-BE"/>
        </w:rPr>
        <w:t>2</w:t>
      </w:r>
      <w:r w:rsidRPr="009229F6">
        <w:rPr>
          <w:rFonts w:ascii="Times New Roman" w:hAnsi="Times New Roman" w:cs="Times New Roman"/>
          <w:b/>
          <w:color w:val="000000"/>
          <w:lang w:val="nl-BE"/>
        </w:rPr>
        <w:t xml:space="preserve"> </w:t>
      </w:r>
      <w:hyperlink r:id="rId10" w:history="1">
        <w:r w:rsidRPr="009229F6">
          <w:rPr>
            <w:rStyle w:val="Hyperlink"/>
            <w:rFonts w:ascii="Times New Roman" w:hAnsi="Times New Roman" w:cs="Times New Roman"/>
            <w:b/>
            <w:lang w:val="nl-BE"/>
          </w:rPr>
          <w:t>jurg.spaak@unamur.be</w:t>
        </w:r>
      </w:hyperlink>
    </w:p>
    <w:p w:rsidR="004053E7" w:rsidRPr="009229F6" w:rsidRDefault="004053E7" w:rsidP="004053E7">
      <w:pPr>
        <w:spacing w:line="480" w:lineRule="auto"/>
        <w:ind w:left="1440"/>
        <w:jc w:val="both"/>
        <w:rPr>
          <w:rStyle w:val="Hyperlink"/>
          <w:rFonts w:ascii="Times New Roman" w:hAnsi="Times New Roman" w:cs="Times New Roman"/>
          <w:b/>
          <w:lang w:val="en-GB"/>
        </w:rPr>
      </w:pPr>
      <w:r w:rsidRPr="009229F6">
        <w:rPr>
          <w:rFonts w:ascii="Times New Roman" w:hAnsi="Times New Roman" w:cs="Times New Roman"/>
          <w:b/>
          <w:color w:val="000000"/>
          <w:lang w:val="en-GB"/>
        </w:rPr>
        <w:t>Neyens T.</w:t>
      </w:r>
      <w:r w:rsidRPr="009229F6">
        <w:rPr>
          <w:rFonts w:ascii="Times New Roman" w:hAnsi="Times New Roman" w:cs="Times New Roman"/>
          <w:b/>
          <w:color w:val="000000"/>
          <w:vertAlign w:val="superscript"/>
          <w:lang w:val="en-GB"/>
        </w:rPr>
        <w:t>1</w:t>
      </w:r>
      <w:r w:rsidRPr="009229F6">
        <w:rPr>
          <w:rFonts w:ascii="Times New Roman" w:hAnsi="Times New Roman" w:cs="Times New Roman"/>
          <w:b/>
          <w:color w:val="000000"/>
          <w:lang w:val="en-GB"/>
        </w:rPr>
        <w:t xml:space="preserve"> </w:t>
      </w:r>
      <w:hyperlink r:id="rId11" w:history="1">
        <w:r w:rsidRPr="009229F6">
          <w:rPr>
            <w:rStyle w:val="Hyperlink"/>
            <w:rFonts w:ascii="Times New Roman" w:hAnsi="Times New Roman" w:cs="Times New Roman"/>
            <w:b/>
            <w:lang w:val="en-GB"/>
          </w:rPr>
          <w:t>thomas.neyens@uhasselt.be</w:t>
        </w:r>
      </w:hyperlink>
    </w:p>
    <w:p w:rsidR="004053E7" w:rsidRPr="009229F6" w:rsidRDefault="004053E7" w:rsidP="004053E7">
      <w:pPr>
        <w:spacing w:line="480" w:lineRule="auto"/>
        <w:ind w:left="1440"/>
        <w:jc w:val="both"/>
        <w:rPr>
          <w:rFonts w:ascii="Times New Roman" w:hAnsi="Times New Roman" w:cs="Times New Roman"/>
          <w:b/>
          <w:color w:val="000000"/>
          <w:lang w:val="nl-BE"/>
        </w:rPr>
      </w:pPr>
      <w:r w:rsidRPr="009229F6">
        <w:rPr>
          <w:rFonts w:ascii="Times New Roman" w:hAnsi="Times New Roman" w:cs="Times New Roman"/>
          <w:b/>
          <w:color w:val="000000"/>
          <w:lang w:val="nl-BE"/>
        </w:rPr>
        <w:t>Fontana S.</w:t>
      </w:r>
      <w:r w:rsidRPr="009229F6">
        <w:rPr>
          <w:rFonts w:ascii="Times New Roman" w:hAnsi="Times New Roman" w:cs="Times New Roman"/>
          <w:b/>
          <w:color w:val="000000"/>
          <w:vertAlign w:val="superscript"/>
          <w:lang w:val="nl-BE"/>
        </w:rPr>
        <w:t>3</w:t>
      </w:r>
      <w:r w:rsidRPr="009229F6">
        <w:rPr>
          <w:rFonts w:ascii="Times New Roman" w:hAnsi="Times New Roman" w:cs="Times New Roman"/>
          <w:b/>
          <w:color w:val="000000"/>
          <w:lang w:val="nl-BE"/>
        </w:rPr>
        <w:t xml:space="preserve">  </w:t>
      </w:r>
      <w:hyperlink r:id="rId12" w:history="1">
        <w:r w:rsidRPr="009229F6">
          <w:rPr>
            <w:rStyle w:val="Hyperlink"/>
            <w:rFonts w:ascii="Times New Roman" w:hAnsi="Times New Roman" w:cs="Times New Roman"/>
            <w:b/>
            <w:lang w:val="nl-BE"/>
          </w:rPr>
          <w:t>Simone.Fontana@wsl.ch</w:t>
        </w:r>
      </w:hyperlink>
    </w:p>
    <w:p w:rsidR="004053E7" w:rsidRPr="009229F6" w:rsidRDefault="004053E7" w:rsidP="004053E7">
      <w:pPr>
        <w:spacing w:line="480" w:lineRule="auto"/>
        <w:ind w:left="720" w:firstLine="720"/>
        <w:jc w:val="both"/>
        <w:rPr>
          <w:rFonts w:ascii="Times New Roman" w:hAnsi="Times New Roman" w:cs="Times New Roman"/>
          <w:b/>
          <w:color w:val="000000"/>
          <w:lang w:val="nl-BE"/>
        </w:rPr>
      </w:pPr>
      <w:r w:rsidRPr="009229F6">
        <w:rPr>
          <w:rFonts w:ascii="Times New Roman" w:hAnsi="Times New Roman" w:cs="Times New Roman"/>
          <w:b/>
          <w:color w:val="000000"/>
          <w:lang w:val="nl-BE"/>
        </w:rPr>
        <w:t>Aerts M.</w:t>
      </w:r>
      <w:r w:rsidRPr="009229F6">
        <w:rPr>
          <w:rFonts w:ascii="Times New Roman" w:hAnsi="Times New Roman" w:cs="Times New Roman"/>
          <w:b/>
          <w:color w:val="000000"/>
          <w:vertAlign w:val="superscript"/>
          <w:lang w:val="nl-BE"/>
        </w:rPr>
        <w:t>1</w:t>
      </w:r>
      <w:r w:rsidRPr="009229F6">
        <w:rPr>
          <w:rFonts w:ascii="Times New Roman" w:hAnsi="Times New Roman" w:cs="Times New Roman"/>
          <w:b/>
          <w:color w:val="000000"/>
          <w:lang w:val="nl-BE"/>
        </w:rPr>
        <w:t xml:space="preserve"> </w:t>
      </w:r>
      <w:hyperlink r:id="rId13" w:history="1">
        <w:r w:rsidRPr="009229F6">
          <w:rPr>
            <w:rStyle w:val="Hyperlink"/>
            <w:rFonts w:ascii="Times New Roman" w:hAnsi="Times New Roman" w:cs="Times New Roman"/>
            <w:b/>
            <w:lang w:val="nl-BE"/>
          </w:rPr>
          <w:t>marc.aerts@uhasselt.be</w:t>
        </w:r>
      </w:hyperlink>
    </w:p>
    <w:p w:rsidR="000D7906" w:rsidRPr="009229F6" w:rsidRDefault="004053E7" w:rsidP="00ED0C00">
      <w:pPr>
        <w:spacing w:line="480" w:lineRule="auto"/>
        <w:ind w:left="1440"/>
        <w:jc w:val="both"/>
        <w:rPr>
          <w:rFonts w:ascii="Times New Roman" w:hAnsi="Times New Roman" w:cs="Times New Roman"/>
          <w:b/>
          <w:color w:val="000000"/>
          <w:lang w:val="nl-BE"/>
        </w:rPr>
      </w:pPr>
      <w:r w:rsidRPr="009229F6">
        <w:rPr>
          <w:rFonts w:ascii="Times New Roman" w:hAnsi="Times New Roman" w:cs="Times New Roman"/>
          <w:b/>
          <w:color w:val="000000"/>
          <w:lang w:val="nl-BE"/>
        </w:rPr>
        <w:t xml:space="preserve">De </w:t>
      </w:r>
      <w:proofErr w:type="spellStart"/>
      <w:r w:rsidRPr="009229F6">
        <w:rPr>
          <w:rFonts w:ascii="Times New Roman" w:hAnsi="Times New Roman" w:cs="Times New Roman"/>
          <w:b/>
          <w:color w:val="000000"/>
          <w:lang w:val="nl-BE"/>
        </w:rPr>
        <w:t>Laender</w:t>
      </w:r>
      <w:proofErr w:type="spellEnd"/>
      <w:r w:rsidRPr="009229F6">
        <w:rPr>
          <w:rFonts w:ascii="Times New Roman" w:hAnsi="Times New Roman" w:cs="Times New Roman"/>
          <w:b/>
          <w:color w:val="000000"/>
          <w:lang w:val="nl-BE"/>
        </w:rPr>
        <w:t xml:space="preserve"> F.</w:t>
      </w:r>
      <w:r w:rsidRPr="009229F6">
        <w:rPr>
          <w:rFonts w:ascii="Times New Roman" w:hAnsi="Times New Roman" w:cs="Times New Roman"/>
          <w:b/>
          <w:color w:val="000000"/>
          <w:vertAlign w:val="superscript"/>
          <w:lang w:val="nl-BE"/>
        </w:rPr>
        <w:t>2</w:t>
      </w:r>
      <w:r w:rsidRPr="009229F6">
        <w:rPr>
          <w:rFonts w:ascii="Times New Roman" w:hAnsi="Times New Roman" w:cs="Times New Roman"/>
          <w:b/>
          <w:color w:val="000000"/>
          <w:lang w:val="nl-BE"/>
        </w:rPr>
        <w:t xml:space="preserve"> </w:t>
      </w:r>
      <w:hyperlink r:id="rId14" w:history="1">
        <w:r w:rsidRPr="009229F6">
          <w:rPr>
            <w:rStyle w:val="Hyperlink"/>
            <w:rFonts w:ascii="Times New Roman" w:hAnsi="Times New Roman" w:cs="Times New Roman"/>
            <w:b/>
            <w:lang w:val="nl-BE"/>
          </w:rPr>
          <w:t>frederik.delaender@unamur.be</w:t>
        </w:r>
      </w:hyperlink>
    </w:p>
    <w:p w:rsidR="00C43382" w:rsidRPr="009229F6" w:rsidRDefault="007966F9" w:rsidP="00ED0C00">
      <w:pPr>
        <w:spacing w:line="480" w:lineRule="auto"/>
        <w:ind w:left="1440"/>
        <w:jc w:val="both"/>
        <w:rPr>
          <w:rFonts w:ascii="Times New Roman" w:hAnsi="Times New Roman" w:cs="Times New Roman"/>
          <w:b/>
          <w:color w:val="000000"/>
          <w:sz w:val="24"/>
          <w:szCs w:val="24"/>
          <w:lang w:val="en-GB"/>
        </w:rPr>
      </w:pPr>
      <w:r w:rsidRPr="009229F6">
        <w:rPr>
          <w:rFonts w:ascii="Times New Roman" w:hAnsi="Times New Roman" w:cs="Times New Roman"/>
          <w:b/>
          <w:color w:val="000000"/>
          <w:sz w:val="24"/>
          <w:szCs w:val="24"/>
          <w:vertAlign w:val="superscript"/>
          <w:lang w:val="en-GB"/>
        </w:rPr>
        <w:t>1</w:t>
      </w:r>
      <w:r w:rsidRPr="009229F6">
        <w:rPr>
          <w:rFonts w:ascii="Times New Roman" w:hAnsi="Times New Roman" w:cs="Times New Roman"/>
          <w:b/>
          <w:color w:val="000000"/>
          <w:sz w:val="24"/>
          <w:szCs w:val="24"/>
          <w:lang w:val="en-GB"/>
        </w:rPr>
        <w:t>Data Science Institute, Hasselt University.</w:t>
      </w:r>
    </w:p>
    <w:p w:rsidR="00B04CF6" w:rsidRDefault="00C43382" w:rsidP="00ED0C00">
      <w:pPr>
        <w:spacing w:line="480" w:lineRule="auto"/>
        <w:ind w:left="1440"/>
        <w:jc w:val="both"/>
        <w:rPr>
          <w:rFonts w:ascii="Times New Roman" w:hAnsi="Times New Roman" w:cs="Times New Roman"/>
          <w:b/>
          <w:color w:val="000000"/>
          <w:sz w:val="24"/>
          <w:szCs w:val="24"/>
          <w:lang w:val="en-GB"/>
        </w:rPr>
      </w:pPr>
      <w:r w:rsidRPr="008F4D23">
        <w:rPr>
          <w:rFonts w:ascii="Times New Roman" w:hAnsi="Times New Roman" w:cs="Times New Roman"/>
          <w:b/>
          <w:color w:val="000000"/>
          <w:sz w:val="24"/>
          <w:szCs w:val="24"/>
          <w:vertAlign w:val="superscript"/>
          <w:lang w:val="en-GB"/>
        </w:rPr>
        <w:t>2</w:t>
      </w:r>
      <w:r w:rsidR="00EE7CF4" w:rsidRPr="00EE7CF4">
        <w:rPr>
          <w:rFonts w:ascii="Times New Roman" w:hAnsi="Times New Roman" w:cs="Times New Roman"/>
          <w:b/>
          <w:color w:val="000000"/>
          <w:sz w:val="24"/>
          <w:szCs w:val="24"/>
          <w:lang w:val="en-GB"/>
        </w:rPr>
        <w:t>Research Unit in Environmental and Evolutionary Biology (URBE), Institute of Life-Earth-Environment (ILEE), Namur Institute for Complex Systems (NAXYS)</w:t>
      </w:r>
      <w:r w:rsidR="00A83433" w:rsidRPr="008F4D23">
        <w:rPr>
          <w:rFonts w:ascii="Times New Roman" w:hAnsi="Times New Roman" w:cs="Times New Roman"/>
          <w:b/>
          <w:color w:val="000000"/>
          <w:sz w:val="24"/>
          <w:szCs w:val="24"/>
          <w:lang w:val="en-GB"/>
        </w:rPr>
        <w:t xml:space="preserve">, </w:t>
      </w:r>
      <w:proofErr w:type="spellStart"/>
      <w:r w:rsidR="00A83433" w:rsidRPr="008F4D23">
        <w:rPr>
          <w:rFonts w:ascii="Times New Roman" w:hAnsi="Times New Roman" w:cs="Times New Roman"/>
          <w:b/>
          <w:color w:val="000000"/>
          <w:sz w:val="24"/>
          <w:szCs w:val="24"/>
          <w:lang w:val="en-GB"/>
        </w:rPr>
        <w:t>Universite</w:t>
      </w:r>
      <w:proofErr w:type="spellEnd"/>
      <w:r w:rsidR="00A83433" w:rsidRPr="008F4D23">
        <w:rPr>
          <w:rFonts w:ascii="Times New Roman" w:hAnsi="Times New Roman" w:cs="Times New Roman"/>
          <w:b/>
          <w:color w:val="000000"/>
          <w:sz w:val="24"/>
          <w:szCs w:val="24"/>
          <w:lang w:val="en-GB"/>
        </w:rPr>
        <w:t xml:space="preserve"> de Namur</w:t>
      </w:r>
      <w:r w:rsidR="009229F6">
        <w:rPr>
          <w:rFonts w:ascii="Times New Roman" w:hAnsi="Times New Roman" w:cs="Times New Roman"/>
          <w:b/>
          <w:color w:val="000000"/>
          <w:sz w:val="24"/>
          <w:szCs w:val="24"/>
          <w:lang w:val="en-GB"/>
        </w:rPr>
        <w:t>.</w:t>
      </w:r>
    </w:p>
    <w:p w:rsidR="004053E7" w:rsidRPr="007966F9" w:rsidRDefault="00B04CF6" w:rsidP="00ED0C00">
      <w:pPr>
        <w:spacing w:line="480" w:lineRule="auto"/>
        <w:ind w:left="1440"/>
        <w:jc w:val="both"/>
        <w:rPr>
          <w:rFonts w:ascii="Times New Roman" w:hAnsi="Times New Roman" w:cs="Times New Roman"/>
          <w:b/>
          <w:color w:val="000000"/>
          <w:sz w:val="18"/>
          <w:szCs w:val="18"/>
          <w:lang w:val="en-GB"/>
        </w:rPr>
      </w:pPr>
      <w:r w:rsidRPr="00F9362E">
        <w:rPr>
          <w:rFonts w:ascii="Times New Roman" w:hAnsi="Times New Roman" w:cs="Times New Roman"/>
          <w:b/>
          <w:color w:val="000000"/>
          <w:sz w:val="24"/>
          <w:szCs w:val="24"/>
          <w:vertAlign w:val="superscript"/>
          <w:lang w:val="en-GB"/>
        </w:rPr>
        <w:t>3</w:t>
      </w:r>
      <w:r>
        <w:rPr>
          <w:rFonts w:ascii="Times New Roman" w:hAnsi="Times New Roman" w:cs="Times New Roman"/>
          <w:b/>
          <w:color w:val="000000"/>
          <w:sz w:val="24"/>
          <w:szCs w:val="24"/>
          <w:lang w:val="en-GB"/>
        </w:rPr>
        <w:t xml:space="preserve">Swiss Federal </w:t>
      </w:r>
      <w:r w:rsidR="005B1253">
        <w:rPr>
          <w:rFonts w:ascii="Times New Roman" w:hAnsi="Times New Roman" w:cs="Times New Roman"/>
          <w:b/>
          <w:color w:val="000000"/>
          <w:sz w:val="24"/>
          <w:szCs w:val="24"/>
          <w:lang w:val="en-GB"/>
        </w:rPr>
        <w:t>I</w:t>
      </w:r>
      <w:r>
        <w:rPr>
          <w:rFonts w:ascii="Times New Roman" w:hAnsi="Times New Roman" w:cs="Times New Roman"/>
          <w:b/>
          <w:color w:val="000000"/>
          <w:sz w:val="24"/>
          <w:szCs w:val="24"/>
          <w:lang w:val="en-GB"/>
        </w:rPr>
        <w:t>nstitute for Forest, Snow and Landscape Research.</w:t>
      </w:r>
      <w:r w:rsidR="004053E7" w:rsidRPr="007966F9">
        <w:rPr>
          <w:rFonts w:ascii="Times New Roman" w:hAnsi="Times New Roman" w:cs="Times New Roman"/>
          <w:b/>
          <w:color w:val="000000"/>
          <w:sz w:val="24"/>
          <w:szCs w:val="24"/>
          <w:lang w:val="en-GB"/>
        </w:rPr>
        <w:br w:type="page"/>
      </w:r>
    </w:p>
    <w:p w:rsidR="00A90D9B" w:rsidRPr="00D53EB4" w:rsidRDefault="00A90D9B" w:rsidP="002B2FA8">
      <w:pPr>
        <w:pStyle w:val="NormalWeb"/>
        <w:spacing w:before="0" w:beforeAutospacing="0" w:after="160" w:afterAutospacing="0" w:line="480" w:lineRule="auto"/>
        <w:jc w:val="both"/>
      </w:pPr>
      <w:r w:rsidRPr="00D53EB4">
        <w:rPr>
          <w:b/>
          <w:bCs/>
          <w:color w:val="000000"/>
        </w:rPr>
        <w:lastRenderedPageBreak/>
        <w:t>Abstract</w:t>
      </w:r>
    </w:p>
    <w:p w:rsidR="00A90D9B" w:rsidRPr="00D53EB4" w:rsidRDefault="00A90D9B" w:rsidP="002B2FA8">
      <w:pPr>
        <w:pStyle w:val="NormalWeb"/>
        <w:numPr>
          <w:ilvl w:val="0"/>
          <w:numId w:val="5"/>
        </w:numPr>
        <w:spacing w:before="0" w:beforeAutospacing="0" w:after="0" w:afterAutospacing="0" w:line="480" w:lineRule="auto"/>
        <w:ind w:left="1440"/>
        <w:jc w:val="both"/>
        <w:textAlignment w:val="baseline"/>
        <w:rPr>
          <w:color w:val="000000"/>
        </w:rPr>
      </w:pPr>
      <w:r w:rsidRPr="00D53EB4">
        <w:rPr>
          <w:color w:val="000000"/>
        </w:rPr>
        <w:t>In</w:t>
      </w:r>
      <w:r w:rsidR="00F7512E">
        <w:rPr>
          <w:color w:val="000000"/>
        </w:rPr>
        <w:t>dividual-level</w:t>
      </w:r>
      <w:r w:rsidRPr="00D53EB4">
        <w:rPr>
          <w:color w:val="000000"/>
        </w:rPr>
        <w:t xml:space="preserve"> trait diversity (</w:t>
      </w:r>
      <w:r w:rsidRPr="00557856">
        <w:rPr>
          <w:bCs/>
          <w:color w:val="000000"/>
        </w:rPr>
        <w:t>ITD</w:t>
      </w:r>
      <w:r w:rsidRPr="00D53EB4">
        <w:rPr>
          <w:color w:val="000000"/>
        </w:rPr>
        <w:t xml:space="preserve">) has been identified as an </w:t>
      </w:r>
      <w:r w:rsidR="003857CD">
        <w:rPr>
          <w:color w:val="000000"/>
        </w:rPr>
        <w:t>essential</w:t>
      </w:r>
      <w:r w:rsidRPr="00D53EB4">
        <w:rPr>
          <w:color w:val="000000"/>
        </w:rPr>
        <w:t xml:space="preserve"> component of functional diversity and is hypothesi</w:t>
      </w:r>
      <w:r w:rsidR="003857CD">
        <w:rPr>
          <w:color w:val="000000"/>
        </w:rPr>
        <w:t>s</w:t>
      </w:r>
      <w:r w:rsidRPr="00D53EB4">
        <w:rPr>
          <w:color w:val="000000"/>
        </w:rPr>
        <w:t xml:space="preserve">ed to influence community assembly and structure. Measuring </w:t>
      </w:r>
      <w:r w:rsidRPr="00557856">
        <w:rPr>
          <w:bCs/>
          <w:color w:val="000000"/>
        </w:rPr>
        <w:t>ITD</w:t>
      </w:r>
      <w:r w:rsidRPr="00D53EB4">
        <w:rPr>
          <w:color w:val="000000"/>
        </w:rPr>
        <w:t xml:space="preserve"> requires specialised indices that</w:t>
      </w:r>
      <w:r w:rsidR="00D7284C">
        <w:rPr>
          <w:color w:val="000000"/>
        </w:rPr>
        <w:t xml:space="preserve"> </w:t>
      </w:r>
      <w:r w:rsidRPr="00D53EB4">
        <w:rPr>
          <w:color w:val="000000"/>
        </w:rPr>
        <w:t>should satisfy specific criteria</w:t>
      </w:r>
      <w:r w:rsidR="00D974A3">
        <w:rPr>
          <w:color w:val="000000"/>
        </w:rPr>
        <w:t>:</w:t>
      </w:r>
      <w:r w:rsidRPr="00D53EB4">
        <w:rPr>
          <w:color w:val="000000"/>
        </w:rPr>
        <w:t xml:space="preserve"> (</w:t>
      </w:r>
      <w:proofErr w:type="spellStart"/>
      <w:r w:rsidRPr="00D53EB4">
        <w:rPr>
          <w:color w:val="000000"/>
        </w:rPr>
        <w:t>i</w:t>
      </w:r>
      <w:proofErr w:type="spellEnd"/>
      <w:r w:rsidRPr="00D53EB4">
        <w:rPr>
          <w:color w:val="000000"/>
        </w:rPr>
        <w:t>) mathematical and conceptual consisten</w:t>
      </w:r>
      <w:r w:rsidR="00445CA7">
        <w:rPr>
          <w:color w:val="000000"/>
        </w:rPr>
        <w:t>cy</w:t>
      </w:r>
      <w:r w:rsidRPr="00D53EB4">
        <w:rPr>
          <w:color w:val="000000"/>
        </w:rPr>
        <w:t xml:space="preserve"> (ii) </w:t>
      </w:r>
      <w:r w:rsidR="0051750C">
        <w:rPr>
          <w:color w:val="000000"/>
        </w:rPr>
        <w:t>intuitive interpretation</w:t>
      </w:r>
      <w:r w:rsidRPr="00D53EB4">
        <w:rPr>
          <w:color w:val="000000"/>
        </w:rPr>
        <w:t xml:space="preserve">, and (iii) </w:t>
      </w:r>
      <w:r w:rsidR="00445CA7">
        <w:rPr>
          <w:color w:val="000000"/>
        </w:rPr>
        <w:t>independent</w:t>
      </w:r>
      <w:r w:rsidRPr="00D53EB4">
        <w:rPr>
          <w:color w:val="000000"/>
        </w:rPr>
        <w:t xml:space="preserve"> o</w:t>
      </w:r>
      <w:r w:rsidR="00445CA7">
        <w:rPr>
          <w:color w:val="000000"/>
        </w:rPr>
        <w:t>f</w:t>
      </w:r>
      <w:r w:rsidRPr="00D53EB4">
        <w:rPr>
          <w:color w:val="000000"/>
        </w:rPr>
        <w:t xml:space="preserve"> </w:t>
      </w:r>
      <w:r w:rsidR="0051750C">
        <w:rPr>
          <w:color w:val="000000"/>
        </w:rPr>
        <w:t>sample size</w:t>
      </w:r>
      <w:r w:rsidRPr="00D53EB4">
        <w:rPr>
          <w:color w:val="000000"/>
        </w:rPr>
        <w:t>.</w:t>
      </w:r>
    </w:p>
    <w:p w:rsidR="00A90D9B" w:rsidRPr="00D53EB4" w:rsidRDefault="00A90D9B" w:rsidP="002B2FA8">
      <w:pPr>
        <w:pStyle w:val="NormalWeb"/>
        <w:numPr>
          <w:ilvl w:val="0"/>
          <w:numId w:val="5"/>
        </w:numPr>
        <w:spacing w:before="0" w:beforeAutospacing="0" w:after="0" w:afterAutospacing="0" w:line="480" w:lineRule="auto"/>
        <w:ind w:left="1440"/>
        <w:jc w:val="both"/>
        <w:textAlignment w:val="baseline"/>
        <w:rPr>
          <w:color w:val="000000"/>
        </w:rPr>
      </w:pPr>
      <w:r w:rsidRPr="00D53EB4">
        <w:rPr>
          <w:color w:val="000000"/>
        </w:rPr>
        <w:t xml:space="preserve">We </w:t>
      </w:r>
      <w:r w:rsidR="008C6665">
        <w:rPr>
          <w:color w:val="000000"/>
        </w:rPr>
        <w:t>tested if six</w:t>
      </w:r>
      <w:r w:rsidRPr="00D53EB4">
        <w:rPr>
          <w:color w:val="000000"/>
        </w:rPr>
        <w:t xml:space="preserve"> commonly used </w:t>
      </w:r>
      <w:r w:rsidR="00162397" w:rsidRPr="00557856">
        <w:rPr>
          <w:color w:val="000000"/>
        </w:rPr>
        <w:t>ITD</w:t>
      </w:r>
      <w:r w:rsidRPr="00D53EB4">
        <w:rPr>
          <w:color w:val="000000"/>
        </w:rPr>
        <w:t xml:space="preserve"> indices</w:t>
      </w:r>
      <w:r w:rsidR="008C6665">
        <w:rPr>
          <w:color w:val="000000"/>
        </w:rPr>
        <w:t xml:space="preserve"> fulfilled these criteria</w:t>
      </w:r>
      <w:r w:rsidRPr="00D53EB4">
        <w:rPr>
          <w:color w:val="000000"/>
        </w:rPr>
        <w:t xml:space="preserve">. </w:t>
      </w:r>
      <w:r w:rsidR="00B857F6" w:rsidRPr="00D53EB4">
        <w:rPr>
          <w:color w:val="000000"/>
        </w:rPr>
        <w:t xml:space="preserve">We also proposed </w:t>
      </w:r>
      <w:r w:rsidR="008C6665">
        <w:rPr>
          <w:color w:val="000000"/>
        </w:rPr>
        <w:t>two modified indices</w:t>
      </w:r>
      <w:r w:rsidR="00B857F6" w:rsidRPr="00D53EB4">
        <w:rPr>
          <w:color w:val="000000"/>
        </w:rPr>
        <w:t xml:space="preserve"> in an attempt to account for some </w:t>
      </w:r>
      <w:r w:rsidR="00D07385">
        <w:rPr>
          <w:color w:val="000000"/>
        </w:rPr>
        <w:t xml:space="preserve">suspected </w:t>
      </w:r>
      <w:r w:rsidR="00B857F6" w:rsidRPr="00D53EB4">
        <w:rPr>
          <w:color w:val="000000"/>
        </w:rPr>
        <w:t>limitations.</w:t>
      </w:r>
      <w:r w:rsidRPr="00D53EB4">
        <w:rPr>
          <w:color w:val="000000"/>
        </w:rPr>
        <w:t xml:space="preserve"> </w:t>
      </w:r>
      <w:r w:rsidR="006C6091">
        <w:rPr>
          <w:color w:val="000000"/>
        </w:rPr>
        <w:t>We examined criterion (</w:t>
      </w:r>
      <w:proofErr w:type="spellStart"/>
      <w:r w:rsidR="006C6091">
        <w:rPr>
          <w:color w:val="000000"/>
        </w:rPr>
        <w:t>i</w:t>
      </w:r>
      <w:proofErr w:type="spellEnd"/>
      <w:r w:rsidR="006C6091">
        <w:rPr>
          <w:color w:val="000000"/>
        </w:rPr>
        <w:t>) via the mathematical definition of these indices.</w:t>
      </w:r>
      <w:r w:rsidR="00411FA4">
        <w:rPr>
          <w:color w:val="000000"/>
        </w:rPr>
        <w:t xml:space="preserve"> We examined </w:t>
      </w:r>
      <w:r w:rsidR="00142652">
        <w:rPr>
          <w:color w:val="000000"/>
        </w:rPr>
        <w:t>criterion (ii) and (iii) by simulating the removal or addition of individuals in a 2-dimensional trait space, and computing these indices</w:t>
      </w:r>
      <w:r w:rsidR="004F3959">
        <w:rPr>
          <w:color w:val="000000"/>
        </w:rPr>
        <w:t xml:space="preserve">. </w:t>
      </w:r>
    </w:p>
    <w:p w:rsidR="00A90D9B" w:rsidRPr="00D53EB4" w:rsidRDefault="00296319" w:rsidP="002B2FA8">
      <w:pPr>
        <w:pStyle w:val="NormalWeb"/>
        <w:numPr>
          <w:ilvl w:val="0"/>
          <w:numId w:val="5"/>
        </w:numPr>
        <w:spacing w:before="0" w:beforeAutospacing="0" w:after="0" w:afterAutospacing="0" w:line="480" w:lineRule="auto"/>
        <w:ind w:left="1440"/>
        <w:jc w:val="both"/>
        <w:textAlignment w:val="baseline"/>
        <w:rPr>
          <w:color w:val="000000"/>
        </w:rPr>
      </w:pPr>
      <w:r>
        <w:rPr>
          <w:color w:val="000000"/>
        </w:rPr>
        <w:t>ITD</w:t>
      </w:r>
      <w:r w:rsidR="00A90D9B" w:rsidRPr="00D53EB4">
        <w:rPr>
          <w:color w:val="000000"/>
        </w:rPr>
        <w:t xml:space="preserve"> indices </w:t>
      </w:r>
      <w:r w:rsidR="006C6091">
        <w:rPr>
          <w:color w:val="000000"/>
        </w:rPr>
        <w:t>measuring trait divergence</w:t>
      </w:r>
      <w:r w:rsidR="00A90D9B" w:rsidRPr="00D53EB4">
        <w:rPr>
          <w:color w:val="000000"/>
        </w:rPr>
        <w:t xml:space="preserve"> are the only indices t</w:t>
      </w:r>
      <w:r w:rsidR="00B20DB4">
        <w:rPr>
          <w:color w:val="000000"/>
        </w:rPr>
        <w:t>hat</w:t>
      </w:r>
      <w:r w:rsidR="00A90D9B" w:rsidRPr="00D53EB4">
        <w:rPr>
          <w:color w:val="000000"/>
        </w:rPr>
        <w:t xml:space="preserve"> satisfy the three criteria</w:t>
      </w:r>
      <w:r w:rsidR="003C4246">
        <w:rPr>
          <w:color w:val="000000"/>
        </w:rPr>
        <w:t>.</w:t>
      </w:r>
      <w:r w:rsidR="00436BA6">
        <w:rPr>
          <w:color w:val="000000"/>
        </w:rPr>
        <w:t xml:space="preserve"> One of the indices measuring trait evenness violated criterion </w:t>
      </w:r>
      <w:r w:rsidR="003A04E1">
        <w:rPr>
          <w:color w:val="000000"/>
        </w:rPr>
        <w:t>(</w:t>
      </w:r>
      <w:proofErr w:type="spellStart"/>
      <w:r w:rsidR="003A04E1">
        <w:rPr>
          <w:color w:val="000000"/>
        </w:rPr>
        <w:t>i</w:t>
      </w:r>
      <w:proofErr w:type="spellEnd"/>
      <w:r w:rsidR="003A04E1">
        <w:rPr>
          <w:color w:val="000000"/>
        </w:rPr>
        <w:t>)</w:t>
      </w:r>
      <w:r w:rsidR="00436BA6">
        <w:rPr>
          <w:color w:val="000000"/>
        </w:rPr>
        <w:t xml:space="preserve"> because the index compares continuous trait values to discrete trait values. </w:t>
      </w:r>
      <w:r w:rsidR="00FA6026">
        <w:rPr>
          <w:color w:val="000000"/>
        </w:rPr>
        <w:t>Furthermore, all three trait evenness indices were strongly related to sample size.</w:t>
      </w:r>
      <w:r w:rsidR="00426927">
        <w:rPr>
          <w:color w:val="000000"/>
        </w:rPr>
        <w:t xml:space="preserve"> Finally, two of the three indices measuring trait richness violated criterion (</w:t>
      </w:r>
      <w:proofErr w:type="spellStart"/>
      <w:r w:rsidR="00426927">
        <w:rPr>
          <w:color w:val="000000"/>
        </w:rPr>
        <w:t>i</w:t>
      </w:r>
      <w:proofErr w:type="spellEnd"/>
      <w:r w:rsidR="00426927">
        <w:rPr>
          <w:color w:val="000000"/>
        </w:rPr>
        <w:t>) because of discontinuity. One of these richness indices did not change when removing individuals not at the edge of the trait space</w:t>
      </w:r>
      <w:r w:rsidR="001E1685">
        <w:rPr>
          <w:color w:val="000000"/>
        </w:rPr>
        <w:t>, thus violating criterion (ii).</w:t>
      </w:r>
      <w:r w:rsidR="00C73E27">
        <w:rPr>
          <w:color w:val="000000"/>
        </w:rPr>
        <w:t xml:space="preserve"> All three </w:t>
      </w:r>
      <w:r w:rsidR="0089335D">
        <w:rPr>
          <w:color w:val="000000"/>
        </w:rPr>
        <w:t>richness indices were related to sample si</w:t>
      </w:r>
      <w:r w:rsidR="007151CF">
        <w:rPr>
          <w:color w:val="000000"/>
        </w:rPr>
        <w:t>z</w:t>
      </w:r>
      <w:r w:rsidR="0089335D">
        <w:rPr>
          <w:color w:val="000000"/>
        </w:rPr>
        <w:t>e</w:t>
      </w:r>
      <w:r w:rsidR="006E7D55">
        <w:rPr>
          <w:color w:val="000000"/>
        </w:rPr>
        <w:t>, thus violating criterion (iii)</w:t>
      </w:r>
      <w:r w:rsidR="0089335D">
        <w:rPr>
          <w:color w:val="000000"/>
        </w:rPr>
        <w:t>.</w:t>
      </w:r>
    </w:p>
    <w:p w:rsidR="00A90D9B" w:rsidRPr="00D53EB4" w:rsidRDefault="006C7A7E" w:rsidP="002B2FA8">
      <w:pPr>
        <w:pStyle w:val="NormalWeb"/>
        <w:numPr>
          <w:ilvl w:val="0"/>
          <w:numId w:val="5"/>
        </w:numPr>
        <w:spacing w:before="0" w:beforeAutospacing="0" w:after="160" w:afterAutospacing="0" w:line="480" w:lineRule="auto"/>
        <w:ind w:left="1440"/>
        <w:jc w:val="both"/>
        <w:textAlignment w:val="baseline"/>
        <w:rPr>
          <w:color w:val="000000"/>
        </w:rPr>
      </w:pPr>
      <w:r>
        <w:rPr>
          <w:color w:val="000000"/>
        </w:rPr>
        <w:t>In summary, applying commonly used ITD indices</w:t>
      </w:r>
      <w:r w:rsidR="00EE4837">
        <w:rPr>
          <w:color w:val="000000"/>
        </w:rPr>
        <w:t xml:space="preserve"> to quantify anything else than trait divergence </w:t>
      </w:r>
      <w:r>
        <w:rPr>
          <w:color w:val="000000"/>
        </w:rPr>
        <w:t xml:space="preserve">can lead to </w:t>
      </w:r>
      <w:r w:rsidR="00EE4837">
        <w:rPr>
          <w:color w:val="000000"/>
        </w:rPr>
        <w:t xml:space="preserve">results that are challenging to </w:t>
      </w:r>
      <w:proofErr w:type="spellStart"/>
      <w:r w:rsidR="00EE4837">
        <w:rPr>
          <w:color w:val="000000"/>
        </w:rPr>
        <w:t>interprete</w:t>
      </w:r>
      <w:proofErr w:type="spellEnd"/>
      <w:r w:rsidR="00EE4837">
        <w:rPr>
          <w:color w:val="000000"/>
        </w:rPr>
        <w:t xml:space="preserve"> </w:t>
      </w:r>
      <w:r>
        <w:rPr>
          <w:color w:val="000000"/>
        </w:rPr>
        <w:t xml:space="preserve">and </w:t>
      </w:r>
      <w:r w:rsidR="00EE4837">
        <w:rPr>
          <w:color w:val="000000"/>
        </w:rPr>
        <w:t xml:space="preserve">potentially </w:t>
      </w:r>
      <w:r>
        <w:rPr>
          <w:color w:val="000000"/>
        </w:rPr>
        <w:t>misleading</w:t>
      </w:r>
      <w:r w:rsidR="00EE4837">
        <w:rPr>
          <w:color w:val="000000"/>
        </w:rPr>
        <w:t xml:space="preserve"> due to their </w:t>
      </w:r>
      <w:r w:rsidR="009858DB">
        <w:rPr>
          <w:color w:val="000000"/>
        </w:rPr>
        <w:t>dependence on the number of individuals, as the effects of some</w:t>
      </w:r>
      <w:r w:rsidR="009F7C03">
        <w:rPr>
          <w:color w:val="000000"/>
        </w:rPr>
        <w:t xml:space="preserve"> experimental treatment</w:t>
      </w:r>
      <w:r w:rsidR="00087070">
        <w:rPr>
          <w:color w:val="000000"/>
        </w:rPr>
        <w:t xml:space="preserve"> on population size </w:t>
      </w:r>
      <w:r w:rsidR="009F7C03">
        <w:rPr>
          <w:color w:val="000000"/>
        </w:rPr>
        <w:t>can be</w:t>
      </w:r>
      <w:r w:rsidR="00087070">
        <w:rPr>
          <w:color w:val="000000"/>
        </w:rPr>
        <w:t xml:space="preserve"> mistaken for effects on ITD</w:t>
      </w:r>
      <w:r>
        <w:rPr>
          <w:color w:val="000000"/>
        </w:rPr>
        <w:t>. These results argue for</w:t>
      </w:r>
      <w:r w:rsidR="00A90D9B" w:rsidRPr="00D53EB4">
        <w:rPr>
          <w:color w:val="000000"/>
        </w:rPr>
        <w:t xml:space="preserve"> the development of new indices</w:t>
      </w:r>
      <w:r w:rsidR="00821814">
        <w:rPr>
          <w:color w:val="000000"/>
        </w:rPr>
        <w:t xml:space="preserve">, </w:t>
      </w:r>
      <w:r>
        <w:rPr>
          <w:color w:val="000000"/>
        </w:rPr>
        <w:t>the</w:t>
      </w:r>
      <w:r w:rsidR="00821814">
        <w:rPr>
          <w:color w:val="000000"/>
        </w:rPr>
        <w:t xml:space="preserve"> </w:t>
      </w:r>
      <w:r w:rsidR="00A90D9B" w:rsidRPr="00D53EB4">
        <w:rPr>
          <w:color w:val="000000"/>
        </w:rPr>
        <w:lastRenderedPageBreak/>
        <w:t>modification of existing ones,</w:t>
      </w:r>
      <w:r w:rsidR="009E58B7">
        <w:rPr>
          <w:color w:val="000000"/>
        </w:rPr>
        <w:t xml:space="preserve"> or moving away from the use of single indices to measure ITD</w:t>
      </w:r>
      <w:r w:rsidR="00A90D9B" w:rsidRPr="00D53EB4">
        <w:rPr>
          <w:color w:val="000000"/>
        </w:rPr>
        <w:t>.</w:t>
      </w:r>
    </w:p>
    <w:p w:rsidR="00A90D9B" w:rsidRPr="00A17B8C" w:rsidRDefault="00A90D9B" w:rsidP="002B2FA8">
      <w:pPr>
        <w:pStyle w:val="NormalWeb"/>
        <w:spacing w:before="0" w:beforeAutospacing="0" w:after="0" w:afterAutospacing="0" w:line="480" w:lineRule="auto"/>
        <w:jc w:val="both"/>
      </w:pPr>
      <w:r w:rsidRPr="00A17B8C">
        <w:rPr>
          <w:b/>
          <w:bCs/>
          <w:color w:val="000000"/>
        </w:rPr>
        <w:t>Introduction</w:t>
      </w:r>
    </w:p>
    <w:p w:rsidR="00013803" w:rsidRPr="00B044F6" w:rsidRDefault="00A90D9B" w:rsidP="002B2FA8">
      <w:pPr>
        <w:pStyle w:val="NormalWeb"/>
        <w:spacing w:before="0" w:beforeAutospacing="0" w:after="160" w:afterAutospacing="0" w:line="480" w:lineRule="auto"/>
        <w:contextualSpacing/>
        <w:jc w:val="both"/>
        <w:rPr>
          <w:lang w:val="nl-BE"/>
        </w:rPr>
      </w:pPr>
      <w:r w:rsidRPr="00D53EB4">
        <w:rPr>
          <w:color w:val="000000"/>
        </w:rPr>
        <w:t xml:space="preserve">Quantifying biodiversity </w:t>
      </w:r>
      <w:r w:rsidR="00256D8B">
        <w:rPr>
          <w:color w:val="000000"/>
        </w:rPr>
        <w:t>i</w:t>
      </w:r>
      <w:r w:rsidRPr="00D53EB4">
        <w:rPr>
          <w:color w:val="000000"/>
        </w:rPr>
        <w:t xml:space="preserve">s crucial </w:t>
      </w:r>
      <w:r w:rsidR="00A26275">
        <w:rPr>
          <w:color w:val="000000"/>
        </w:rPr>
        <w:t>b</w:t>
      </w:r>
      <w:r w:rsidRPr="00D53EB4">
        <w:rPr>
          <w:color w:val="000000"/>
        </w:rPr>
        <w:t>ecause of its effect on ecosystem functions</w:t>
      </w:r>
      <w:r w:rsidR="00945EDC">
        <w:rPr>
          <w:color w:val="000000"/>
        </w:rPr>
        <w:t xml:space="preserve"> and </w:t>
      </w:r>
      <w:r w:rsidR="00C34D0E">
        <w:rPr>
          <w:color w:val="000000"/>
        </w:rPr>
        <w:t>services</w:t>
      </w:r>
      <w:r w:rsidRPr="00D53EB4">
        <w:rPr>
          <w:color w:val="000000"/>
        </w:rPr>
        <w:t xml:space="preserve"> </w:t>
      </w:r>
      <w:r w:rsidR="00E608A4">
        <w:rPr>
          <w:color w:val="000000"/>
        </w:rPr>
        <w:fldChar w:fldCharType="begin" w:fldLock="1"/>
      </w:r>
      <w:r w:rsidR="0086323D">
        <w:rPr>
          <w:color w:val="000000"/>
        </w:rPr>
        <w:instrText>ADDIN CSL_CITATION {"citationItems":[{"id":"ITEM-1","itemData":{"DOI":"10.1038/nature11148","ISBN":"00280836","ISSN":"00280836","PMID":"22678280","abstract":"The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prosper.","author":[{"dropping-particle":"","family":"Cardinale","given":"Bradley J.","non-dropping-particle":"","parse-names":false,"suffix":""},{"dropping-particle":"","family":"Duffy","given":"J. Emmett","non-dropping-particle":"","parse-names":false,"suffix":""},{"dropping-particle":"","family":"Gonzalez","given":"Andrew","non-dropping-particle":"","parse-names":false,"suffix":""},{"dropping-particle":"","family":"Hooper","given":"David U.","non-dropping-particle":"","parse-names":false,"suffix":""},{"dropping-particle":"","family":"Perrings","given":"Charles","non-dropping-particle":"","parse-names":false,"suffix":""},{"dropping-particle":"","family":"Venail","given":"Patrick","non-dropping-particle":"","parse-names":false,"suffix":""},{"dropping-particle":"","family":"Narwani","given":"Anita","non-dropping-particle":"","parse-names":false,"suffix":""},{"dropping-particle":"","family":"MacE","given":"Georgina M.","non-dropping-particle":"","parse-names":false,"suffix":""},{"dropping-particle":"","family":"Tilman","given":"David","non-dropping-particle":"","parse-names":false,"suffix":""},{"dropping-particle":"","family":"Wardle","given":"David A.","non-dropping-particle":"","parse-names":false,"suffix":""},{"dropping-particle":"","family":"Kinzig","given":"Ann P.","non-dropping-particle":"","parse-names":false,"suffix":""},{"dropping-particle":"","family":"Daily","given":"Gretchen C.","non-dropping-particle":"","parse-names":false,"suffix":""},{"dropping-particle":"","family":"Loreau","given":"Michel","non-dropping-particle":"","parse-names":false,"suffix":""},{"dropping-particle":"","family":"Grace","given":"James B.","non-dropping-particle":"","parse-names":false,"suffix":""},{"dropping-particle":"","family":"Larigauderie","given":"Anne","non-dropping-particle":"","parse-names":false,"suffix":""},{"dropping-particle":"","family":"Srivastava","given":"Diane S.","non-dropping-particle":"","parse-names":false,"suffix":""},{"dropping-particle":"","family":"Naeem","given":"Shahid","non-dropping-particle":"","parse-names":false,"suffix":""}],"container-title":"Nature","id":"ITEM-1","issued":{"date-parts":[["2012"]]},"title":"Biodiversity loss and its impact on humanity","type":"article"},"uris":["http://www.mendeley.com/documents/?uuid=06a62ea1-ff3a-4b28-b5a0-929442584864"]},{"id":"ITEM-2","itemData":{"DOI":"10.1016/j.tree.2011.01.009","ISBN":"0169-5347","ISSN":"01695347","PMID":"21367482","abstract":"Natural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Ltd.","author":[{"dropping-particle":"","family":"Bolnick","given":"Daniel I.","non-dropping-particle":"","parse-names":false,"suffix":""},{"dropping-particle":"","family":"Amarasekare","given":"Priyanga","non-dropping-particle":"","parse-names":false,"suffix":""},{"dropping-particle":"","family":"Araújo","given":"Márcio S.","non-dropping-particle":"","parse-names":false,"suffix":""},{"dropping-particle":"","family":"Bürger","given":"Reinhard","non-dropping-particle":"","parse-names":false,"suffix":""},{"dropping-particle":"","family":"Levine","given":"Jonathan M.","non-dropping-particle":"","parse-names":false,"suffix":""},{"dropping-particle":"","family":"Novak","given":"Mark","non-dropping-particle":"","parse-names":false,"suffix":""},{"dropping-particle":"","family":"Rudolf","given":"Volker H.W.","non-dropping-particle":"","parse-names":false,"suffix":""},{"dropping-particle":"","family":"Schreiber","given":"Sebastian J.","non-dropping-particle":"","parse-names":false,"suffix":""},{"dropping-particle":"","family":"Urban","given":"Mark C.","non-dropping-particle":"","parse-names":false,"suffix":""},{"dropping-particle":"","family":"Vasseur","given":"David A.","non-dropping-particle":"","parse-names":false,"suffix":""}],"container-title":"Trends in Ecology and Evolution","id":"ITEM-2","issued":{"date-parts":[["2011"]]},"title":"Why intraspecific trait variation matters in community ecology","type":"article"},"uris":["http://www.mendeley.com/documents/?uuid=82a91c54-7e63-464a-994a-0b5b89ae4019"]}],"mendeley":{"formattedCitation":"(Bolnick et al., 2011; Cardinale et al., 2012)","manualFormatting":"(Cardinale et al., 2012)","plainTextFormattedCitation":"(Bolnick et al., 2011; Cardinale et al., 2012)","previouslyFormattedCitation":"(Bolnick et al., 2011; Cardinale et al., 2012)"},"properties":{"noteIndex":0},"schema":"https://github.com/citation-style-language/schema/raw/master/csl-citation.json"}</w:instrText>
      </w:r>
      <w:r w:rsidR="00E608A4">
        <w:rPr>
          <w:color w:val="000000"/>
        </w:rPr>
        <w:fldChar w:fldCharType="separate"/>
      </w:r>
      <w:r w:rsidR="00A4426D" w:rsidRPr="00A4426D">
        <w:rPr>
          <w:noProof/>
          <w:color w:val="000000"/>
        </w:rPr>
        <w:t>(Cardinale et al., 2012)</w:t>
      </w:r>
      <w:r w:rsidR="00E608A4">
        <w:rPr>
          <w:color w:val="000000"/>
        </w:rPr>
        <w:fldChar w:fldCharType="end"/>
      </w:r>
      <w:r w:rsidRPr="00D53EB4">
        <w:rPr>
          <w:color w:val="000000"/>
        </w:rPr>
        <w:t xml:space="preserve">. While there are multiple facets of biodiversity, </w:t>
      </w:r>
      <w:r w:rsidR="00263C1B">
        <w:rPr>
          <w:color w:val="000000"/>
        </w:rPr>
        <w:t>t</w:t>
      </w:r>
      <w:r w:rsidR="00013803" w:rsidRPr="00D53EB4">
        <w:rPr>
          <w:color w:val="000000"/>
        </w:rPr>
        <w:t xml:space="preserve">rait </w:t>
      </w:r>
      <w:r w:rsidR="00D4137A">
        <w:rPr>
          <w:color w:val="000000"/>
        </w:rPr>
        <w:t>d</w:t>
      </w:r>
      <w:r w:rsidR="00013803" w:rsidRPr="00D53EB4">
        <w:rPr>
          <w:color w:val="000000"/>
        </w:rPr>
        <w:t xml:space="preserve">iversity, </w:t>
      </w:r>
      <w:r w:rsidR="00E82408">
        <w:rPr>
          <w:color w:val="000000"/>
        </w:rPr>
        <w:t>i.e.</w:t>
      </w:r>
      <w:r w:rsidR="00013803" w:rsidRPr="00D53EB4">
        <w:rPr>
          <w:color w:val="000000"/>
        </w:rPr>
        <w:t xml:space="preserve"> variation in </w:t>
      </w:r>
      <w:r w:rsidR="00CF0B9D">
        <w:rPr>
          <w:color w:val="000000"/>
        </w:rPr>
        <w:t>ph</w:t>
      </w:r>
      <w:r w:rsidR="00D73951">
        <w:rPr>
          <w:color w:val="000000"/>
        </w:rPr>
        <w:t>e</w:t>
      </w:r>
      <w:r w:rsidR="00CF0B9D">
        <w:rPr>
          <w:color w:val="000000"/>
        </w:rPr>
        <w:t>notypic</w:t>
      </w:r>
      <w:r w:rsidR="00013803" w:rsidRPr="00D53EB4">
        <w:rPr>
          <w:color w:val="000000"/>
        </w:rPr>
        <w:t xml:space="preserve"> features of organisms, is of prime interest because it connects structure to functioning </w:t>
      </w:r>
      <w:r w:rsidR="00E608A4">
        <w:rPr>
          <w:color w:val="000000"/>
        </w:rPr>
        <w:fldChar w:fldCharType="begin" w:fldLock="1"/>
      </w:r>
      <w:r w:rsidR="00494473">
        <w:rPr>
          <w:color w:val="000000"/>
        </w:rPr>
        <w:instrText>ADDIN CSL_CITATION {"citationItems":[{"id":"ITEM-1","itemData":{"DOI":"10.1038/nature11148","ISBN":"00280836","ISSN":"00280836","PMID":"22678280","abstract":"The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prosper.","author":[{"dropping-particle":"","family":"Cardinale","given":"Bradley J.","non-dropping-particle":"","parse-names":false,"suffix":""},{"dropping-particle":"","family":"Duffy","given":"J. Emmett","non-dropping-particle":"","parse-names":false,"suffix":""},{"dropping-particle":"","family":"Gonzalez","given":"Andrew","non-dropping-particle":"","parse-names":false,"suffix":""},{"dropping-particle":"","family":"Hooper","given":"David U.","non-dropping-particle":"","parse-names":false,"suffix":""},{"dropping-particle":"","family":"Perrings","given":"Charles","non-dropping-particle":"","parse-names":false,"suffix":""},{"dropping-particle":"","family":"Venail","given":"Patrick","non-dropping-particle":"","parse-names":false,"suffix":""},{"dropping-particle":"","family":"Narwani","given":"Anita","non-dropping-particle":"","parse-names":false,"suffix":""},{"dropping-particle":"","family":"MacE","given":"Georgina M.","non-dropping-particle":"","parse-names":false,"suffix":""},{"dropping-particle":"","family":"Tilman","given":"David","non-dropping-particle":"","parse-names":false,"suffix":""},{"dropping-particle":"","family":"Wardle","given":"David A.","non-dropping-particle":"","parse-names":false,"suffix":""},{"dropping-particle":"","family":"Kinzig","given":"Ann P.","non-dropping-particle":"","parse-names":false,"suffix":""},{"dropping-particle":"","family":"Daily","given":"Gretchen C.","non-dropping-particle":"","parse-names":false,"suffix":""},{"dropping-particle":"","family":"Loreau","given":"Michel","non-dropping-particle":"","parse-names":false,"suffix":""},{"dropping-particle":"","family":"Grace","given":"James B.","non-dropping-particle":"","parse-names":false,"suffix":""},{"dropping-particle":"","family":"Larigauderie","given":"Anne","non-dropping-particle":"","parse-names":false,"suffix":""},{"dropping-particle":"","family":"Srivastava","given":"Diane S.","non-dropping-particle":"","parse-names":false,"suffix":""},{"dropping-particle":"","family":"Naeem","given":"Shahid","non-dropping-particle":"","parse-names":false,"suffix":""}],"container-title":"Nature","id":"ITEM-1","issued":{"date-parts":[["2012"]]},"title":"Biodiversity loss and its impact on humanity","type":"article"},"uris":["http://www.mendeley.com/documents/?uuid=06a62ea1-ff3a-4b28-b5a0-929442584864"]},{"id":"ITEM-2","itemData":{"DOI":"10.1098/rspb.2014.2620","ISBN":"10.1098/rspb.2014.2620","ISSN":"14712954","PMID":"25567651","abstract":"Drastic biodiversity declines have raised concerns about the deterioration of ecosystem functions and have motivated much recent research on the relationship between species diversity and ecosystem functioning. A functional trait framework has been proposed to improve the mechanistic understanding of this relationship, but this has rarely been tested for organisms other than plants. We analysed eight datasets, including five animal groups, to examine how well a trait-based approach, compared with a more traditional taxonomic approach, predicts seven ecosystem functions below- and above-ground. Trait-based indices consistently provided greater explanatory power than species richness or abundance. The frequency distributions of single or multiple traits in the community were the best predictors of ecosystem functioning. This implies that the ecosystem functions we investigated were underpinned by the combination of trait identities (i.e. single-trait indices) and trait complementarity (i.e. multi-trait indices) in the communities. Our study provides new insights into the general mechanisms that link biodiversity to ecosystem functioning in natural animal communities and suggests that the observed responses were due to the identity and dominance patterns of the trait composition rather than the number or abundance of species per se.","author":[{"dropping-particle":"","family":"Gagic","given":"Vesna","non-dropping-particle":"","parse-names":false,"suffix":""},{"dropping-particle":"","family":"Bartomeus","given":"Ignasi","non-dropping-particle":"","parse-names":false,"suffix":""},{"dropping-particle":"","family":"Jonsson","given":"Tomas","non-dropping-particle":"","parse-names":false,"suffix":""},{"dropping-particle":"","family":"Taylor","given":"Astrid","non-dropping-particle":"","parse-names":false,"suffix":""},{"dropping-particle":"","family":"Winqvist","given":"Camilla","non-dropping-particle":"","parse-names":false,"suffix":""},{"dropping-particle":"","family":"Fischer","given":"Christina","non-dropping-particle":"","parse-names":false,"suffix":""},{"dropping-particle":"","family":"Slade","given":"Eleanor M.","non-dropping-particle":"","parse-names":false,"suffix":""},{"dropping-particle":"","family":"Steffan-Dewenter","given":"Ingolf","non-dropping-particle":"","parse-names":false,"suffix":""},{"dropping-particle":"","family":"Emmerson","given":"Mark","non-dropping-particle":"","parse-names":false,"suffix":""},{"dropping-particle":"","family":"Potts","given":"Simon G.","non-dropping-particle":"","parse-names":false,"suffix":""},{"dropping-particle":"","family":"Tscharntke","given":"Teja","non-dropping-particle":"","parse-names":false,"suffix":""},{"dropping-particle":"","family":"Weisser","given":"Wolfgang","non-dropping-particle":"","parse-names":false,"suffix":""},{"dropping-particle":"","family":"Bommarco","given":"Riccardo","non-dropping-particle":"","parse-names":false,"suffix":""}],"container-title":"Proceedings of the Royal Society B: Biological Sciences","id":"ITEM-2","issue":"1801","issued":{"date-parts":[["2015"]]},"title":"Functional identity and diversity of animals predict ecosystem functioning better than species-based indices","type":"article-journal","volume":"282"},"uris":["http://www.mendeley.com/documents/?uuid=8351c63b-1442-3b9b-82d8-c6dad2d17d36"]},{"id":"ITEM-3","itemData":{"DOI":"10.1111/j.1461-0248.2009.01388.x","ISBN":"1461-0248","ISSN":"1461023X","PMID":"19849711","abstract":"The global decline of biodiversity caused by human domination of ecosystems worldwide is supposed to alter important process rates and state variables in these ecosystems. However, there is considerable debate on the prevalence and importance of biodiversity effects on ecosystem function (BDEF). Here, we argue that much of the debate stems from two major shortcomings. First, most studies do not directly link the traits leading to increased or decreased function to the traits needed for species coexistence and dominance. We argue that implementing a trait-based approach and broadening the perception of diversity to include trait dissimilarity or trait divergence will result in more realistic predictions on the consequences of altered biodiversity. Second, the empirical and theoretical studies do not reflect the complexity of natural ecosystems, which makes it difficult to transfer the results to natural situations of species loss. We review how different aspects of complexity (trophic structure, multifunctionality, spatial or temporal heterogeneity, and spatial population dynamics) alter our perception of BDEF. We propose future research avenues concisely testing whether acknowledging this complexity will strengthen the observed biodiversity effects. Finally, we propose that a major future task is to disentangle biodiversity effects on ecosystem function from direct changes in function due to human alterations of abiotic constraints.","author":[{"dropping-particle":"","family":"Hillebrand","given":"Helmut","non-dropping-particle":"","parse-names":false,"suffix":""},{"dropping-particle":"","family":"Matthiessen","given":"Birte","non-dropping-particle":"","parse-names":false,"suffix":""}],"container-title":"Ecology Letters","id":"ITEM-3","issued":{"date-parts":[["2009"]]},"title":"Biodiversity in a complex world: Consolidation and progress in functional biodiversity research","type":"article-journal"},"uris":["http://www.mendeley.com/documents/?uuid=62de1bac-4e6d-48cc-a162-fc3dd64bd110"]},{"id":"ITEM-4","itemData":{"DOI":"10.1016/j.tree.2009.03.018","ISBN":"0169-5347","ISSN":"01695347","PMID":"19595476","abstract":"Two decades of intensive research have provided compelling evidence for a link between biodiversity and ecosystem functioning (B-EF). Whereas early B-EF research concentrated on species richness and single processes, recent studies have investigated different measures of both biodiversity and ecosystem functioning, such as functional diversity and joint metrics of multiple processes. There is also a shift from viewing assemblages in terms of their contribution to particular processes toward placing them within a wider food web context. We review how the responses and predictors in B-EF experiments are quantified and how biodiversity effects are shaped by multitrophic interactions. Further, we discuss how B-EF metrics and food web relations could be addressed simultaneously. We conclude that addressing traits, multiple processes and food web interactions is needed to capture the mechanisms that underlie B-EF relations in natural assemblages. © 2009 Elsevier Ltd. All rights reserved.","author":[{"dropping-particle":"","family":"Reiss","given":"Julia","non-dropping-particle":"","parse-names":false,"suffix":""},{"dropping-particle":"","family":"Bridle","given":"Jon R.","non-dropping-particle":"","parse-names":false,"suffix":""},{"dropping-particle":"","family":"Montoya","given":"José M.","non-dropping-particle":"","parse-names":false,"suffix":""},{"dropping-particle":"","family":"Woodward","given":"Guy","non-dropping-particle":"","parse-names":false,"suffix":""}],"container-title":"Trends in Ecology and Evolution","id":"ITEM-4","issued":{"date-parts":[["2009"]]},"title":"Emerging horizons in biodiversity and ecosystem functioning research","type":"article"},"uris":["http://www.mendeley.com/documents/?uuid=8cf6abb9-c3a2-406c-a855-b7c27c77c067"]},{"id":"ITEM-5","itemData":{"DOI":"10.1126/science.277.5330.1300","ISBN":"0036-8075","ISSN":"00368075","PMID":"931","abstract":"Humans are modifying both the identities and numbers of species in ecosystems, but the impacts of such changes on ecosystem processes are controversial. Plant species diversity, functional diversity, and functional composition were experimentally varied in grassland plots. Each factor by itself had significant effects on many ecosystem processes, but functional composition and functional diversity were the principal factors explaining plant productivity, plant percent nitrogen, plant total nitrogen, and light penetration. Thus, habitat modifications and management practices that change functional diversity and functional composition are likely to have large impacts on ecosystem processes.","author":[{"dropping-particle":"","family":"Tilman","given":"David","non-dropping-particle":"","parse-names":false,"suffix":""},{"dropping-particle":"","family":"Knops","given":"Johannes","non-dropping-particle":"","parse-names":false,"suffix":""},{"dropping-particle":"","family":"Wedin","given":"David","non-dropping-particle":"","parse-names":false,"suffix":""},{"dropping-particle":"","family":"Reich","given":"Peter","non-dropping-particle":"","parse-names":false,"suffix":""},{"dropping-particle":"","family":"Ritchie","given":"Mark","non-dropping-particle":"","parse-names":false,"suffix":""},{"dropping-particle":"","family":"Siemann","given":"Evan","non-dropping-particle":"","parse-names":false,"suffix":""}],"container-title":"Science","id":"ITEM-5","issued":{"date-parts":[["1997"]]},"title":"The influence of functional diversity and composition on ecosystem processes","type":"article-journal"},"uris":["http://www.mendeley.com/documents/?uuid=850c7e3e-05a4-4466-b590-e15b80c44e59"]}],"mendeley":{"formattedCitation":"(Cardinale et al., 2012; Gagic et al., 2015; Hillebrand &amp; Matthiessen, 2009; Reiss, Bridle, Montoya, &amp; Woodward, 2009; Tilman et al., 1997)","plainTextFormattedCitation":"(Cardinale et al., 2012; Gagic et al., 2015; Hillebrand &amp; Matthiessen, 2009; Reiss, Bridle, Montoya, &amp; Woodward, 2009; Tilman et al., 1997)","previouslyFormattedCitation":"(Cardinale et al., 2012; Gagic et al., 2015; Hillebrand &amp; Matthiessen, 2009; Reiss, Bridle, Montoya, &amp; Woodward, 2009; Tilman et al., 1997)"},"properties":{"noteIndex":0},"schema":"https://github.com/citation-style-language/schema/raw/master/csl-citation.json"}</w:instrText>
      </w:r>
      <w:r w:rsidR="00E608A4">
        <w:rPr>
          <w:color w:val="000000"/>
        </w:rPr>
        <w:fldChar w:fldCharType="separate"/>
      </w:r>
      <w:r w:rsidR="00E608A4" w:rsidRPr="00E608A4">
        <w:rPr>
          <w:noProof/>
          <w:color w:val="000000"/>
        </w:rPr>
        <w:t>(Cardinale et al., 2012; Gagic et al., 2015; Hillebrand &amp; Matthiessen, 2009; Reiss, Bridle, Montoya, &amp; Woodward, 2009; Tilman et al., 1997)</w:t>
      </w:r>
      <w:r w:rsidR="00E608A4">
        <w:rPr>
          <w:color w:val="000000"/>
        </w:rPr>
        <w:fldChar w:fldCharType="end"/>
      </w:r>
      <w:r w:rsidR="00013803" w:rsidRPr="00D53EB4">
        <w:rPr>
          <w:color w:val="000000"/>
        </w:rPr>
        <w:t xml:space="preserve"> and co-determines ecosystem responses to environmental change </w:t>
      </w:r>
      <w:r w:rsidR="00494473">
        <w:rPr>
          <w:color w:val="000000"/>
        </w:rPr>
        <w:fldChar w:fldCharType="begin" w:fldLock="1"/>
      </w:r>
      <w:r w:rsidR="00115FC3">
        <w:rPr>
          <w:color w:val="000000"/>
        </w:rPr>
        <w:instrText>ADDIN CSL_CITATION {"citationItems":[{"id":"ITEM-1","itemData":{"DOI":"10.1007/s10531-010-9850-9","ISBN":"0960-3115","ISSN":"09603115","PMID":"280807700007","abstract":"Managing ecosystems to ensure the provision of multiple ecosystem services is a key challenge for applied ecology. Functional traits are receiving increasing attention as the main ecological attributes by which different organisms and biological communities influence ecosystem services through their effects on underlying ecosystem processes. Here we synthesize concepts and empirical evidence on linkages between functional traits and ecosystem services across different trophic levels. Most of the 247 studies reviewed considered plants and soil invertebrates, but quantitative trait–service associations have been documented for a range of organisms and ecosystems, illustrating the wide applicability of the trait approach. Within each trophic level, specific processes are affected by a combination of traits while particular key traits are simultaneously involved in the control of multiple processes. These multiple associations between traits and ecosystem processes can help to identify predictable trait–service clusters that depend on several trophic levels, such as clusters of traits of plants and soil organisms that underlie nutrient cycling, herbivory, and fodder and fibre production. We propose that the assessment of trait–service clusters will represent a crucial step in ecosystem service monitoring and in balancing the delivery of multiple, and sometimes conflicting, services in ecosystem management.","author":[{"dropping-particle":"","family":"Bello","given":"Francesco","non-dropping-particle":"de","parse-names":false,"suffix":""},{"dropping-particle":"","family":"Lavorel","given":"Sandra","non-dropping-particle":"","parse-names":false,"suffix":""},{"dropping-particle":"","family":"Díaz","given":"Sandra","non-dropping-particle":"","parse-names":false,"suffix":""},{"dropping-particle":"","family":"Harrington","given":"Richard","non-dropping-particle":"","parse-names":false,"suffix":""},{"dropping-particle":"","family":"Cornelissen","given":"Johannes H.C.","non-dropping-particle":"","parse-names":false,"suffix":""},{"dropping-particle":"","family":"Bardgett","given":"Richard D.","non-dropping-particle":"","parse-names":false,"suffix":""},{"dropping-particle":"","family":"Berg","given":"Matty P.","non-dropping-particle":"","parse-names":false,"suffix":""},{"dropping-particle":"","family":"Cipriotti","given":"Pablo","non-dropping-particle":"","parse-names":false,"suffix":""},{"dropping-particle":"","family":"Feld","given":"Christian K.","non-dropping-particle":"","parse-names":false,"suffix":""},{"dropping-particle":"","family":"Hering","given":"Daniel","non-dropping-particle":"","parse-names":false,"suffix":""},{"dropping-particle":"","family":"Silva","given":"Pedro Martins","non-dropping-particle":"da","parse-names":false,"suffix":""},{"dropping-particle":"","family":"Potts","given":"Simon G.","non-dropping-particle":"","parse-names":false,"suffix":""},{"dropping-particle":"","family":"Sandin","given":"Leonard","non-dropping-particle":"","parse-names":false,"suffix":""},{"dropping-particle":"","family":"Sousa","given":"Jose Paulo","non-dropping-particle":"","parse-names":false,"suffix":""},{"dropping-particle":"","family":"Storkey","given":"Jonathan","non-dropping-particle":"","parse-names":false,"suffix":""},{"dropping-particle":"","family":"Wardle","given":"David A.","non-dropping-particle":"","parse-names":false,"suffix":""},{"dropping-particle":"","family":"Harrison","given":"Paula A.","non-dropping-particle":"","parse-names":false,"suffix":""}],"container-title":"Biodiversity and Conservation","id":"ITEM-1","issued":{"date-parts":[["2010"]]},"title":"Towards an assessment of multiple ecosystem processes and services via functional traits","type":"article-journal"},"uris":["http://www.mendeley.com/documents/?uuid=96f3ba16-484b-4801-ab09-797c339ac9b4"]},{"id":"ITEM-2","itemData":{"DOI":"10.1038/s41559-017-0132","ISBN":"2397-334X","ISSN":"2397334X","PMID":"28497123","abstract":"By analysing the abundance distributions of two key plant functional traits in global dryland communities, the authors identify a scaling relationship that quantifies how much trait diversity is required to maximize local ecosystem multifunctionality.","author":[{"dropping-particle":"","family":"Gross","given":"Nicolas","non-dropping-particle":"","parse-names":false,"suffix":""},{"dropping-particle":"Le","family":"Bagousse-Pinguet","given":"Yoann","non-dropping-particle":"","parse-names":false,"suffix":""},{"dropping-particle":"","family":"Liancourt","given":"Pierre","non-dropping-particle":"","parse-names":false,"suffix":""},{"dropping-particle":"","family":"Berdugo","given":"Miguel","non-dropping-particle":"","parse-names":false,"suffix":""},{"dropping-particle":"","family":"Gotelli","given":"Nicholas J.","non-dropping-particle":"","parse-names":false,"suffix":""},{"dropping-particle":"","family":"Maestre","given":"Fernando T.","non-dropping-particle":"","parse-names":false,"suffix":""}],"container-title":"Nature Ecology and Evolution","id":"ITEM-2","issued":{"date-parts":[["2017"]]},"title":"Functional trait diversity maximizes ecosystem multifunctionality","type":"article-journal"},"uris":["http://www.mendeley.com/documents/?uuid=cb0db72d-ed1e-4444-bf9b-a836358b18ed"]},{"id":"ITEM-3","itemData":{"DOI":"10.1046/j.1365-2435.2002.00664.x","ISBN":"0269-8463","ISSN":"02698463","PMID":"2026","abstract":"1. The concept of plant functional type proposes that species can be grouped accord- ing to common responses to the environment and/or common effects on ecosystem processes. However, the knowledge of relationships between traits associated with the response of plants to environmental factors such as resources and disturbances (response traits), and traits that determine effects of plants on ecosystem functions (effect traits), such as biogeochemical cycling or propensity to disturbance, remains rudimentary. 2. We present a framework using concepts and results from community ecology, ecosystem ecology and evolutionary biology to provide this linkage. Ecosystem func- tioning is the end result of the operation of multiple environmental filters in a hierarchy of scales which, by selecting individuals with appropriate responses, result in assem- blages with varying trait composition. Functional linkages and trade-offs among traits, each of which relates to one or several processes, determine whether or not filtering by different factors gives a match, and whether ecosystem effects can be easily deduced from the knowledge of the filters. 3. To illustrate this framework we analyse a set of key environmental factors and ecosystem processes. While traits associated with response to nutrient gradients strongly overlapped with those determining net primary production, little direct overlap was found between response to fire and flammability. 4. We hypothesize that these patterns reflect general trends. Responses to resource availability would be determined by traits that are also involved in biogeochemical cycling, because both these responses and effects are driven by the trade-off between acquisition and conservation. On the other hand, regeneration and demographic traits associated with response to disturbance, which are known to have little connection with adult traits involved in plant ecophysiology, would be of little relevance to ecosystem processes. 5. This framework is likely to be broadly applicable, although caution must be exer- cised to use trait linkages and trade-offs appropriate to the scale, environmental con- ditions and evolutionary context. It may direct the selection of plant functional types for vegetation models at a range of scales, and help with the design of experimental studies of relationships between plant diversity and ecosystem properties.","author":[{"dropping-particle":"","family":"Lavorel","given":"S.","non-dropping-particle":"","parse-names":false,"suffix":""},{"dropping-particle":"","family":"Garnier","given":"E.","non-dropping-particle":"","parse-names":false,"suffix":""}],"container-title":"Functional Ecology","id":"ITEM-3","issued":{"date-parts":[["2002"]]},"title":"Predicting changes in community composition and ecosystem functioning from plant traits: Revisiting the Holy Grail","type":"article"},"uris":["http://www.mendeley.com/documents/?uuid=76ec2fb4-d983-4f55-9a17-3525d8dd43ad"]},{"id":"ITEM-4","itemData":{"DOI":"10.1046/j.1461-0248.2003.00471.x","ISBN":"1461-023X","ISSN":"1461-023X","PMID":"1267","abstract":"Experimental investigations of the relationship between biodiversity and ecosystem functioning (BEF) directly manipulate diversity then monitor ecosystem response to the manipulation. While these studies have generally confirmed the importance of biodiversity to the functioning of ecosystems, their broader significance has been difficult to interpret. The main reasons for this difficulty concern the small scales of the experiment, a bias towards plants and grasslands, and most importantly a general lack of clarity in terms of what attributes of functional diversity (FD) were actually manipulated. We review how functional traits, functional groups, and the relationship between functional and taxonomic diversity have been used in current BEF research. Several points emerged from our review. First, it is critical to distinguish between response and effect functional traits when quantifying or manipulating FD. Second, although it is widely done, using trophic position as a functional group designator does not fit the effect-response trait division needed in BEF research. Third, determining a general relationship between taxonomic and FD is neither necessary nor desirable in BEF research. Fourth, fundamental principles in community and biogeographical ecology that have been largely ignored in BEF research could serve to dramatically improve the scope and predictive capabilities of BEF research. We suggest that distinguishing between functional response traits and functional effect traits both in combinatorial manipulations of biodiversity and in descriptive studies of BEF could markedly improve the power of such studies. We construct a possible framework for predictive, broad-scale BEF research that requires integrating functional, community, biogeographical, and ecosystem ecology with taxonomy.","author":[{"dropping-particle":"","family":"Naeem","given":"Shahid","non-dropping-particle":"","parse-names":false,"suffix":""},{"dropping-particle":"","family":"Wright","given":"Justin P","non-dropping-particle":"","parse-names":false,"suffix":""}],"container-title":"Ecology Letters","id":"ITEM-4","issued":{"date-parts":[["2003"]]},"title":"Disentangling biodoversity effects on ecosystem functioning: deriving solutions to a seemingly insormountable problem","type":"article-journal"},"uris":["http://www.mendeley.com/documents/?uuid=52595029-d13b-4975-9987-b25c5e34039a"]},{"id":"ITEM-5","itemData":{"DOI":"10.1111/j.0030-1299.2007.15559.x","ISBN":"0030-1299","ISSN":"16000706","PMID":"245814500017","abstract":"In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algorithms.","author":[{"dropping-particle":"","family":"Violle","given":"Cyrille","non-dropping-particle":"","parse-names":false,"suffix":""},{"dropping-particle":"","family":"Navas","given":"Marie Laure","non-dropping-particle":"","parse-names":false,"suffix":""},{"dropping-particle":"","family":"Vile","given":"Denis","non-dropping-particle":"","parse-names":false,"suffix":""},{"dropping-particle":"","family":"Kazakou","given":"Elena","non-dropping-particle":"","parse-names":false,"suffix":""},{"dropping-particle":"","family":"Fortunel","given":"Claire","non-dropping-particle":"","parse-names":false,"suffix":""},{"dropping-particle":"","family":"Hummel","given":"Irène","non-dropping-particle":"","parse-names":false,"suffix":""},{"dropping-particle":"","family":"Garnier","given":"Eric","non-dropping-particle":"","parse-names":false,"suffix":""}],"container-title":"Oikos","id":"ITEM-5","issued":{"date-parts":[["2007"]]},"title":"Let the concept of trait be functional!","type":"article"},"uris":["http://www.mendeley.com/documents/?uuid=7e3dd971-2fef-4b5b-aa51-b537d9fcf5bb"]},{"id":"ITEM-6","itemData":{"DOI":"10.1111/2041-210X.12804","ISBN":"0000000154871","ISSN":"2041210X","PMID":"27935037","abstract":"Assessing the consequences of biodiversity changes for ecosystem functioning requires separating the net effect of biodiversity from potential confounding effects such as the identity of the gained or lost species. Additive partitioning methods allow factoring out these species identify effects by comparing species’ functional contributions against the predictions of a null model under which functional contributions are independent of biodiversity.","author":[{"dropping-particle":"","family":"Baert","given":"Jan M.","non-dropping-particle":"","parse-names":false,"suffix":""},{"dropping-particle":"","family":"Jaspers","given":"Stijn","non-dropping-particle":"","parse-names":false,"suffix":""},{"dropping-particle":"","family":"Janssen","given":"Colin R.","non-dropping-particle":"","parse-names":false,"suffix":""},{"dropping-particle":"","family":"Laender","given":"Frederik","non-dropping-particle":"De","parse-names":false,"suffix":""},{"dropping-particle":"","family":"Aerts","given":"Marc","non-dropping-particle":"","parse-names":false,"suffix":""}],"container-title":"Methods in Ecology and Evolution","id":"ITEM-6","issue":"10","issued":{"date-parts":[["2017"]]},"page":"1233-1240","title":"Nonlinear partitioning of biodiversity effects on ecosystem functioning","type":"article-journal","volume":"8"},"uris":["http://www.mendeley.com/documents/?uuid=81030fdb-96e2-4ee8-8b30-3b1488a030f0"]},{"id":"ITEM-7","itemData":{"DOI":"10.1016/j.tree.2016.09.007","ISBN":"01695347","ISSN":"01695347","PMID":"27742415","abstract":"For the past 20 years, research on biodiversity and ecosystem functioning (B-EF) has only implicitly considered the underlying role of environmental change. We illustrate that explicitly reintroducing environmental change drivers in B-EF research is needed to predict the functioning of ecosystems facing changes in biodiversity. Next we show how this reintroduction improves experimental control over community composition and structure, which helps to provide mechanistic insight on how multiple aspects of biodiversity relate to function and how biodiversity and function relate in food webs. We also highlight challenges for the proposed reintroduction and suggest analyses and experiments to better understand how random biodiversity changes, as studied by classic approaches in B-EF research, contribute to the shifts in function that follow environmental change.","author":[{"dropping-particle":"","family":"Laender","given":"Frederik","non-dropping-particle":"De","parse-names":false,"suffix":""},{"dropping-particle":"","family":"Rohr","given":"Jason R.","non-dropping-particle":"","parse-names":false,"suffix":""},{"dropping-particle":"","family":"Ashauer","given":"Roman","non-dropping-particle":"","parse-names":false,"suffix":""},{"dropping-particle":"","family":"Baird","given":"Donald J.","non-dropping-particle":"","parse-names":false,"suffix":""},{"dropping-particle":"","family":"Berger","given":"Uta","non-dropping-particle":"","parse-names":false,"suffix":""},{"dropping-particle":"","family":"Eisenhauer","given":"Nico","non-dropping-particle":"","parse-names":false,"suffix":""},{"dropping-particle":"","family":"Grimm","given":"Volker","non-dropping-particle":"","parse-names":false,"suffix":""},{"dropping-particle":"","family":"Hommen","given":"Udo","non-dropping-particle":"","parse-names":false,"suffix":""},{"dropping-particle":"","family":"Maltby","given":"Lorraine","non-dropping-particle":"","parse-names":false,"suffix":""},{"dropping-particle":"","family":"Meliàn","given":"Carlos J.","non-dropping-particle":"","parse-names":false,"suffix":""},{"dropping-particle":"","family":"Pomati","given":"Francesco","non-dropping-particle":"","parse-names":false,"suffix":""},{"dropping-particle":"","family":"Roessin</w:instrText>
      </w:r>
      <w:r w:rsidR="00115FC3" w:rsidRPr="00A15464">
        <w:rPr>
          <w:color w:val="000000"/>
          <w:lang w:val="nl-BE"/>
        </w:rPr>
        <w:instrText>k","given":"Ivo","non-dropping-particle":"","parse-names":false,"suffix":""},{"dropping-particle":"","family":"Radchuk","given":"Viktoriia","non-dropping-particle":"","parse-names":false,"suffix":""},{"dropping-particle":"","family":"Brink","given":"Paul J.","non-dropping-particle":"Van den","parse-names":false,"suffix":""}],"container-title":"Trends in Ecology and Evolution","id":"ITEM-7","issue":"12","issued":{"date-parts":[["2016"]]},"page":"905-915","publisher":"Elsevier Ltd","title":"Reintroducing Environmental Change Drivers in Biodiversity–Ecosystem Functioning Research","type":"article-journal","volume":"31"},"uris":["http://www.mendeley.com/documents/?uuid=8f209e9d-ec3f-4882-9766-45dfadbecec8"]}],"mendeley":{"formattedCitation":"(Baert, Jaspers, Janssen, De Laender, &amp; Aerts, 2017; de Bello et al., 2010; De Laender et al., 2016; Gross et al., 2017; Lavorel &amp; Garnier, 2002; Naeem &amp; Wright, 2003; Violle et al., 2007)","plainTextFormattedCitation":"(Baert, Jaspers, Janssen, De Laender, &amp; Aerts, 2017; de Bello et al., 2010; De Laender et al., 2016; Gross et al., 2017; Lavorel &amp; Garnier, 2002; Naeem &amp; Wright, 2003; Violle et al., 2007)","previouslyFormattedCitation":"(Baert, Jaspers, Janssen, De Laender, &amp; Aerts, 2017; de Bello et al., 2010; De Laender et al., 2016; Gross et al., 2017; Lavorel &amp; Garnier, 2002; Naeem &amp; Wright, 2003; Violle et al., 2007)"},"properties":{"noteIndex":0},"schema":"https://github.com/citation-style-language/schema/raw/master/csl-citation.json"}</w:instrText>
      </w:r>
      <w:r w:rsidR="00494473">
        <w:rPr>
          <w:color w:val="000000"/>
        </w:rPr>
        <w:fldChar w:fldCharType="separate"/>
      </w:r>
      <w:r w:rsidR="0086323D" w:rsidRPr="0086323D">
        <w:rPr>
          <w:noProof/>
          <w:color w:val="000000"/>
          <w:lang w:val="nl-BE"/>
        </w:rPr>
        <w:t>(Baert, Jaspers, Janssen, De Laender, &amp; Aerts, 2017; de Bello et al., 2010; De Laender et al., 2016; Gross et al., 2017; Lavorel &amp; Garnier, 2002; Naeem &amp; Wright, 2003; Violle et al., 2007)</w:t>
      </w:r>
      <w:r w:rsidR="00494473">
        <w:rPr>
          <w:color w:val="000000"/>
        </w:rPr>
        <w:fldChar w:fldCharType="end"/>
      </w:r>
      <w:r w:rsidR="00013803" w:rsidRPr="00700293">
        <w:rPr>
          <w:color w:val="000000"/>
          <w:lang w:val="nl-BE"/>
        </w:rPr>
        <w:t>.</w:t>
      </w:r>
      <w:r w:rsidR="00013803" w:rsidRPr="00B044F6">
        <w:rPr>
          <w:color w:val="000000"/>
          <w:lang w:val="nl-BE"/>
        </w:rPr>
        <w:t> </w:t>
      </w:r>
    </w:p>
    <w:p w:rsidR="00A90D9B" w:rsidRPr="00D53EB4" w:rsidRDefault="00A90D9B" w:rsidP="002B2FA8">
      <w:pPr>
        <w:pStyle w:val="NormalWeb"/>
        <w:spacing w:before="0" w:beforeAutospacing="0" w:after="160" w:afterAutospacing="0" w:line="480" w:lineRule="auto"/>
        <w:ind w:firstLine="720"/>
        <w:jc w:val="both"/>
      </w:pPr>
      <w:r w:rsidRPr="00D53EB4">
        <w:rPr>
          <w:color w:val="000000"/>
        </w:rPr>
        <w:t>In</w:t>
      </w:r>
      <w:r w:rsidR="00B52ABC">
        <w:rPr>
          <w:color w:val="000000"/>
        </w:rPr>
        <w:t>dividual</w:t>
      </w:r>
      <w:r w:rsidR="00565EDC">
        <w:rPr>
          <w:color w:val="000000"/>
        </w:rPr>
        <w:t>-</w:t>
      </w:r>
      <w:r w:rsidR="00B52ABC">
        <w:rPr>
          <w:color w:val="000000"/>
        </w:rPr>
        <w:t>level</w:t>
      </w:r>
      <w:r w:rsidRPr="00D53EB4">
        <w:rPr>
          <w:color w:val="000000"/>
        </w:rPr>
        <w:t xml:space="preserve"> trait diversity (</w:t>
      </w:r>
      <w:r w:rsidRPr="00892A4B">
        <w:rPr>
          <w:bCs/>
          <w:color w:val="000000"/>
        </w:rPr>
        <w:t>ITD</w:t>
      </w:r>
      <w:r w:rsidRPr="00D53EB4">
        <w:rPr>
          <w:color w:val="000000"/>
        </w:rPr>
        <w:t xml:space="preserve">), defined as variation of traits </w:t>
      </w:r>
      <w:r w:rsidR="004D54B9">
        <w:rPr>
          <w:color w:val="000000"/>
        </w:rPr>
        <w:t xml:space="preserve">amongst </w:t>
      </w:r>
      <w:r w:rsidRPr="00D53EB4">
        <w:rPr>
          <w:color w:val="000000"/>
        </w:rPr>
        <w:t xml:space="preserve">individuals, is </w:t>
      </w:r>
      <w:r w:rsidR="007E5AC8">
        <w:rPr>
          <w:color w:val="000000"/>
        </w:rPr>
        <w:t>an aspect of biodiversity</w:t>
      </w:r>
      <w:r w:rsidRPr="00D53EB4">
        <w:rPr>
          <w:color w:val="000000"/>
        </w:rPr>
        <w:t xml:space="preserve"> that </w:t>
      </w:r>
      <w:r w:rsidR="00CB4D00">
        <w:rPr>
          <w:color w:val="000000"/>
        </w:rPr>
        <w:t>is increasingly considered</w:t>
      </w:r>
      <w:r w:rsidRPr="00D53EB4">
        <w:rPr>
          <w:color w:val="000000"/>
        </w:rPr>
        <w:t xml:space="preserve"> </w:t>
      </w:r>
      <w:r w:rsidR="00A717A4">
        <w:rPr>
          <w:color w:val="000000"/>
        </w:rPr>
        <w:fldChar w:fldCharType="begin" w:fldLock="1"/>
      </w:r>
      <w:r w:rsidR="003F1758">
        <w:rPr>
          <w:color w:val="000000"/>
        </w:rPr>
        <w:instrText>ADDIN CSL_CITATION {"citationItems":[{"id":"ITEM-1","itemData":{"DOI":"10.1016/j.tree.2011.01.009","ISBN":"0169-5347","ISSN":"01695347","PMID":"21367482","abstract":"Natural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Ltd.","author":[{"dropping-particle":"","family":"Bolnick","given":"Daniel I.","non-dropping-particle":"","parse-names":false,"suffix":""},{"dropping-particle":"","family":"Amarasekare","given":"Priyanga","non-dropping-particle":"","parse-names":false,"suffix":""},{"dropping-particle":"","family":"Araújo","given":"Márcio S.","non-dropping-particle":"","parse-names":false,"suffix":""},{"dropping-particle":"","family":"Bürger","given":"Reinhard","non-dropping-particle":"","parse-names":false,"suffix":""},{"dropping-particle":"","family":"Levine","given":"Jonathan M.","non-dropping-particle":"","parse-names":false,"suffix":""},{"dropping-particle":"","family":"Novak","given":"Mark","non-dropping-particle":"","parse-names":false,"suffix":""},{"dropping-particle":"","family":"Rudolf","given":"Volker H.W.","non-dropping-particle":"","parse-names":false,"suffix":""},{"dropping-particle":"","family":"Schreiber","given":"Sebastian J.","non-dropping-particle":"","parse-names":false,"suffix":""},{"dropping-particle":"","family":"Urban","given":"Mark C.","non-dropping-particle":"","parse-names":false,"suffix":""},{"dropping-particle":"","family":"Vasseur","given":"David A.","non-dropping-particle":"","parse-names":false,"suffix":""}],"container-title":"Trends in Ecology and Evolution","id":"ITEM-1","issued":{"date-parts":[["2011"]]},"title":"Why intraspecific trait variation matters in community ecology","type":"article"},"uris":["http://www.mendeley.com/documents/?uuid=82a91c54-7e63-464a-994a-0b5b89ae4019"]},{"id":"ITEM-2","itemData":{"DOI":"10.1016/j.tree.2016.02.003","ISSN":"01695347","abstract":"Owing to the conceptual complexity of functional diversity (FD), a multitude of different methods are available for measuring it, with most being operational at only a small range of spatial scales. This causes uncertainty in ecological interpretations and limits the potential to generalize findings across studies or compare patterns across scales. We solve this problem by providing a unified framework expanding on and integrating existing approaches. The framework, based on trait probability density (TPD), is the first to fully implement the Hutchinsonian concept of the niche as a probabilistic hypervolume in estimating FD. This novel approach could revolutionize FD-based research by allowing quantification of the various FD components from organismal to macroecological scales, and allowing seamless transitions between scales. Functional trait diversity, in other words the variation of traits between organisms, can be used to address a great number of pressing ecological questions. Consequently, trait-based approaches are increasingly being used by ecologists.However, functional diversity comprises several components that can be evaluated at different spatial scales. Because of this conceptual complexity, there is an overabundance of disparate approaches for estimating it, which leads to confusion among users and hampers the comparability of different studies.A single mathematical framework encompassing different approaches while providing a seamless continuity between spatial scales is needed.Reconciling the approaches based on the concept of the niche as a hypervolume and those that consider traits in probabilistic terms is the first step towards the foundation of a unified framework.","author":[{"dropping-particle":"","family":"Carmona","given":"Carlos P.","non-dropping-particle":"","parse-names":false,"suffix":""},{"dropping-particle":"","family":"Bello","given":"Francesco","non-dropping-particle":"de","parse-names":false,"suffix":""},{"dropping-particle":"","family":"Mason","given":"Norman W.H.","non-dropping-particle":"","parse-names":false,"suffix":""},{"dropping-particle":"","family":"Lepš","given":"Jan","non-dropping-particle":"","parse-names":false,"suffix":""}],"container-title":"Trends in Ecology and Evolution","id":"ITEM-2","issued":{"date-parts":[["2016"]]},"title":"Traits Without Borders: Integrating Functional Diversity Across Scales","type":"article"},"uris":["http://www.mendeley.com/documents/?uuid=fa6fd50f-fcdb-4312-924d-1c185db8a801"]},{"id":"ITEM-3","itemData":{"DOI":"10.1038/ismej.2017.160","ISBN":"1751-7370","ISSN":"17517370","PMID":"28972571","abstract":"Understanding how microbial diversity influences ecosystem properties is of paramount importance. Cellular traits[mdash]which determine responses to the abiotic and biotic environment[mdash]may help us rigorously link them. However, our capacity to measure traits in natural communities has thus far been limited. Here we compared the predictive power of trait richness (trait space coverage), evenness (regularity in trait distribution) and divergence (prevalence of extreme phenotypes) derived from individual-based measurements with two species-level metrics (taxonomic richness and evenness) when modelling the productivity of natural phytoplankton communities. Using phytoplankton data obtained from 28 lakes sampled at different spatial and temporal scales, we found that the diversity in individual-level morphophysiological traits strongly improved our ability to predict community resource-use and biomass yield. Trait evenness[mdash]the regularity in distribution of individual cells/colonies within the trait space[mdash]was the strongest predictor, exhibiting a robust negative relationship across scales. Our study suggests that quantifying individual microbial phenotypes in trait space may help us understand how to link physiology to ecosystem-scale processes. Elucidating the mechanisms scaling individual-level trait variation to microbial community dynamics could there improve our ability to forecast changes in ecosystem properties across environmental gradients.","author":[{"dropping-particle":"","family":"Fontana","given":"Simone","non-dropping-particle":"","parse-names":false,"suffix":""},{"dropping-particle":"","family":"Thomas","given":"Mridul Kanianthara","non-dropping-particle":"","parse-names":false,"suffix":""},{"dropping-particle":"","family":"Moldoveanu","given":"Mirela","non-dropping-particle":"","parse-names":false,"suffix":""},{"dropping-particle":"","family":"Spaak","given":"Piet","non-dropping-particle":"","parse-names":false,"suffix":""},{"dropping-particle":"","family":"Pomati","given":"Francesco","non-dropping-particle":"","parse-names":false,"suffix":""}],"container-title":"ISME Journal","id":"ITEM-3","issue":"2","issued":{"date-parts":[["2018"]]},"page":"356-366","publisher":"Nature Publishing Group","title":"Individual-level trait diversity predicts phytoplankton community properties better than species richness or evenness","type":"article-journal","volume":"12"},"uris":["http://www.mendeley.com/documents/?uuid=826db387-ecd3-4b5e-97ca-15a66a1b81ff"]},{"id":"ITEM-4","itemData":{"DOI":"10.1038/ismej.2016.57","ISSN":"17517370","PMID":"27093044","abstract":"Populations of the toxigenic marine dinoflagellate Alexandrium are composed of multiple genotypes that display phenotypic variation for traits known to influence top-down processes, such as the ability to lyse co-occurring competitors and prospective grazers. We performed a detailed molecular analysis of species interactions to determine how different genotypes perceive and respond to other species. In a controlled laboratory culture study, we exposed two A. fundyense strains that differ in their capacity to produce lytic compounds to the dinoflagellate grazer Polykrikos kofoidii, and analyzed transcriptomic changes during this interaction. Approximately 5% of all analyzed genes were differentially expressed between the two Alexandrium strains under control conditions (without grazer presence) with fold-change differences that were proportionally higher than those observed in grazer treatments. Species interactions led to the genotype-specific expression of genes involved in endocytotic processes, cell cycle control and outer membrane properties, and signal transduction and gene expression regulatory processes followed similar patterns for both genotypes. The genotype-specific trait changes observed in this study exemplify the complex responses to chemically mediated species interactions within the plankton and their regulation at the gene level.The ISME Journal advance online publication, 19 April 2016; doi:10.1038/ismej.2016.57.","author":[{"dropping-particle":"","family":"Wohlrab","given":"Sylke","non-dropping-particle":"","parse-names":false,"suffix":""},{"dropping-particle":"","family":"Tillmann","given":"Urban","non-dropping-particle":"","parse-names":false,"suffix":""},{"dropping-particle":"","family":"Cembella","given":"Allan","non-dropping-particle":"","parse-names":false,"suffix":""},{"dropping-particle":"","family":"John","given":"Uwe","non-dropping-particle":"","parse-names":false,"suffix":""}],"container-title":"ISME Journal","id":"ITEM-4","issue":"11","issued":{"date-parts":[["2016"]]},"page":"2658-2668","publisher":"Nature Publishing Group","title":"Trait changes induced by species interactions in two phenotypically distinct strains of a marine dinoflagellate","type":"article-journal","volume":"10"},"uris":["http://www.mendeley.com/documents/?uuid=e9663120-28ba-4ce1-9ffa-a6612496cb19"]},{"id":"ITEM-5","itemData":{"DOI":"10.1111/ele.12210","ISBN":"1461-0248","ISSN":"14610248","PMID":"24188283","abstract":"The worldwide distribution of toxicants is an important yet understudied driver of biodiversity, and the mechanisms relating toxicity to diversity have not been adequately explored. Here, we present a community model integrating demography, dispersal and toxicant-induced effects on reproduction driven by intraspecific and interspecific variability in toxicity tolerance. We compare model predictions to 458 species abundance distributions (SADs) observed along concentration gradients of toxicants to show that the best predictions occur when intraspecific variability is five and ten times higher than interspecific variability. At high concentrations, lower settings of intraspecific variability resulted in predictions of community extinction that were not supported by the observed SADs. Subtle but significant species losses at low concentrations were predicted only when intraspecific variability dominated over interspecific variability. Our results propose intraspecific variability as a key driver for biodiversity sustenance in ecosystems challenged by environmental change.","author":[{"dropping-particle":"","family":"Laender","given":"Frederik","non-dropping-particle":"De","parse-names":false,"suffix":""},{"dropping-particle":"","family":"Melian","given":"Carlos J.","non-dropping-particle":"","parse-names":false,"suffix":""},{"dropping-particle":"","family":"Bindler","given":"Richard","non-dropping-particle":"","parse-names":false,"suffix":""},{"dropping-particle":"","family":"Brink","given":"Paul J.","non-dropping-particle":"Van den","parse-names":false,"suffix":""},{"dropping-particle":"","family":"Daam","given":"Michiel","non-dropping-particle":"","parse-names":false,"suffix":""},{"dropping-particle":"","family":"Roussel","given":"Helene","non-dropping-particle":"","parse-names":false,"suffix":""},{"dropping-particle":"","family":"Juselius","given":"Jonas","non-dropping-particle":"","parse-names":false,"suffix":""},{"dropping-particle":"","family":"Verschuren","given":"Dirk","non-dropping-particle":"","parse-names":false,"suffix":""},{"dropping-particle":"","family":"Janssen","given":"Colin R.","non-dropping-particle":"","parse-names":false,"suffix":""}],"container-title":"Ecology Letters","id":"ITEM-5","issue":"1","issued":{"date-parts":[["2014"]]},"page":"72-81","title":"The contribution of intra- and interspecific tolerance variability to biodiversity changes along toxicity gradients","type":"article-journal","volume":"17"},"uris":["http://www.mendeley.com/documents/?uuid=efff79b6-5acb-4660-8048-31644cee7652"]}],"mendeley":{"formattedCitation":"(Bolnick et al., 2011; Carmona, de Bello, Mason, &amp; Lepš, 2016; De Laender et al., 2014; Fontana, Thomas, Moldoveanu, Spaak, &amp; Pomati, 2018; Wohlrab, Tillmann, Cembella, &amp; John, 2016)","plainTextFormattedCitation":"(Bolnick et al., 2011; Carmona, de Bello, Mason, &amp; Lepš, 2016; De Laender et al., 2014; Fontana, Thomas, Moldoveanu, Spaak, &amp; Pomati, 2018; Wohlrab, Tillmann, Cembella, &amp; John, 2016)","previouslyFormattedCitation":"(Bolnick et al., 2011; Carmona, de Bello, Mason, &amp; Lepš, 2016; De Laender et al., 2014; Fontana, Thomas, Moldoveanu, Spaak, &amp; Pomati, 2018; Wohlrab, Tillmann, Cembella, &amp; John, 2016)"},"properties":{"noteIndex":0},"schema":"https://github.com/citation-style-language/schema/raw/master/csl-citation.json"}</w:instrText>
      </w:r>
      <w:r w:rsidR="00A717A4">
        <w:rPr>
          <w:color w:val="000000"/>
        </w:rPr>
        <w:fldChar w:fldCharType="separate"/>
      </w:r>
      <w:r w:rsidR="00A717A4" w:rsidRPr="00A717A4">
        <w:rPr>
          <w:noProof/>
          <w:color w:val="000000"/>
        </w:rPr>
        <w:t>(Bolnick et al., 2011; Carmona, de Bello, Mason, &amp; Lepš, 2016; De Laender et al., 2014; Fontana, Thomas, Moldoveanu, Spaak, &amp; Pomati, 2018; Wohlrab, Tillmann, Cembella, &amp; John, 2016)</w:t>
      </w:r>
      <w:r w:rsidR="00A717A4">
        <w:rPr>
          <w:color w:val="000000"/>
        </w:rPr>
        <w:fldChar w:fldCharType="end"/>
      </w:r>
      <w:r w:rsidRPr="00D53EB4">
        <w:rPr>
          <w:color w:val="000000"/>
        </w:rPr>
        <w:t xml:space="preserve">. </w:t>
      </w:r>
      <w:r w:rsidRPr="00892A4B">
        <w:rPr>
          <w:bCs/>
          <w:color w:val="000000"/>
        </w:rPr>
        <w:t>ITD</w:t>
      </w:r>
      <w:r w:rsidRPr="00D53EB4">
        <w:rPr>
          <w:color w:val="000000"/>
        </w:rPr>
        <w:t xml:space="preserve"> </w:t>
      </w:r>
      <w:r w:rsidR="005A0CEE">
        <w:rPr>
          <w:color w:val="000000"/>
        </w:rPr>
        <w:t xml:space="preserve">has </w:t>
      </w:r>
      <w:r w:rsidRPr="00D53EB4">
        <w:rPr>
          <w:color w:val="000000"/>
        </w:rPr>
        <w:t xml:space="preserve">three primary components: </w:t>
      </w:r>
      <w:r w:rsidR="007A5BD8">
        <w:rPr>
          <w:color w:val="000000"/>
        </w:rPr>
        <w:t xml:space="preserve">divergence, evenness and </w:t>
      </w:r>
      <w:r w:rsidRPr="00D53EB4">
        <w:rPr>
          <w:color w:val="000000"/>
        </w:rPr>
        <w:t xml:space="preserve">richness. </w:t>
      </w:r>
      <w:r w:rsidR="00AC06F2" w:rsidRPr="00D53EB4">
        <w:rPr>
          <w:color w:val="000000"/>
        </w:rPr>
        <w:t>In</w:t>
      </w:r>
      <w:r w:rsidR="00AC06F2">
        <w:rPr>
          <w:color w:val="000000"/>
        </w:rPr>
        <w:t>dividual-level</w:t>
      </w:r>
      <w:r w:rsidRPr="00D53EB4">
        <w:rPr>
          <w:color w:val="000000"/>
        </w:rPr>
        <w:t xml:space="preserve"> trait</w:t>
      </w:r>
      <w:r w:rsidR="00C46BA4">
        <w:rPr>
          <w:color w:val="000000"/>
        </w:rPr>
        <w:t xml:space="preserve"> divergence measures  absolute trait differentiation among individuals</w:t>
      </w:r>
      <w:r w:rsidR="00C46BA4" w:rsidRPr="00D53EB4">
        <w:rPr>
          <w:color w:val="000000"/>
        </w:rPr>
        <w:t xml:space="preserve"> </w:t>
      </w:r>
      <w:r w:rsidR="00C46BA4">
        <w:rPr>
          <w:color w:val="000000"/>
        </w:rPr>
        <w:fldChar w:fldCharType="begin" w:fldLock="1"/>
      </w:r>
      <w:r w:rsidR="00812DC9">
        <w:rPr>
          <w:color w:val="000000"/>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indices","type":"article-journal"},"uris":["http://www.mendeley.com/documents/?uuid=4cdac068-f7be-4d2d-9917-71c6e7a9b737"]},{"id":"ITEM-2","itemData":{"DOI":"10.1111/j.0030-1299.2005.13886.x","ISSN":"00301299","abstract":"Functional diversity is hypothesised as being beneficial for ecosystem functions, such as productivity and resistance to invasion. However, a precise definition of functional diversity, and hence a framework for its quantification, have proved elusive. We present a definition based on the analogy of the components of species diversity â€“ richness, evenness and divergence. These concepts are applied to functional characters to give three components of functional diversity â€“ functional richness, functional evenness and functional divergence. We demonstrate how each of these components may be calculated. It is hoped that our definition of functional diversity and its components will aid in elucidation of the mechanisms behind diversity/ecosystem-function relationships. [ABSTRACT FROM AUTHOR] Copyright of Oikos is the property of Wiley-Blackwell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Abstracts.)","author":[{"dropping-particle":"","family":"Mason","given":"Norman W.H.","non-dropping-particle":"","parse-names":false,"suffix":""},{"dropping-particle":"","family":"Mouillot","given":"David","non-dropping-particle":"","parse-names":false,"suffix":""},{"dropping-particle":"","family":"Lee","given":"William G.","non-dropping-particle":"","parse-names":false,"suffix":""},{"dropping-particle":"","family":"Wilson","given":"J. Bastow","non-dropping-particle":"","parse-names":false,"suffix":""}],"container-title":"Oikos","id":"ITEM-2","issued":{"date-parts":[["2005"]]},"title":"Functional richness, functional evenness and functional divergence: The primary components of functional diversity","type":"article-journal"},"uris":["http://www.mendeley.com/documents/?uuid=a5cbd054-3172-437a-ba27-56ece31f5eab"]},{"id":"ITEM-3","itemData":{"DOI":"10.1111/1365-2435.12551","ISBN":"1365-2435","ISSN":"13652435","abstract":"\\n\\n\\n\\n*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Ecology","id":"ITEM-3","issue":"5","issued":{"date-parts":[["2016"]]},"page":"808-818","title":"Individual-level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Petchey, &amp; Pomati, 2016; Mason, Mouillot, Lee, &amp; Wilson, 2005; Schleuter, Daufresne, Massol, &amp; Argillier, 2010)","plainTextFormattedCitation":"(Fontana, Petchey, &amp; Pomati, 2016; Mason, Mouillot, Lee, &amp; Wilson, 2005; Schleuter, Daufresne, Massol, &amp; Argillier, 2010)","previouslyFormattedCitation":"(Fontana, Petchey, &amp; Pomati, 2016; Mason, Mouillot, Lee, &amp; Wilson, 2005; Schleuter, Daufresne, Massol, &amp; Argillier, 2010)"},"properties":{"noteIndex":0},"schema":"https://github.com/citation-style-language/schema/raw/master/csl-citation.json"}</w:instrText>
      </w:r>
      <w:r w:rsidR="00C46BA4">
        <w:rPr>
          <w:color w:val="000000"/>
        </w:rPr>
        <w:fldChar w:fldCharType="separate"/>
      </w:r>
      <w:r w:rsidR="00812DC9" w:rsidRPr="00812DC9">
        <w:rPr>
          <w:noProof/>
          <w:color w:val="000000"/>
        </w:rPr>
        <w:t>(Fontana, Petchey, &amp; Pomati, 2016; Mason, Mouillot, Lee, &amp; Wilson, 2005; Schleuter, Daufresne, Massol, &amp; Argillier, 2010)</w:t>
      </w:r>
      <w:r w:rsidR="00C46BA4">
        <w:rPr>
          <w:color w:val="000000"/>
        </w:rPr>
        <w:fldChar w:fldCharType="end"/>
      </w:r>
      <w:r w:rsidR="004A3756">
        <w:rPr>
          <w:color w:val="000000"/>
        </w:rPr>
        <w:t>; trait evenness measures how evenly these individuals fill up the trait space;</w:t>
      </w:r>
      <w:r w:rsidR="00C46BA4">
        <w:rPr>
          <w:color w:val="000000"/>
        </w:rPr>
        <w:t xml:space="preserve"> </w:t>
      </w:r>
      <w:r w:rsidRPr="00D53EB4">
        <w:rPr>
          <w:color w:val="000000"/>
        </w:rPr>
        <w:t xml:space="preserve">richness is the amount of trait space occupied by individuals </w:t>
      </w:r>
      <w:r w:rsidR="00F10DD5">
        <w:rPr>
          <w:color w:val="000000"/>
        </w:rPr>
        <w:t>in that trait space</w:t>
      </w:r>
      <w:r w:rsidR="007F1547">
        <w:rPr>
          <w:color w:val="000000"/>
        </w:rPr>
        <w:t xml:space="preserve"> </w:t>
      </w:r>
      <w:r w:rsidR="007F1547">
        <w:rPr>
          <w:color w:val="000000"/>
        </w:rPr>
        <w:fldChar w:fldCharType="begin" w:fldLock="1"/>
      </w:r>
      <w:r w:rsidR="00812DC9">
        <w:rPr>
          <w:color w:val="000000"/>
        </w:rPr>
        <w:instrText>ADDIN CSL_CITATION {"citationItems":[{"id":"ITEM-1","itemData":{"DOI":"10.1111/j.0030-1299.2005.13886.x","ISSN":"00301299","abstract":"Functional diversity is hypothesised as being beneficial for ecosystem functions, such as productivity and resistance to invasion. However, a precise definition of functional diversity, and hence a framework for its quantification, have proved elusive. We present a definition based on the analogy of the components of species diversity â€“ richness, evenness and divergence. These concepts are applied to functional characters to give three components of functional diversity â€“ functional richness, functional evenness and functional divergence. We demonstrate how each of these components may be calculated. It is hoped that our definition of functional diversity and its components will aid in elucidation of the mechanisms behind diversity/ecosystem-function relationships. [ABSTRACT FROM AUTHOR] Copyright of Oikos is the property of Wiley-Blackwell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Abstracts.)","author":[{"dropping-particle":"","family":"Mason","given":"Norman W.H.","non-dropping-particle":"","parse-names":false,"suffix":""},{"dropping-particle":"","family":"Mouillot","given":"David","non-dropping-particle":"","parse-names":false,"suffix":""},{"dropping-particle":"","family":"Lee","given":"William G.","non-dropping-particle":"","parse-names":false,"suffix":""},{"dropping-particle":"","family":"Wilson","given":"J. Bastow","non-dropping-particle":"","parse-names":false,"suffix":""}],"container-title":"Oikos","id":"ITEM-1","issued":{"date-parts":[["2005"]]},"title":"Functional richness, functional evenness and functional divergence: The primary components of functional diversity","type":"article-journal"},"uris":["http://www.mendeley.com/documents/?uuid=a5cbd054-3172-437a-ba27-56ece31f5eab"]},{"id":"ITEM-2","itemData":{"DOI":"10.1890/08-2225.1","ISSN":"00129615","abstract":"Functional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Monographs","id":"ITEM-2","issued":{"date-parts":[["2010"]]},"title":"A user's guide to functional diversity indices","type":"article-journal"},"uris":["http://www.mendeley.com/documents/?uuid=4cdac068-f7be-4d2d-9917-71c6e7a9b737"]},{"id":"ITEM-3","itemData":{"DOI":"10.1111/1365-2435.12551","ISBN":"1365-2435","ISSN":"13652435","abstract":"\\n\\n\\n\\n*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Ecology","id":"ITEM-3","issue":"5","issued":{"date-parts":[["2016"]]},"page":"808-818","title":"Individual-level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 Mason et al., 2005; Schleuter et al., 2010)","plainTextFormattedCitation":"(Fontana et al., 2016; Mason et al., 2005; Schleuter et al., 2010)","previouslyFormattedCitation":"(Fontana et al., 2016; Mason et al., 2005; Schleuter et al., 2010)"},"properties":{"noteIndex":0},"schema":"https://github.com/citation-style-language/schema/raw/master/csl-citation.json"}</w:instrText>
      </w:r>
      <w:r w:rsidR="007F1547">
        <w:rPr>
          <w:color w:val="000000"/>
        </w:rPr>
        <w:fldChar w:fldCharType="separate"/>
      </w:r>
      <w:r w:rsidR="00812DC9" w:rsidRPr="00812DC9">
        <w:rPr>
          <w:noProof/>
          <w:color w:val="000000"/>
        </w:rPr>
        <w:t>(Fontana et al., 2016; Mason et al., 2005; Schleuter et al., 2010)</w:t>
      </w:r>
      <w:r w:rsidR="007F1547">
        <w:rPr>
          <w:color w:val="000000"/>
        </w:rPr>
        <w:fldChar w:fldCharType="end"/>
      </w:r>
      <w:r w:rsidR="00BF4C41">
        <w:rPr>
          <w:color w:val="000000"/>
        </w:rPr>
        <w:t>. I</w:t>
      </w:r>
      <w:r w:rsidRPr="00D53EB4">
        <w:rPr>
          <w:color w:val="000000"/>
        </w:rPr>
        <w:t>ntraspecific trait evenness entails how evenly these individuals fill</w:t>
      </w:r>
      <w:r w:rsidR="00F87962">
        <w:rPr>
          <w:color w:val="000000"/>
        </w:rPr>
        <w:t>-</w:t>
      </w:r>
      <w:r w:rsidRPr="00D53EB4">
        <w:rPr>
          <w:color w:val="000000"/>
        </w:rPr>
        <w:t>up the trait space</w:t>
      </w:r>
      <w:r w:rsidR="00C46BA4">
        <w:rPr>
          <w:color w:val="000000"/>
        </w:rPr>
        <w:t>;</w:t>
      </w:r>
      <w:r w:rsidRPr="00D53EB4">
        <w:rPr>
          <w:color w:val="000000"/>
        </w:rPr>
        <w:t>. </w:t>
      </w:r>
    </w:p>
    <w:p w:rsidR="00A90D9B" w:rsidRPr="00D53EB4" w:rsidRDefault="00A90D9B" w:rsidP="002B2FA8">
      <w:pPr>
        <w:pStyle w:val="NormalWeb"/>
        <w:spacing w:before="0" w:beforeAutospacing="0" w:after="160" w:afterAutospacing="0" w:line="480" w:lineRule="auto"/>
        <w:ind w:firstLine="567"/>
        <w:jc w:val="both"/>
      </w:pPr>
      <w:r w:rsidRPr="00D53EB4">
        <w:rPr>
          <w:color w:val="000000"/>
        </w:rPr>
        <w:t xml:space="preserve">Measuring </w:t>
      </w:r>
      <w:r w:rsidRPr="00B33844">
        <w:rPr>
          <w:bCs/>
          <w:color w:val="000000"/>
        </w:rPr>
        <w:t>ITD</w:t>
      </w:r>
      <w:r w:rsidRPr="00D53EB4">
        <w:rPr>
          <w:color w:val="000000"/>
        </w:rPr>
        <w:t xml:space="preserve"> requires specialised indices that can reflect variation among individual</w:t>
      </w:r>
      <w:r w:rsidR="00A52E15">
        <w:rPr>
          <w:color w:val="000000"/>
        </w:rPr>
        <w:t>-level measured trait values</w:t>
      </w:r>
      <w:r w:rsidRPr="00D53EB4">
        <w:rPr>
          <w:color w:val="000000"/>
        </w:rPr>
        <w:t xml:space="preserve">. Since every individual is a unique combination of traits, </w:t>
      </w:r>
      <w:r w:rsidR="0056798F">
        <w:rPr>
          <w:color w:val="000000"/>
        </w:rPr>
        <w:t>each individual must contribute</w:t>
      </w:r>
      <w:r w:rsidRPr="00D53EB4">
        <w:rPr>
          <w:color w:val="000000"/>
        </w:rPr>
        <w:t xml:space="preserve"> to </w:t>
      </w:r>
      <w:r w:rsidRPr="005E5D00">
        <w:rPr>
          <w:bCs/>
          <w:color w:val="000000"/>
        </w:rPr>
        <w:t>ITD</w:t>
      </w:r>
      <w:r w:rsidRPr="00D53EB4">
        <w:rPr>
          <w:color w:val="000000"/>
        </w:rPr>
        <w:t xml:space="preserve"> </w:t>
      </w:r>
      <w:r w:rsidR="008B7101">
        <w:rPr>
          <w:color w:val="000000"/>
        </w:rPr>
        <w:t>computation</w:t>
      </w:r>
      <w:r w:rsidRPr="00D53EB4">
        <w:rPr>
          <w:color w:val="000000"/>
        </w:rPr>
        <w:t xml:space="preserve"> </w:t>
      </w:r>
      <w:r w:rsidR="00F46AD5">
        <w:rPr>
          <w:color w:val="000000"/>
        </w:rPr>
        <w:fldChar w:fldCharType="begin" w:fldLock="1"/>
      </w:r>
      <w:r w:rsidR="00CA766C">
        <w:rPr>
          <w:color w:val="000000"/>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F46AD5">
        <w:rPr>
          <w:color w:val="000000"/>
        </w:rPr>
        <w:fldChar w:fldCharType="separate"/>
      </w:r>
      <w:r w:rsidR="00CA766C" w:rsidRPr="00CA766C">
        <w:rPr>
          <w:noProof/>
          <w:color w:val="000000"/>
        </w:rPr>
        <w:t>(Fontana et al., 2016)</w:t>
      </w:r>
      <w:r w:rsidR="00F46AD5">
        <w:rPr>
          <w:color w:val="000000"/>
        </w:rPr>
        <w:fldChar w:fldCharType="end"/>
      </w:r>
      <w:r w:rsidRPr="00D53EB4">
        <w:rPr>
          <w:color w:val="000000"/>
        </w:rPr>
        <w:t xml:space="preserve">. Additionally, we argue </w:t>
      </w:r>
      <w:r w:rsidRPr="00D53EB4">
        <w:rPr>
          <w:color w:val="000000"/>
        </w:rPr>
        <w:lastRenderedPageBreak/>
        <w:t xml:space="preserve">that an </w:t>
      </w:r>
      <w:r w:rsidRPr="00B33844">
        <w:rPr>
          <w:bCs/>
          <w:color w:val="000000"/>
        </w:rPr>
        <w:t>ITD</w:t>
      </w:r>
      <w:r w:rsidRPr="00D53EB4">
        <w:rPr>
          <w:color w:val="000000"/>
        </w:rPr>
        <w:t xml:space="preserve"> index needs to fulfil three requirements</w:t>
      </w:r>
      <w:r w:rsidR="00F249B9">
        <w:rPr>
          <w:color w:val="000000"/>
        </w:rPr>
        <w:t>:</w:t>
      </w:r>
      <w:r w:rsidRPr="00D53EB4">
        <w:rPr>
          <w:color w:val="000000"/>
        </w:rPr>
        <w:t xml:space="preserve"> </w:t>
      </w:r>
      <w:r w:rsidRPr="00D53EB4">
        <w:rPr>
          <w:i/>
          <w:iCs/>
          <w:color w:val="000000"/>
        </w:rPr>
        <w:t>(</w:t>
      </w:r>
      <w:proofErr w:type="spellStart"/>
      <w:r w:rsidRPr="00D53EB4">
        <w:rPr>
          <w:i/>
          <w:iCs/>
          <w:color w:val="000000"/>
        </w:rPr>
        <w:t>i</w:t>
      </w:r>
      <w:proofErr w:type="spellEnd"/>
      <w:r w:rsidRPr="00D53EB4">
        <w:rPr>
          <w:i/>
          <w:iCs/>
          <w:color w:val="000000"/>
        </w:rPr>
        <w:t>)</w:t>
      </w:r>
      <w:r w:rsidRPr="00D53EB4">
        <w:rPr>
          <w:color w:val="000000"/>
        </w:rPr>
        <w:t xml:space="preserve"> it is mathematically and conceptually consistent </w:t>
      </w:r>
      <w:r w:rsidRPr="00D53EB4">
        <w:rPr>
          <w:i/>
          <w:iCs/>
          <w:color w:val="000000"/>
        </w:rPr>
        <w:t>(ii)</w:t>
      </w:r>
      <w:r w:rsidRPr="00D53EB4">
        <w:rPr>
          <w:color w:val="000000"/>
        </w:rPr>
        <w:t xml:space="preserve"> it reflects intuition, and </w:t>
      </w:r>
      <w:r w:rsidRPr="00D53EB4">
        <w:rPr>
          <w:i/>
          <w:iCs/>
          <w:color w:val="000000"/>
        </w:rPr>
        <w:t>(iii)</w:t>
      </w:r>
      <w:r w:rsidRPr="00D53EB4">
        <w:rPr>
          <w:color w:val="000000"/>
        </w:rPr>
        <w:t xml:space="preserve"> it does not depend on the number of sampled individuals. The reasons for each of these requirements are as follows:</w:t>
      </w:r>
    </w:p>
    <w:p w:rsidR="00A90D9B" w:rsidRPr="00D53EB4" w:rsidRDefault="00A90D9B" w:rsidP="002B2FA8">
      <w:pPr>
        <w:pStyle w:val="NormalWeb"/>
        <w:numPr>
          <w:ilvl w:val="0"/>
          <w:numId w:val="6"/>
        </w:numPr>
        <w:spacing w:before="0" w:beforeAutospacing="0" w:after="0" w:afterAutospacing="0" w:line="480" w:lineRule="auto"/>
        <w:ind w:left="709" w:hanging="142"/>
        <w:jc w:val="both"/>
        <w:textAlignment w:val="baseline"/>
        <w:rPr>
          <w:color w:val="000000"/>
        </w:rPr>
      </w:pPr>
      <w:r w:rsidRPr="00D53EB4">
        <w:rPr>
          <w:color w:val="000000"/>
        </w:rPr>
        <w:t xml:space="preserve">The proposed index </w:t>
      </w:r>
      <w:r w:rsidR="00E44E0C">
        <w:rPr>
          <w:color w:val="000000"/>
        </w:rPr>
        <w:t>should be</w:t>
      </w:r>
      <w:r w:rsidRPr="00D53EB4">
        <w:rPr>
          <w:color w:val="000000"/>
        </w:rPr>
        <w:t xml:space="preserve"> mathematically</w:t>
      </w:r>
      <w:r w:rsidR="00E44E0C">
        <w:rPr>
          <w:color w:val="000000"/>
        </w:rPr>
        <w:t xml:space="preserve"> </w:t>
      </w:r>
      <w:r w:rsidR="00355B68">
        <w:rPr>
          <w:color w:val="000000"/>
        </w:rPr>
        <w:t xml:space="preserve">and conceptually </w:t>
      </w:r>
      <w:r w:rsidR="00E44E0C">
        <w:rPr>
          <w:color w:val="000000"/>
        </w:rPr>
        <w:t>consistent</w:t>
      </w:r>
      <w:r w:rsidR="00E115A5">
        <w:rPr>
          <w:color w:val="000000"/>
        </w:rPr>
        <w:t xml:space="preserve"> (in both definition and </w:t>
      </w:r>
      <w:proofErr w:type="spellStart"/>
      <w:r w:rsidR="00E115A5">
        <w:rPr>
          <w:color w:val="000000"/>
        </w:rPr>
        <w:t>implmentation</w:t>
      </w:r>
      <w:proofErr w:type="spellEnd"/>
      <w:r w:rsidR="00E115A5">
        <w:rPr>
          <w:color w:val="000000"/>
        </w:rPr>
        <w:t>)</w:t>
      </w:r>
      <w:r w:rsidR="00E44E0C">
        <w:rPr>
          <w:color w:val="000000"/>
        </w:rPr>
        <w:t xml:space="preserve"> such that it returns a value that bears a biological meaning</w:t>
      </w:r>
      <w:r w:rsidRPr="00D53EB4">
        <w:rPr>
          <w:color w:val="000000"/>
        </w:rPr>
        <w:t xml:space="preserve">. </w:t>
      </w:r>
      <w:r w:rsidR="00E44E0C">
        <w:rPr>
          <w:color w:val="000000"/>
        </w:rPr>
        <w:t>For example, an index comparing discrete trait values to continuous trait values is not consistent.</w:t>
      </w:r>
      <w:r w:rsidR="00A41507">
        <w:rPr>
          <w:color w:val="000000"/>
        </w:rPr>
        <w:t>.</w:t>
      </w:r>
      <w:r w:rsidR="00A63CD9">
        <w:rPr>
          <w:color w:val="000000"/>
        </w:rPr>
        <w:t xml:space="preserve">   </w:t>
      </w:r>
    </w:p>
    <w:p w:rsidR="00A90D9B" w:rsidRPr="00D53EB4" w:rsidRDefault="0083516B" w:rsidP="002B2FA8">
      <w:pPr>
        <w:pStyle w:val="NormalWeb"/>
        <w:numPr>
          <w:ilvl w:val="0"/>
          <w:numId w:val="6"/>
        </w:numPr>
        <w:spacing w:before="0" w:beforeAutospacing="0" w:after="0" w:afterAutospacing="0" w:line="480" w:lineRule="auto"/>
        <w:ind w:left="709" w:hanging="142"/>
        <w:jc w:val="both"/>
        <w:textAlignment w:val="baseline"/>
        <w:rPr>
          <w:color w:val="000000"/>
        </w:rPr>
      </w:pPr>
      <w:r>
        <w:rPr>
          <w:color w:val="000000"/>
        </w:rPr>
        <w:t xml:space="preserve">The second requirement ensures interpretation of observed ITD changes along environmental gradients is possible. This is important because ITD indices are often applied in comparative studies to ask how ITD responds to some experimental treatment </w:t>
      </w:r>
      <w:r w:rsidR="00A30D77">
        <w:rPr>
          <w:color w:val="000000"/>
        </w:rPr>
        <w:t>or environmental gradient</w:t>
      </w:r>
      <w:r w:rsidR="00812DC9">
        <w:rPr>
          <w:color w:val="000000"/>
        </w:rPr>
        <w:t xml:space="preserve"> </w:t>
      </w:r>
      <w:r w:rsidR="00812DC9">
        <w:rPr>
          <w:color w:val="000000"/>
        </w:rPr>
        <w:fldChar w:fldCharType="begin" w:fldLock="1"/>
      </w:r>
      <w:r w:rsidR="00D87EB0">
        <w:rPr>
          <w:color w:val="000000"/>
        </w:rPr>
        <w:instrText>ADDIN CSL_CITATION {"citationItems":[{"id":"ITEM-1","itemData":{"DOI":"10.1111/fwb.13064","ISSN":"13652427","abstract":"The long-term impact of river regulation on fish functional diversity by a dam immediately upstream from the upper Paraná River floodplain, Brazil, was evaluated. It was expected that the resulting alterations in natural flow, downstream from the dam, would negatively impact fish species, resulting in a functional simplification of the ichthyofauna. In addition, this effect was expected to be more pronounced in the directly affected main channel of the Paraná River than in its tributaries, the Baía and Ivinhema rivers. Fish were sampled before (pre) and after (post) dam closure (the intervention). The functional traits used were diet, habitat use, mouth position, migration, parental care, internal fertilisation and maximum total length. Differences in trait composition between periods (pre and post) were tested using a PERMANOVA main-test. An indicator value analysis (IndVal) was applied to identify which traits significantly increased or decreased in abundance after the intervention. The indexes used were functional richness (FRic), Rao's quadratic entropy (FDQ) and functional redundancy (FRed). The intervention analysis based on linear models for time series was used to evaluate differences in these indexes over time. Traits most representative during pre-intervention were large-bodied species with long reproductive migrations, pelagic, with subterminal and superior mouths, and herbivorous. Traits most representative during the post-intervention were omnivorous species, with parental care, benthopelagic and insectivorous, which typically characterise fishes that inhabit stable environments. FRic decreased in Paraná and Baía rivers after the construction of the dam. However, the Ivinhema River showed an increase in mean FRic in the post-intervention period. FDQ decreased substantially in all three rivers, while FRed increased. The combined results of FRic, FDQ and FRed corroborate the functional simplification hypothesis expected from flow regulation by dams on functional diversity. As expected, the most pronounced simplification occurred in the Paraná River. Therefore, hydroelectric power plants can act as environmental filters strongly selecting functional traits of the downstream fish fauna, generating long-lasting impacts on ecosystem functioning and services.","author":[{"dropping-particle":"","family":"Oliveira","given":"Anielly G.","non-dropping-particle":"","parse-names":false,"suffix":""},{"dropping-particle":"","family":"Baumgartner","given":"Matheus T.","non-dropping-particle":"","parse-names":false,"suffix":""},{"dropping-particle":"","family":"Gomes","given":"Luiz C.","non-dropping-particle":"","parse-names":false,"suffix":""},{"dropping-particle":"","family":"Dias","given":"Rosa M.","non-dropping-particle":"","parse-names":false,"suffix":""},{"dropping-particle":"","family":"Agostinho","given":"Angelo A.","non-dropping-particle":"","parse-names":false,"suffix":""}],"container-title":"Freshwater Biology","id":"ITEM-1","issued":{"date-parts":[["2018"]]},"title":"Long-term effects of flow regulation by dams simplify fish functional diversity","type":"article-journal"},"uris":["http://www.mendeley.com/documents/?uuid=059a79bf-3a19-4f2a-8b37-ebeedfe3a0f7"]},{"id":"ITEM-2","itemData":{"DOI":"10.1111/1365-2664.12367","ISSN":"13652664","abstract":"Understanding of the ecological impacts of logging practices on biodiversity and associated ecosystem processes is essential for developing sustainable forest management approaches. We documented the impacts of clearcutting on the functional structure of tree and herbaceous communities in hemiboreal, cool-temperate, warm-temperate and subtropical forests in the Japanese archipelago and identified forest vegetation that is vulnerable to deterioration of important ecosystem functions. We combined species data for leaf, stem, flower and fruit traits related to productivity, nutrient cycling and habitat quality for wildlife with phytosociological vegetation data from unmanaged and previously clearcut forests, then calculated functional structure indices [community mean (CM) of trait values, functional richness (FRic) and functional divergence (RaoQ)] of plant communities. For tree species, functional structure indices of specific leaf area (SLA), leaf carbon and nitrogen concentrations, maximum height, wood density and flower size differed between unmanaged and clearcut forests, while for herb species, only maximum height differed between the two forest types. Functional structure indices showed divergent patterns across forest vegetation zones. In hemiboreal, cool-temperate and warm-temperate forests, the CMs of SLA and leaf nitrogen concentration were greater and that of leaf carbon concentration was smaller in clearcut than in unmanaged forests. Although clearcut forests had greater species richness than unmanaged forests, FRic and/or RaoQ of maximum height were smaller in clearcut forests. In hemiboreal and cool-temperate forests, FRic and RaoQ of SLA were also smaller in clearcut forests. In contrast, subtropical forests showed no differences in species richness and functional structures between unmanaged and clearcut forests. Synthesis and applications. Functional redundancy of plant communities differs among traits and among forest vegetation zones. After intensive logging, hemiboreal, cool-temperate and warm-temperate forests were more vulnerable to the loss of ecosystem functions related to leaf and stem traits of tree species than were subtropical forests, which appeared relatively resilient. Locally adaptive management to maintain multiple ecosystem functions should be developed based on the degree of functional complementarity among plant species in forest communities. Functional redundancy of plant communities differs among traits and among for…","author":[{"dropping-particle":"","family":"Kusumoto","given":"Buntarou","non-dropping-particle":"","parse-names":false,"suffix":""},{"dropping-particle":"","family":"Shiono","given":"Takayuki","non-dropping-particle":"","parse-names":false,"suffix":""},{"dropping-particle":"","family":"Miyoshi","given":"Mai","non-dropping-particle":"","parse-names":false,"suffix":""},{"dropping-particle":"","family":"Maeshiro","given":"Ryo","non-dropping-particle":"","parse-names":false,"suffix":""},{"dropping-particle":"","family":"Fujii","given":"Shin jiro","non-dropping-particle":"","parse-names":false,"suffix":""},{"dropping-particle":"","family":"Kuuluvainen","given":"Timo","non-dropping-particle":"","parse-names":false,"suffix":""},{"dropping-particle":"","family":"Kubota","given":"Yasuhiro","non-dropping-particle":"","parse-names":false,"suffix":""}],"container-title":"Journal of Applied Ecology","id":"ITEM-2","issued":{"date-parts":[["2015"]]},"title":"Functional response of plant communities to clearcutting: Management impacts differ between forest vegetation zones","type":"article-journal"},"uris":["http://www.mendeley.com/documents/?uuid=7717d3d5-4cc3-4858-8062-0959b41afb9a"]},{"id":"ITEM-3","itemData":{"DOI":"10.1111/jvs.12632","ISSN":"16541103","abstract":"Aims: Successional shifts in biodiversity are key drivers of the recovery of ecosystem functioning following disturbances. Identifying mechanisms that enhance or limit the ecological processes that drive these successional patterns can strengthen efforts to manage biodiversity-dependent ecosystem functions across human-dominated landscapes. Here, we examine successional patterns of multiple aspects of functional diversity in a seasonally wet tropical secondary forest and changes in the strength of environmental filtering during secondary succession. Location: Central Panama. Methods: We calculate functional richness (FRic) and dispersion (FDis) across a secondary forest chronosequence (n = 51 0.1-ha plots) using nine functional traits related to resource acquisition and conservation. Functional diversity indices are calculated using all traits and each trait individually. Using a null model approach, we test the effects of environmental filtering during secondary succession. Results: FRic and FDis exhibit saturating relationships with time since abandonment, reaching their maxima after 7 and 10 years, respectively. Overall, we find evidence that environmental filtering reduces FDis to a greater extent than FRic and that the strength of environmental filtering on both FDis and FRic increases during succession. The impacts of environmental filtering on functional diversity of individual traits are consistent; the mean standardized effect sizes (SES) of FRic and FDis of at least six of the nine studied traits are lower than expected. Notably, environmental filtering on FRic and FDis of particular traits associated with light and nutrient acquisition increases significantly along the secondary forest chronosequence, suggesting that functional convergence of multiple resource acquisition strategies strengthens in parallel. Conclusions: We find that successional shifts in environmental conditions limit trait variation in seasonally wet tropical secondary forests. Our results suggest that the increasing strength of environmental filtering shifts abundance of trait combinations towards a subset of functionally convergent species that compete for light and nutrients in similar ways.","author":[{"dropping-particle":"","family":"Craven","given":"Dylan","non-dropping-particle":"","parse-names":false,"suffix":""},{"dropping-particle":"","family":"Hall","given":"Jefferson S.","non-dropping-particle":"","parse-names":false,"suffix":""},{"dropping-particle":"","family":"Berlyn","given":"Graeme P.","non-dropping-particle":"","parse-names":false,"suffix":""},{"dropping-particle":"","family":"Ashton","given":"Mark S.","non-dropping-particle":"","parse-names":false,"suffix":""},{"dropping-particle":"","family":"Breugel","given":"Michiel","non-dropping-particle":"van","parse-names":false,"suffix":""}],"container-title":"Journal of Vegetation Science","id":"ITEM-3","issued":{"date-parts":[["2018"]]},"title":"Environmental filtering limits functional diversity during succession in a seasonally wet tropical secondary forest","type":"article-journal"},"uris":["http://www.mendeley.com/documents/?uuid=3e99746c-dd78-496a-b8d3-0c3155f157ab"]},{"id":"ITEM-4","itemData":{"DOI":"10.1111/jvs.12453","ISSN":"16541103","abstract":"Questions: We test the hypothesis that soil water availability operates as an ecological filter on water economy plant traits, particularly in savanna stands, with consequences for species distribution and the functional profile of plant assemblages across a savanna–forest mosaic. Location: A savanna–forest mosaic, northeastern Atlantic forest, Paraíba state, Brazil. Methods: We sampled all trees and shrubs in 11 forest and 12 savanna plots in the same climatic region. Soil water storage capacity was measured, as well as the following traits: specific leaf area (SLA), internode mass fraction (IMF), maximum height (Hmax), wood density (WD), presence of trichomes (LT) and presence of abiotic seed dispersal (DD). Differences in trait values and water soil content between forest and savanna plots were assessed using Wilcoxon tests. Standardized effect size of functional richness and functional dispersion (SESFRic and SESFDis, respectively) were compared between forest and savanna plots with Wilcoxon tests, and the relationships between both functional indices of each trait and soil water content assessed using simple linear regression. We also used null models to test for habitat filtering in each plot, considering species assemblage (SESFRic) and abundance (SESFDis). Results: Vegetation types differed in terms of soil water availability, with savanna soils having, on average, half the content of forest soils. Compared to forest, savanna plants had heavier internodes (30% increment), lower SLA (about 42% lower) and more plants with trichomes, but plants were much smaller across savanna assemblages. Savanna assemblages also exhibited a higher probability of trait convergence (i.e. reduced functional diversity) than forest assemblages in terms of SLA and maximum height, but savannas were less prone to trait convergence in terms of leaf trichomes, considering species abundance. Considering both vegetation types, a variable proportion of assemblages exhibited significant values of either FRic or FDis, but soil water availability did not correlate with functional diversity measures. Conclusions: Habitat filtering not related to soil water availability favours the occurrence of conservative resource-use plants across savanna stands, reinforcing the notion that filtering is able to act as an assembly force by affecting the abundance/frequency of particular traits, thus contributing to the occurrence of spatially organized mosaics of vegetation.","author":[{"dropping-particle":"","family":"Sfair","given":"Julia C.","non-dropping-particle":"","parse-names":false,"suffix":""},{"dropping-particle":"","family":"Rosado","given":"Bruno H.P.","non-dropping-particle":"","parse-names":false,"suffix":""},{"dropping-particle":"","family":"Tabarelli","given":"Marcelo","non-dropping-particle":"","parse-names":false,"suffix":""}],"container-title":"Journal of Vegetation Science","id":"ITEM-4","issued":{"date-parts":[["2016"]]},"title":"The effects of environmental constraints on plant community organization depend on which traits are measured","type":"article-journal"},"uris":["http://www.mendeley.com/documents/?uuid=83ecd525-75aa-43a7-8564-2fec27f9daf9"]}],"mendeley":{"formattedCitation":"(Craven, Hall, Berlyn, Ashton, &amp; van Breugel, 2018; Kusumoto et al., 2015; Oliveira, Baumgartner, Gomes, Dias, &amp; Agostinho, 2018; Sfair, Rosado, &amp; Tabarelli, 2016)","plainTextFormattedCitation":"(Craven, Hall, Berlyn, Ashton, &amp; van Breugel, 2018; Kusumoto et al., 2015; Oliveira, Baumgartner, Gomes, Dias, &amp; Agostinho, 2018; Sfair, Rosado, &amp; Tabarelli, 2016)","previouslyFormattedCitation":"(Craven, Hall, Berlyn, Ashton, &amp; van Breugel, 2018; Kusumoto et al., 2015; Oliveira, Baumgartner, Gomes, Dias, &amp; Agostinho, 2018; Sfair, Rosado, &amp; Tabarelli, 2016)"},"properties":{"noteIndex":0},"schema":"https://github.com/citation-style-language/schema/raw/master/csl-citation.json"}</w:instrText>
      </w:r>
      <w:r w:rsidR="00812DC9">
        <w:rPr>
          <w:color w:val="000000"/>
        </w:rPr>
        <w:fldChar w:fldCharType="separate"/>
      </w:r>
      <w:r w:rsidR="00523301" w:rsidRPr="00523301">
        <w:rPr>
          <w:noProof/>
          <w:color w:val="000000"/>
        </w:rPr>
        <w:t>(Craven, Hall, Berlyn, Ashton, &amp; van Breugel, 2018; Kusumoto et al., 2015; Oliveira, Baumgartner, Gomes, Dias, &amp; Agostinho, 2018; Sfair, Rosado, &amp; Tabarelli, 2016)</w:t>
      </w:r>
      <w:r w:rsidR="00812DC9">
        <w:rPr>
          <w:color w:val="000000"/>
        </w:rPr>
        <w:fldChar w:fldCharType="end"/>
      </w:r>
      <w:r>
        <w:rPr>
          <w:color w:val="000000"/>
        </w:rPr>
        <w:t>. For example, when a richness index increases following removal of  unique individuals, this can be challenging to interpret.</w:t>
      </w:r>
      <w:r w:rsidR="006F4490">
        <w:rPr>
          <w:color w:val="000000"/>
        </w:rPr>
        <w:t xml:space="preserve"> </w:t>
      </w:r>
      <w:r w:rsidR="006F4490">
        <w:t xml:space="preserve">Evaluation of trait indices in literature have majorly been in terms of this criteria </w:t>
      </w:r>
      <w:r w:rsidR="006F4490">
        <w:fldChar w:fldCharType="begin" w:fldLock="1"/>
      </w:r>
      <w:r w:rsidR="0031589F">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space","type":"article-journal","volume":"30"},"uris":["http://www.mendeley.com/documents/?uuid=b68f123a-54b4-42d6-a797-a9cfb936e397"]},{"id":"ITEM-3","itemData":{"DOI":"10.1016/j.actao.2018.02.007","ISSN":"1146609X","abstract":"Functional richness, currently defined as the amount of niche space occupied by the species within a community, is one of the three major components of functional diversity. Different indices have been developed in order to quantify this component. However, the range of indices available for assessing functional richness, often mathematically complex and based on different rationales, can cause confusion for field ecologists and lead to misinterpretation of the results obtained. In this context, we have provided the first study exclusively focused on the comparison of the definitions, advantages and drawbacks of a large set of functional richness indices. The first part of this work is focused on four indices (FDP&amp;G, FRic, TOP and N-hypervolumes indices) that are currently the most commonly used for assessing functional richness. We have completed our study by including recently developed indices that enable us to take into account the intraspecific trait variability (i.e. FRim index and TDP framework), because there is currently a growing scientific consensus regarding the necessity of including this aspect in the assessment of the functional diversity of communities. We demonstrate that although authors have argued that their index describes the functional richness, each of them describes only part of it, and this part may strongly differ from one index to another. Rather than advocating the general use of a single index and/or systematically avoiding others, our study highlights the need for selecting indices in close relation with the context, the available data and the aims of each study. Such a strategy is an essential preliminary step for preventing misunderstanding and artefactual controversies. Along these lines, we propose some guidelines to help users in selecting the most appropriate indices according both to the facet of functional richness on which they wish to focus and to the characteristics of the available data.","author":[{"dropping-particle":"","family":"Legras","given":"G.","non-dropping-particle":"","parse-names":false,"suffix":""},{"dropping-particle":"","family":"Loiseau","given":"N.","non-dropping-particle":"","parse-names":false,"suffix":""},{"dropping-particle":"","family":"Gaertner","given":"J. C.","non-dropping-particle":"","parse-names":false,"suffix":""}],"container-title":"Acta Oecologica","id":"ITEM-3","issued":{"date-parts":[["2018"]]},"title":"Functional richness: Overview of indices and underlying concepts","type":"article-journal"},"uris":["http://www.mendeley.com/documents/?uuid=334d53b5-0a07-436d-a6a0-d2b488e385de"]}],"mendeley":{"formattedCitation":"(Fontana et al., 2016; Legras, Loiseau, &amp; Gaertner, 2018; Schleuter et al., 2010)","plainTextFormattedCitation":"(Fontana et al., 2016; Legras, Loiseau, &amp; Gaertner, 2018; Schleuter et al., 2010)","previouslyFormattedCitation":"(Fontana et al., 2016; Legras, Loiseau, &amp; Gaertner, 2018; Schleuter et al., 2010)"},"properties":{"noteIndex":0},"schema":"https://github.com/citation-style-language/schema/raw/master/csl-citation.json"}</w:instrText>
      </w:r>
      <w:r w:rsidR="006F4490">
        <w:fldChar w:fldCharType="separate"/>
      </w:r>
      <w:r w:rsidR="006F4490" w:rsidRPr="00D87EB0">
        <w:rPr>
          <w:noProof/>
        </w:rPr>
        <w:t>(Fontana et al., 2016; Legras, Loiseau, &amp; Gaertner, 2018; Schleuter et al., 2010)</w:t>
      </w:r>
      <w:r w:rsidR="006F4490">
        <w:fldChar w:fldCharType="end"/>
      </w:r>
      <w:r w:rsidR="006F4490">
        <w:t>.</w:t>
      </w:r>
    </w:p>
    <w:p w:rsidR="00C15414" w:rsidRDefault="00A90D9B" w:rsidP="002B2FA8">
      <w:pPr>
        <w:pStyle w:val="NormalWeb"/>
        <w:numPr>
          <w:ilvl w:val="0"/>
          <w:numId w:val="6"/>
        </w:numPr>
        <w:spacing w:before="0" w:beforeAutospacing="0" w:after="160" w:afterAutospacing="0" w:line="480" w:lineRule="auto"/>
        <w:ind w:left="709" w:hanging="142"/>
        <w:contextualSpacing/>
        <w:jc w:val="both"/>
        <w:textAlignment w:val="baseline"/>
        <w:rPr>
          <w:color w:val="000000"/>
        </w:rPr>
      </w:pPr>
      <w:r w:rsidRPr="00C15414">
        <w:rPr>
          <w:color w:val="000000"/>
        </w:rPr>
        <w:t>The third requirement is needed to ensure that experimental studies aimed at testing the effect of some environmental gradient on ITD do not mistake effects on abundance</w:t>
      </w:r>
      <w:r w:rsidR="00284A09">
        <w:rPr>
          <w:color w:val="000000"/>
        </w:rPr>
        <w:t xml:space="preserve"> (sample size)</w:t>
      </w:r>
      <w:r w:rsidRPr="00C15414">
        <w:rPr>
          <w:color w:val="000000"/>
        </w:rPr>
        <w:t xml:space="preserve"> for effects on ITD.</w:t>
      </w:r>
      <w:r w:rsidR="00C15414">
        <w:rPr>
          <w:color w:val="000000"/>
        </w:rPr>
        <w:t xml:space="preserve"> </w:t>
      </w:r>
      <w:r w:rsidR="00B67E3A">
        <w:rPr>
          <w:color w:val="000000"/>
        </w:rPr>
        <w:t>However,</w:t>
      </w:r>
      <w:r w:rsidR="00323E26">
        <w:rPr>
          <w:color w:val="000000"/>
        </w:rPr>
        <w:t xml:space="preserve"> </w:t>
      </w:r>
      <w:r w:rsidR="00D86BE8">
        <w:rPr>
          <w:color w:val="000000"/>
        </w:rPr>
        <w:t xml:space="preserve">individual-level trait richness should increase with increasing number of </w:t>
      </w:r>
      <w:r w:rsidR="00F9254A">
        <w:rPr>
          <w:color w:val="000000"/>
        </w:rPr>
        <w:t xml:space="preserve">unique </w:t>
      </w:r>
      <w:r w:rsidR="00D86BE8">
        <w:rPr>
          <w:color w:val="000000"/>
        </w:rPr>
        <w:t>individuals</w:t>
      </w:r>
      <w:r w:rsidR="00AA787F">
        <w:rPr>
          <w:color w:val="000000"/>
        </w:rPr>
        <w:t xml:space="preserve">, but </w:t>
      </w:r>
      <w:r w:rsidR="00D07C06">
        <w:rPr>
          <w:color w:val="000000"/>
        </w:rPr>
        <w:t>this</w:t>
      </w:r>
      <w:r w:rsidR="00AA787F">
        <w:rPr>
          <w:color w:val="000000"/>
        </w:rPr>
        <w:t xml:space="preserve"> should approach an asymptote </w:t>
      </w:r>
      <w:r w:rsidR="00F37C7A">
        <w:rPr>
          <w:color w:val="000000"/>
        </w:rPr>
        <w:t>as more individuals are sampled</w:t>
      </w:r>
      <w:r w:rsidR="00BF4824">
        <w:rPr>
          <w:color w:val="000000"/>
        </w:rPr>
        <w:t xml:space="preserve"> (</w:t>
      </w:r>
      <w:r w:rsidR="006D1EB2">
        <w:rPr>
          <w:color w:val="000000"/>
        </w:rPr>
        <w:t xml:space="preserve">at some </w:t>
      </w:r>
      <w:proofErr w:type="spellStart"/>
      <w:r w:rsidR="006D1EB2">
        <w:rPr>
          <w:color w:val="000000"/>
        </w:rPr>
        <w:t>pont</w:t>
      </w:r>
      <w:proofErr w:type="spellEnd"/>
      <w:r w:rsidR="006D1EB2">
        <w:rPr>
          <w:color w:val="000000"/>
        </w:rPr>
        <w:t xml:space="preserve">, </w:t>
      </w:r>
      <w:r w:rsidR="008A60CD" w:rsidRPr="00B9789F">
        <w:rPr>
          <w:spacing w:val="3"/>
          <w:shd w:val="clear" w:color="auto" w:fill="FFFFFF"/>
        </w:rPr>
        <w:t>new</w:t>
      </w:r>
      <w:r w:rsidR="008A60CD">
        <w:rPr>
          <w:spacing w:val="3"/>
          <w:shd w:val="clear" w:color="auto" w:fill="FFFFFF"/>
        </w:rPr>
        <w:t>ly sampled</w:t>
      </w:r>
      <w:r w:rsidR="008A60CD" w:rsidRPr="00B9789F">
        <w:rPr>
          <w:spacing w:val="3"/>
          <w:shd w:val="clear" w:color="auto" w:fill="FFFFFF"/>
        </w:rPr>
        <w:t xml:space="preserve"> individuals will be much more similar to individuals that were already sampled</w:t>
      </w:r>
      <w:r w:rsidR="00BF4824">
        <w:rPr>
          <w:color w:val="000000"/>
        </w:rPr>
        <w:t>)</w:t>
      </w:r>
      <w:r w:rsidR="00B67109">
        <w:rPr>
          <w:color w:val="000000"/>
        </w:rPr>
        <w:t>.</w:t>
      </w:r>
    </w:p>
    <w:p w:rsidR="00F45805" w:rsidRDefault="003B39DE" w:rsidP="00F45805">
      <w:pPr>
        <w:pStyle w:val="NormalWeb"/>
        <w:spacing w:before="0" w:beforeAutospacing="0" w:after="160" w:afterAutospacing="0" w:line="480" w:lineRule="auto"/>
        <w:jc w:val="both"/>
        <w:textAlignment w:val="baseline"/>
        <w:rPr>
          <w:color w:val="000000"/>
        </w:rPr>
      </w:pPr>
      <w:r w:rsidRPr="00C15414">
        <w:rPr>
          <w:color w:val="000000"/>
        </w:rPr>
        <w:t>An</w:t>
      </w:r>
      <w:r w:rsidR="00D21C07" w:rsidRPr="00C15414">
        <w:rPr>
          <w:color w:val="000000"/>
        </w:rPr>
        <w:t>y</w:t>
      </w:r>
      <w:r w:rsidRPr="00C15414">
        <w:rPr>
          <w:color w:val="000000"/>
        </w:rPr>
        <w:t xml:space="preserve"> ITD index that s</w:t>
      </w:r>
      <w:r w:rsidR="00A270BB" w:rsidRPr="00C15414">
        <w:rPr>
          <w:color w:val="000000"/>
        </w:rPr>
        <w:t>atisf</w:t>
      </w:r>
      <w:r w:rsidRPr="00C15414">
        <w:rPr>
          <w:color w:val="000000"/>
        </w:rPr>
        <w:t>ies</w:t>
      </w:r>
      <w:r w:rsidR="00A270BB" w:rsidRPr="00C15414">
        <w:rPr>
          <w:color w:val="000000"/>
        </w:rPr>
        <w:t xml:space="preserve"> these three criteria </w:t>
      </w:r>
      <w:r w:rsidRPr="00C15414">
        <w:rPr>
          <w:color w:val="000000"/>
        </w:rPr>
        <w:t>would be</w:t>
      </w:r>
      <w:r w:rsidR="00A270BB" w:rsidRPr="00C15414">
        <w:rPr>
          <w:color w:val="000000"/>
        </w:rPr>
        <w:t xml:space="preserve"> </w:t>
      </w:r>
      <w:r w:rsidR="0010660F" w:rsidRPr="00C15414">
        <w:rPr>
          <w:color w:val="000000"/>
        </w:rPr>
        <w:t>fit</w:t>
      </w:r>
      <w:r w:rsidR="00A270BB" w:rsidRPr="00C15414">
        <w:rPr>
          <w:color w:val="000000"/>
        </w:rPr>
        <w:t xml:space="preserve"> </w:t>
      </w:r>
      <w:r w:rsidRPr="00C15414">
        <w:rPr>
          <w:color w:val="000000"/>
        </w:rPr>
        <w:t xml:space="preserve">for use </w:t>
      </w:r>
      <w:r w:rsidR="0010660F" w:rsidRPr="00C15414">
        <w:rPr>
          <w:color w:val="000000"/>
        </w:rPr>
        <w:t>under</w:t>
      </w:r>
      <w:r w:rsidRPr="00C15414">
        <w:rPr>
          <w:color w:val="000000"/>
        </w:rPr>
        <w:t xml:space="preserve"> </w:t>
      </w:r>
      <w:r w:rsidR="00A270BB" w:rsidRPr="00C15414">
        <w:rPr>
          <w:color w:val="000000"/>
        </w:rPr>
        <w:t xml:space="preserve">any </w:t>
      </w:r>
      <w:r w:rsidRPr="00C15414">
        <w:rPr>
          <w:color w:val="000000"/>
        </w:rPr>
        <w:t xml:space="preserve">study </w:t>
      </w:r>
      <w:r w:rsidR="00A270BB" w:rsidRPr="00C15414">
        <w:rPr>
          <w:color w:val="000000"/>
        </w:rPr>
        <w:t>sc</w:t>
      </w:r>
      <w:r w:rsidR="00D21C07" w:rsidRPr="00C15414">
        <w:rPr>
          <w:color w:val="000000"/>
        </w:rPr>
        <w:t>heme</w:t>
      </w:r>
      <w:r w:rsidRPr="00C15414">
        <w:rPr>
          <w:color w:val="000000"/>
        </w:rPr>
        <w:t xml:space="preserve">. </w:t>
      </w:r>
      <w:r w:rsidR="00482364">
        <w:rPr>
          <w:color w:val="000000"/>
        </w:rPr>
        <w:t>Furthermore, testing ITD indices in light of these criteria can help identify s</w:t>
      </w:r>
      <w:r w:rsidR="00A17267">
        <w:rPr>
          <w:color w:val="000000"/>
        </w:rPr>
        <w:t>ituations</w:t>
      </w:r>
      <w:r w:rsidR="00482364">
        <w:rPr>
          <w:color w:val="000000"/>
        </w:rPr>
        <w:t xml:space="preserve"> where s</w:t>
      </w:r>
      <w:r w:rsidR="00FD6C44">
        <w:rPr>
          <w:color w:val="000000"/>
        </w:rPr>
        <w:t>ome</w:t>
      </w:r>
      <w:r w:rsidR="00482364">
        <w:rPr>
          <w:color w:val="000000"/>
        </w:rPr>
        <w:t xml:space="preserve"> ind</w:t>
      </w:r>
      <w:r w:rsidR="00071204">
        <w:rPr>
          <w:color w:val="000000"/>
        </w:rPr>
        <w:t>ices are</w:t>
      </w:r>
      <w:r w:rsidR="00482364">
        <w:rPr>
          <w:color w:val="000000"/>
        </w:rPr>
        <w:t xml:space="preserve"> useful</w:t>
      </w:r>
      <w:r w:rsidR="00FD6C44">
        <w:rPr>
          <w:color w:val="000000"/>
        </w:rPr>
        <w:t xml:space="preserve"> regardless of their flaws</w:t>
      </w:r>
      <w:r w:rsidR="00482364">
        <w:rPr>
          <w:color w:val="000000"/>
        </w:rPr>
        <w:t xml:space="preserve">. </w:t>
      </w:r>
      <w:r w:rsidR="00044D16">
        <w:rPr>
          <w:color w:val="000000"/>
        </w:rPr>
        <w:t xml:space="preserve">For example, the </w:t>
      </w:r>
      <w:r w:rsidR="0075148C">
        <w:rPr>
          <w:color w:val="000000"/>
        </w:rPr>
        <w:t xml:space="preserve">third </w:t>
      </w:r>
      <w:r w:rsidR="00044D16">
        <w:rPr>
          <w:color w:val="000000"/>
        </w:rPr>
        <w:t>criteri</w:t>
      </w:r>
      <w:r w:rsidR="0075148C">
        <w:rPr>
          <w:color w:val="000000"/>
        </w:rPr>
        <w:t>on</w:t>
      </w:r>
      <w:r w:rsidR="00044D16">
        <w:rPr>
          <w:color w:val="000000"/>
        </w:rPr>
        <w:t xml:space="preserve"> requires the </w:t>
      </w:r>
      <w:r w:rsidR="00044D16">
        <w:rPr>
          <w:color w:val="000000"/>
        </w:rPr>
        <w:lastRenderedPageBreak/>
        <w:t>presence of</w:t>
      </w:r>
      <w:r w:rsidR="00FA7507">
        <w:rPr>
          <w:color w:val="000000"/>
        </w:rPr>
        <w:t xml:space="preserve"> factor</w:t>
      </w:r>
      <w:r w:rsidR="00564826">
        <w:rPr>
          <w:color w:val="000000"/>
        </w:rPr>
        <w:t>s</w:t>
      </w:r>
      <w:r w:rsidR="00FA7507">
        <w:rPr>
          <w:color w:val="000000"/>
        </w:rPr>
        <w:t xml:space="preserve"> </w:t>
      </w:r>
      <w:r w:rsidR="00044D16">
        <w:rPr>
          <w:color w:val="000000"/>
        </w:rPr>
        <w:t xml:space="preserve">that could potentially influence </w:t>
      </w:r>
      <w:r w:rsidR="008F0F2D">
        <w:rPr>
          <w:color w:val="000000"/>
        </w:rPr>
        <w:t xml:space="preserve">both </w:t>
      </w:r>
      <w:r w:rsidR="00EA418D">
        <w:rPr>
          <w:color w:val="000000"/>
        </w:rPr>
        <w:t>sample size</w:t>
      </w:r>
      <w:r w:rsidR="00570BD3">
        <w:rPr>
          <w:color w:val="000000"/>
        </w:rPr>
        <w:t xml:space="preserve"> and ITD</w:t>
      </w:r>
      <w:r w:rsidR="003A2DDE">
        <w:rPr>
          <w:color w:val="000000"/>
        </w:rPr>
        <w:t xml:space="preserve">. </w:t>
      </w:r>
      <w:r w:rsidR="00387838">
        <w:rPr>
          <w:color w:val="000000"/>
        </w:rPr>
        <w:t>Therefore, a</w:t>
      </w:r>
      <w:r w:rsidR="003A2DDE">
        <w:rPr>
          <w:color w:val="000000"/>
        </w:rPr>
        <w:t xml:space="preserve">n index satisfying the first and second criteria but </w:t>
      </w:r>
      <w:r w:rsidR="00F3126A">
        <w:rPr>
          <w:color w:val="000000"/>
        </w:rPr>
        <w:t>not the third can</w:t>
      </w:r>
      <w:r w:rsidR="00DB3E94">
        <w:rPr>
          <w:color w:val="000000"/>
        </w:rPr>
        <w:t xml:space="preserve"> still</w:t>
      </w:r>
      <w:r w:rsidR="00F3126A">
        <w:rPr>
          <w:color w:val="000000"/>
        </w:rPr>
        <w:t xml:space="preserve"> be interpreted properly</w:t>
      </w:r>
      <w:r w:rsidR="003A2DDE">
        <w:rPr>
          <w:color w:val="000000"/>
        </w:rPr>
        <w:t>.</w:t>
      </w:r>
      <w:r w:rsidR="0035331A">
        <w:rPr>
          <w:color w:val="000000"/>
        </w:rPr>
        <w:t xml:space="preserve"> </w:t>
      </w:r>
      <w:r w:rsidR="00E51616">
        <w:rPr>
          <w:color w:val="000000"/>
        </w:rPr>
        <w:t xml:space="preserve">The three criteria </w:t>
      </w:r>
      <w:r w:rsidR="009C5397">
        <w:rPr>
          <w:color w:val="000000"/>
        </w:rPr>
        <w:t>also</w:t>
      </w:r>
      <w:r w:rsidR="0035331A">
        <w:rPr>
          <w:color w:val="000000"/>
        </w:rPr>
        <w:t xml:space="preserve"> generali</w:t>
      </w:r>
      <w:r w:rsidR="009C5397">
        <w:rPr>
          <w:color w:val="000000"/>
        </w:rPr>
        <w:t>s</w:t>
      </w:r>
      <w:r w:rsidR="0035331A">
        <w:rPr>
          <w:color w:val="000000"/>
        </w:rPr>
        <w:t xml:space="preserve">e the </w:t>
      </w:r>
      <w:r w:rsidR="009C5397">
        <w:rPr>
          <w:color w:val="000000"/>
        </w:rPr>
        <w:t xml:space="preserve">different requirements for trait diversity indices </w:t>
      </w:r>
      <w:r w:rsidR="000E20B5">
        <w:rPr>
          <w:color w:val="000000"/>
        </w:rPr>
        <w:t>mentioned</w:t>
      </w:r>
      <w:r w:rsidR="009C5397">
        <w:rPr>
          <w:color w:val="000000"/>
        </w:rPr>
        <w:t xml:space="preserve"> in </w:t>
      </w:r>
      <w:r w:rsidR="002801C8">
        <w:rPr>
          <w:color w:val="000000"/>
        </w:rPr>
        <w:t xml:space="preserve">the </w:t>
      </w:r>
      <w:r w:rsidR="009C5397">
        <w:rPr>
          <w:color w:val="000000"/>
        </w:rPr>
        <w:t xml:space="preserve">literature.  </w:t>
      </w:r>
      <w:r w:rsidR="003371E2">
        <w:rPr>
          <w:color w:val="000000"/>
        </w:rPr>
        <w:t>For example, the monotonicity</w:t>
      </w:r>
      <w:r w:rsidR="0085609A">
        <w:rPr>
          <w:color w:val="000000"/>
        </w:rPr>
        <w:t xml:space="preserve"> (trait richness should increase with addition of unique trait combinations)</w:t>
      </w:r>
      <w:r w:rsidR="003371E2">
        <w:rPr>
          <w:color w:val="000000"/>
        </w:rPr>
        <w:t xml:space="preserve"> </w:t>
      </w:r>
      <w:r w:rsidR="00905E7C">
        <w:rPr>
          <w:color w:val="000000"/>
        </w:rPr>
        <w:t>and twinning</w:t>
      </w:r>
      <w:r w:rsidR="0085609A">
        <w:rPr>
          <w:color w:val="000000"/>
        </w:rPr>
        <w:t xml:space="preserve"> (trait richness should flatten with addition of redundant trait combinations)</w:t>
      </w:r>
      <w:r w:rsidR="00905E7C">
        <w:rPr>
          <w:color w:val="000000"/>
        </w:rPr>
        <w:t xml:space="preserve"> </w:t>
      </w:r>
      <w:r w:rsidR="00DE2C25">
        <w:rPr>
          <w:color w:val="000000"/>
        </w:rPr>
        <w:t>criteria</w:t>
      </w:r>
      <w:r w:rsidR="003371E2">
        <w:rPr>
          <w:color w:val="000000"/>
        </w:rPr>
        <w:t xml:space="preserve"> of </w:t>
      </w:r>
      <w:r w:rsidR="003371E2">
        <w:rPr>
          <w:color w:val="000000"/>
        </w:rPr>
        <w:fldChar w:fldCharType="begin" w:fldLock="1"/>
      </w:r>
      <w:r w:rsidR="00812DC9">
        <w:rPr>
          <w:color w:val="000000"/>
        </w:rPr>
        <w:instrText>ADDIN CSL_CITATION {"citationItems":[{"id":"ITEM-1","itemData":{"DOI":"10.1016/j.baae.2005.02.008","ISSN":"16180089","abstract":"Functional diversity (FD) has been seen as the key to understanding ecosystem processes, such as productivity, nutrient cycling and storage, carbon sequestration, and stability to perturbations. Yet it is still unclear how FD should be measured. In this paper, I propose a set of fundamental criteria that a meaningful index of FD should satisfy to reasonably behave in ecological research. If FD is computed from the pairwise functional distances among the species of a given assemblage, the candidate measures should be set monotone, monotone in distance, and should conform to the twinning property. On the other hand, if FD is computed taking into account both the pairwise functional distances among species and their relative abundances, the candidate measure should be concave, thus allowing additive diversity decomposition into α- β- and γ-terms. Conformity to the above requirements may be beneficial for selecting a family of measures that are most appropriate for a correct evaluation of the relations between biological diversity and ecosystem functioning. © 2005 Gesellschaft für Ökologie. Published by Elsevier GmbH. All rights reserved.","author":[{"dropping-particle":"","family":"Ricotta","given":"Carlo","non-dropping-particle":"","parse-names":false,"suffix":""}],"container-title":"Basic and Applied Ecology","id":"ITEM-1","issued":{"date-parts":[["2005"]]},"title":"A note on functional diversity measures","type":"article-journal"},"uris":["http://www.mendeley.com/documents/?uuid=cf842094-d533-4f46-9230-31f8299dd149"]}],"mendeley":{"formattedCitation":"(Ricotta, 2005)","manualFormatting":"Ricotta (2005","plainTextFormattedCitation":"(Ricotta, 2005)","previouslyFormattedCitation":"(Ricotta, 2005)"},"properties":{"noteIndex":0},"schema":"https://github.com/citation-style-language/schema/raw/master/csl-citation.json"}</w:instrText>
      </w:r>
      <w:r w:rsidR="003371E2">
        <w:rPr>
          <w:color w:val="000000"/>
        </w:rPr>
        <w:fldChar w:fldCharType="separate"/>
      </w:r>
      <w:r w:rsidR="003371E2" w:rsidRPr="003371E2">
        <w:rPr>
          <w:noProof/>
          <w:color w:val="000000"/>
        </w:rPr>
        <w:t>Ricotta</w:t>
      </w:r>
      <w:r w:rsidR="00787365">
        <w:rPr>
          <w:noProof/>
          <w:color w:val="000000"/>
        </w:rPr>
        <w:t xml:space="preserve"> (</w:t>
      </w:r>
      <w:r w:rsidR="003371E2" w:rsidRPr="003371E2">
        <w:rPr>
          <w:noProof/>
          <w:color w:val="000000"/>
        </w:rPr>
        <w:t>2005</w:t>
      </w:r>
      <w:r w:rsidR="003371E2">
        <w:rPr>
          <w:color w:val="000000"/>
        </w:rPr>
        <w:fldChar w:fldCharType="end"/>
      </w:r>
      <w:r w:rsidR="00787365">
        <w:rPr>
          <w:color w:val="000000"/>
        </w:rPr>
        <w:t>)</w:t>
      </w:r>
      <w:r w:rsidR="00F45805" w:rsidRPr="00F45805">
        <w:rPr>
          <w:color w:val="000000"/>
        </w:rPr>
        <w:t xml:space="preserve"> </w:t>
      </w:r>
      <w:r w:rsidR="00F45805">
        <w:rPr>
          <w:color w:val="000000"/>
        </w:rPr>
        <w:t xml:space="preserve">for </w:t>
      </w:r>
      <w:r w:rsidR="00BC34E7">
        <w:rPr>
          <w:color w:val="000000"/>
        </w:rPr>
        <w:t>trait</w:t>
      </w:r>
      <w:r w:rsidR="00F45805">
        <w:rPr>
          <w:color w:val="000000"/>
        </w:rPr>
        <w:t xml:space="preserve"> richness indices </w:t>
      </w:r>
      <w:r w:rsidR="00C037C1">
        <w:rPr>
          <w:color w:val="000000"/>
        </w:rPr>
        <w:t>fits in</w:t>
      </w:r>
      <w:r w:rsidR="00F45805">
        <w:rPr>
          <w:color w:val="000000"/>
        </w:rPr>
        <w:t xml:space="preserve">to requirement  </w:t>
      </w:r>
      <w:r w:rsidR="00F45805">
        <w:rPr>
          <w:i/>
          <w:iCs/>
          <w:color w:val="000000"/>
        </w:rPr>
        <w:t>ii</w:t>
      </w:r>
      <w:r w:rsidR="00F45805">
        <w:rPr>
          <w:color w:val="000000"/>
        </w:rPr>
        <w:t xml:space="preserve">, because one would expect trait richness to initially increase with the observation of new trait combinations, but to saturate  as similar trait combinations start being added. Also, </w:t>
      </w:r>
      <w:proofErr w:type="spellStart"/>
      <w:r w:rsidR="00F45805">
        <w:rPr>
          <w:color w:val="000000"/>
        </w:rPr>
        <w:t>Schleuter</w:t>
      </w:r>
      <w:proofErr w:type="spellEnd"/>
      <w:r w:rsidR="00F45805">
        <w:rPr>
          <w:color w:val="000000"/>
        </w:rPr>
        <w:t xml:space="preserve"> et al.  (2010) requirement that diversity indices “should measure exactly what the user wants to describe” fits into criterion </w:t>
      </w:r>
      <w:proofErr w:type="spellStart"/>
      <w:r w:rsidR="00F45805">
        <w:rPr>
          <w:i/>
          <w:iCs/>
          <w:color w:val="000000"/>
        </w:rPr>
        <w:t>i</w:t>
      </w:r>
      <w:proofErr w:type="spellEnd"/>
      <w:r w:rsidR="00F45805">
        <w:rPr>
          <w:color w:val="000000"/>
        </w:rPr>
        <w:t>.</w:t>
      </w:r>
    </w:p>
    <w:p w:rsidR="00406DA3" w:rsidRPr="00D53EB4" w:rsidRDefault="00A90D9B" w:rsidP="00F45805">
      <w:pPr>
        <w:pStyle w:val="NormalWeb"/>
        <w:spacing w:before="0" w:beforeAutospacing="0" w:after="160" w:afterAutospacing="0" w:line="480" w:lineRule="auto"/>
        <w:ind w:firstLine="720"/>
        <w:jc w:val="both"/>
        <w:textAlignment w:val="baseline"/>
      </w:pPr>
      <w:r w:rsidRPr="00D53EB4">
        <w:rPr>
          <w:color w:val="000000"/>
        </w:rPr>
        <w:t xml:space="preserve">In this article, we </w:t>
      </w:r>
      <w:r w:rsidR="006A6017">
        <w:rPr>
          <w:color w:val="000000"/>
        </w:rPr>
        <w:t>test six individual</w:t>
      </w:r>
      <w:r w:rsidR="000D2C04">
        <w:rPr>
          <w:color w:val="000000"/>
        </w:rPr>
        <w:t>-</w:t>
      </w:r>
      <w:r w:rsidR="006A6017">
        <w:rPr>
          <w:color w:val="000000"/>
        </w:rPr>
        <w:t>level</w:t>
      </w:r>
      <w:r w:rsidR="006740C2">
        <w:rPr>
          <w:color w:val="000000"/>
        </w:rPr>
        <w:t xml:space="preserve"> </w:t>
      </w:r>
      <w:r w:rsidRPr="00D53EB4">
        <w:rPr>
          <w:color w:val="000000"/>
        </w:rPr>
        <w:t xml:space="preserve">multi-trait </w:t>
      </w:r>
      <w:r w:rsidR="00A12D87">
        <w:rPr>
          <w:color w:val="000000"/>
        </w:rPr>
        <w:t>indices</w:t>
      </w:r>
      <w:r w:rsidR="00831B24">
        <w:rPr>
          <w:color w:val="000000"/>
        </w:rPr>
        <w:t xml:space="preserve"> </w:t>
      </w:r>
      <w:r w:rsidR="0089762A">
        <w:rPr>
          <w:color w:val="000000"/>
        </w:rPr>
        <w:t>(indices chosen based on</w:t>
      </w:r>
      <w:r w:rsidR="00AD0EEF">
        <w:rPr>
          <w:color w:val="000000"/>
        </w:rPr>
        <w:t xml:space="preserve"> criteria laid out in </w:t>
      </w:r>
      <w:r w:rsidR="00AD0EEF">
        <w:rPr>
          <w:color w:val="000000"/>
        </w:rPr>
        <w:fldChar w:fldCharType="begin" w:fldLock="1"/>
      </w:r>
      <w:r w:rsidR="008777FD">
        <w:rPr>
          <w:color w:val="000000"/>
        </w:rPr>
        <w:instrText>ADDIN CSL_CITATION {"citationItems":[{"id":"ITEM-1","itemData":{"DOI":"10.3389/fmicb.2014.00324","ISBN":"1664-302X","ISSN":"1664302X","PMID":"25071737","abstract":"In the context of understanding and predicting the effects of human-induced environmental change (EC) on biodiversity (BD), and the consequences of BD change for ecosystem functioning (EF), microbial ecologists face the challenge of linking individual level variability in functional traits to larger-scale ecosystem processes. Since lower level BD at genetic, individual, and population levels largely determines the functionality and resilience of natural populations and communities, individual level measures promise to link EC-induced physiological, ecological, and evolutionary responses to EF. Intraspecific trait differences, while representing among the least-understood aspects of natural microbial communities, have recently become easier to measure due to new technology. For example, recent advance in scanning flow-cytometry (SCF), automation of phytoplankton sampling and integration with environmental sensors allow to measure morphological and physiological traits of individual algae with high spatial and temporal resolution. Here we present emerging features of automated SFC data from natural phytoplankton communities and the opportunities that they provide for understanding the functioning of complex aquatic microbial communities. We highlight some current limitations and future needs, particularly focusing on the large amount of individual level data that, for the purpose of understanding the EC-BD-EF link, need to be translated into meaningful BD indices. We review the available functional diversity (FD) indices that, despite having been designed for mean trait values at the species level, can be adapted to individual-based trait data and provide links to ecological theory. We conclude that, considering some computational, mathematical and ecological issues, a set of multi-dimensional indices that address richness, evenness and divergence in overall community trait space represent the most promising BD metrics to study EC-BD-EF using individual level data.","author":[{"dropping-particle":"","family":"Fontana","given":"Simone","non-dropping-particle":"","parse-names":false,"suffix":""},{"dropping-particle":"","family":"Jokela","given":"Jukka","non-dropping-particle":"","parse-names":false,"suffix":""},{"dropping-particle":"","family":"Pomati","given":"Francesco","non-dropping-particle":"","parse-names":false,"suffix":""}],"container-title":"Frontiers in Microbiology","id":"ITEM-1","issued":{"date-parts":[["2014"]]},"title":"Opportunities and challenges in deriving phytoplankton diversity measures from individual trait-based data obtained by scanning flow-cytometry","type":"article"},"uris":["http://www.mendeley.com/documents/?uuid=f0aecc13-7d37-4324-83e0-52eafccc23db"]}],"mendeley":{"formattedCitation":"(Fontana, Jokela, &amp; Pomati, 2014)","manualFormatting":"Fontana, Jokela, &amp; Pomati, 2014","plainTextFormattedCitation":"(Fontana, Jokela, &amp; Pomati, 2014)","previouslyFormattedCitation":"(Fontana, Jokela, &amp; Pomati, 2014)"},"properties":{"noteIndex":0},"schema":"https://github.com/citation-style-language/schema/raw/master/csl-citation.json"}</w:instrText>
      </w:r>
      <w:r w:rsidR="00AD0EEF">
        <w:rPr>
          <w:color w:val="000000"/>
        </w:rPr>
        <w:fldChar w:fldCharType="separate"/>
      </w:r>
      <w:r w:rsidR="00AD0EEF" w:rsidRPr="00AD0EEF">
        <w:rPr>
          <w:noProof/>
          <w:color w:val="000000"/>
        </w:rPr>
        <w:t>Fontana, Jokela, &amp; Pomati, 2014</w:t>
      </w:r>
      <w:r w:rsidR="00AD0EEF">
        <w:rPr>
          <w:color w:val="000000"/>
        </w:rPr>
        <w:fldChar w:fldCharType="end"/>
      </w:r>
      <w:r w:rsidR="0089762A">
        <w:rPr>
          <w:color w:val="000000"/>
        </w:rPr>
        <w:t>)</w:t>
      </w:r>
      <w:r w:rsidR="009C3743">
        <w:rPr>
          <w:color w:val="000000"/>
        </w:rPr>
        <w:t xml:space="preserve"> using the three above-mentioned criteria</w:t>
      </w:r>
      <w:r w:rsidR="004B0768">
        <w:rPr>
          <w:color w:val="000000"/>
        </w:rPr>
        <w:t>.</w:t>
      </w:r>
      <w:r w:rsidR="00A12D87">
        <w:rPr>
          <w:color w:val="000000"/>
        </w:rPr>
        <w:t xml:space="preserve"> </w:t>
      </w:r>
      <w:r w:rsidR="004B0768">
        <w:rPr>
          <w:color w:val="000000"/>
        </w:rPr>
        <w:t xml:space="preserve">We included </w:t>
      </w:r>
      <w:r w:rsidR="0006234D">
        <w:rPr>
          <w:color w:val="000000"/>
        </w:rPr>
        <w:t>two divergence indices (</w:t>
      </w:r>
      <w:r w:rsidR="0006234D" w:rsidRPr="00E3699E">
        <w:rPr>
          <w:bCs/>
          <w:color w:val="000000"/>
        </w:rPr>
        <w:t>FDis</w:t>
      </w:r>
      <w:r w:rsidR="0006234D">
        <w:rPr>
          <w:color w:val="000000"/>
        </w:rPr>
        <w:t xml:space="preserve">, </w:t>
      </w:r>
      <w:r w:rsidR="0006234D" w:rsidRPr="00D53EB4">
        <w:rPr>
          <w:color w:val="000000"/>
        </w:rPr>
        <w:t>Functional Dispersion</w:t>
      </w:r>
      <w:r w:rsidR="0006234D">
        <w:rPr>
          <w:color w:val="000000"/>
        </w:rPr>
        <w:t xml:space="preserve">; </w:t>
      </w:r>
      <w:r w:rsidR="0006234D" w:rsidRPr="00E3699E">
        <w:rPr>
          <w:bCs/>
          <w:color w:val="000000"/>
        </w:rPr>
        <w:t>Rao</w:t>
      </w:r>
      <w:r w:rsidR="0006234D">
        <w:rPr>
          <w:color w:val="000000"/>
        </w:rPr>
        <w:t xml:space="preserve">, </w:t>
      </w:r>
      <w:r w:rsidR="0006234D" w:rsidRPr="00D53EB4">
        <w:rPr>
          <w:color w:val="000000"/>
        </w:rPr>
        <w:t>Rao’s quadratic entropy)</w:t>
      </w:r>
      <w:r w:rsidR="00B301EA">
        <w:rPr>
          <w:color w:val="000000"/>
        </w:rPr>
        <w:t>, two evenness indices (</w:t>
      </w:r>
      <w:r w:rsidR="00B301EA" w:rsidRPr="00E3699E">
        <w:rPr>
          <w:bCs/>
          <w:color w:val="000000"/>
        </w:rPr>
        <w:t>FEve</w:t>
      </w:r>
      <w:r w:rsidR="00B301EA">
        <w:rPr>
          <w:color w:val="000000"/>
        </w:rPr>
        <w:t xml:space="preserve">, </w:t>
      </w:r>
      <w:r w:rsidR="00B301EA" w:rsidRPr="00D53EB4">
        <w:rPr>
          <w:color w:val="000000"/>
        </w:rPr>
        <w:t>Functional Evenness</w:t>
      </w:r>
      <w:r w:rsidR="00B301EA">
        <w:rPr>
          <w:color w:val="000000"/>
        </w:rPr>
        <w:t>;</w:t>
      </w:r>
      <w:r w:rsidR="00B301EA" w:rsidRPr="00D53EB4">
        <w:rPr>
          <w:color w:val="000000"/>
        </w:rPr>
        <w:t xml:space="preserve"> </w:t>
      </w:r>
      <w:r w:rsidR="00B301EA" w:rsidRPr="00E3699E">
        <w:rPr>
          <w:bCs/>
          <w:color w:val="000000"/>
        </w:rPr>
        <w:t>TED</w:t>
      </w:r>
      <w:r w:rsidR="00B301EA">
        <w:rPr>
          <w:color w:val="000000"/>
        </w:rPr>
        <w:t>,</w:t>
      </w:r>
      <w:r w:rsidR="009D7291">
        <w:rPr>
          <w:color w:val="000000"/>
        </w:rPr>
        <w:t xml:space="preserve"> </w:t>
      </w:r>
      <w:r w:rsidR="00B301EA" w:rsidRPr="00D53EB4">
        <w:rPr>
          <w:color w:val="000000"/>
        </w:rPr>
        <w:t>Trait Even Distribution</w:t>
      </w:r>
      <w:r w:rsidR="0006234D">
        <w:rPr>
          <w:color w:val="000000"/>
        </w:rPr>
        <w:t xml:space="preserve"> </w:t>
      </w:r>
      <w:r w:rsidR="00987D13">
        <w:rPr>
          <w:color w:val="000000"/>
        </w:rPr>
        <w:t xml:space="preserve">and two </w:t>
      </w:r>
      <w:r w:rsidR="008868BB">
        <w:rPr>
          <w:color w:val="000000"/>
        </w:rPr>
        <w:t xml:space="preserve">richness </w:t>
      </w:r>
      <w:r w:rsidRPr="00D53EB4">
        <w:rPr>
          <w:color w:val="000000"/>
        </w:rPr>
        <w:t>indices</w:t>
      </w:r>
      <w:r w:rsidR="00BD6350">
        <w:rPr>
          <w:color w:val="000000"/>
        </w:rPr>
        <w:t xml:space="preserve"> (</w:t>
      </w:r>
      <w:r w:rsidRPr="00E3699E">
        <w:rPr>
          <w:bCs/>
          <w:color w:val="000000"/>
        </w:rPr>
        <w:t>FRic</w:t>
      </w:r>
      <w:r w:rsidR="00BD6350">
        <w:rPr>
          <w:bCs/>
          <w:color w:val="000000"/>
        </w:rPr>
        <w:t xml:space="preserve">, </w:t>
      </w:r>
      <w:r w:rsidRPr="00D53EB4">
        <w:rPr>
          <w:color w:val="000000"/>
        </w:rPr>
        <w:t>Functional Richness</w:t>
      </w:r>
      <w:r w:rsidR="00BD6350">
        <w:rPr>
          <w:color w:val="000000"/>
        </w:rPr>
        <w:t>;</w:t>
      </w:r>
      <w:r w:rsidR="00565717">
        <w:rPr>
          <w:color w:val="000000"/>
        </w:rPr>
        <w:t xml:space="preserve"> </w:t>
      </w:r>
      <w:r w:rsidR="00565717" w:rsidRPr="00E3699E">
        <w:rPr>
          <w:bCs/>
          <w:color w:val="000000"/>
        </w:rPr>
        <w:t>TOP</w:t>
      </w:r>
      <w:r w:rsidR="00BD6350">
        <w:rPr>
          <w:color w:val="000000"/>
        </w:rPr>
        <w:t xml:space="preserve">, </w:t>
      </w:r>
      <w:r w:rsidR="00565717" w:rsidRPr="00D53EB4">
        <w:rPr>
          <w:color w:val="000000"/>
        </w:rPr>
        <w:t>Trait Onion Peeling)</w:t>
      </w:r>
      <w:r w:rsidR="003510EF">
        <w:rPr>
          <w:color w:val="000000"/>
        </w:rPr>
        <w:t>.</w:t>
      </w:r>
      <w:r w:rsidRPr="00D53EB4">
        <w:rPr>
          <w:color w:val="000000"/>
        </w:rPr>
        <w:t xml:space="preserve"> </w:t>
      </w:r>
      <w:r w:rsidR="00555450">
        <w:rPr>
          <w:color w:val="000000"/>
        </w:rPr>
        <w:t xml:space="preserve">We examined criterion </w:t>
      </w:r>
      <w:proofErr w:type="spellStart"/>
      <w:r w:rsidR="00555450" w:rsidRPr="00555450">
        <w:rPr>
          <w:i/>
          <w:color w:val="000000"/>
        </w:rPr>
        <w:t>i</w:t>
      </w:r>
      <w:proofErr w:type="spellEnd"/>
      <w:r w:rsidR="00555450">
        <w:rPr>
          <w:color w:val="000000"/>
        </w:rPr>
        <w:t xml:space="preserve"> by examining the mathematical definition of these indices, while criteria </w:t>
      </w:r>
      <w:r w:rsidR="00555450" w:rsidRPr="007A4A84">
        <w:rPr>
          <w:i/>
          <w:color w:val="000000"/>
        </w:rPr>
        <w:t>ii</w:t>
      </w:r>
      <w:r w:rsidR="00555450">
        <w:rPr>
          <w:color w:val="000000"/>
        </w:rPr>
        <w:t xml:space="preserve"> and </w:t>
      </w:r>
      <w:r w:rsidR="00555450" w:rsidRPr="007A4A84">
        <w:rPr>
          <w:i/>
          <w:color w:val="000000"/>
        </w:rPr>
        <w:t>iii</w:t>
      </w:r>
      <w:r w:rsidR="00555450">
        <w:rPr>
          <w:color w:val="000000"/>
        </w:rPr>
        <w:t xml:space="preserve"> were examined using individual-level data simulated from a </w:t>
      </w:r>
      <w:r w:rsidR="0013256C">
        <w:rPr>
          <w:color w:val="000000"/>
        </w:rPr>
        <w:t>2-dimensional (</w:t>
      </w:r>
      <w:r w:rsidR="00555450">
        <w:rPr>
          <w:color w:val="000000"/>
        </w:rPr>
        <w:t>2D</w:t>
      </w:r>
      <w:r w:rsidR="0013256C">
        <w:rPr>
          <w:color w:val="000000"/>
        </w:rPr>
        <w:t>)</w:t>
      </w:r>
      <w:r w:rsidR="00555450">
        <w:rPr>
          <w:color w:val="000000"/>
        </w:rPr>
        <w:t xml:space="preserve"> trait space. </w:t>
      </w:r>
      <w:r w:rsidR="00F37385">
        <w:rPr>
          <w:color w:val="000000"/>
        </w:rPr>
        <w:t>We also propose and evaluate a modified version of the TOP</w:t>
      </w:r>
      <w:r w:rsidR="00F37385">
        <w:rPr>
          <w:b/>
          <w:bCs/>
          <w:color w:val="000000"/>
        </w:rPr>
        <w:t xml:space="preserve"> </w:t>
      </w:r>
      <w:r w:rsidR="00F37385">
        <w:rPr>
          <w:color w:val="000000"/>
        </w:rPr>
        <w:t>(TOPM) and TED (TEDM) to account for some of the suspected limitations of these indices.</w:t>
      </w:r>
    </w:p>
    <w:p w:rsidR="00C7140B" w:rsidRPr="00A17B8C" w:rsidRDefault="00C8130A" w:rsidP="002B2FA8">
      <w:pPr>
        <w:spacing w:line="480" w:lineRule="auto"/>
        <w:jc w:val="both"/>
        <w:rPr>
          <w:rFonts w:ascii="Times New Roman" w:hAnsi="Times New Roman" w:cs="Times New Roman"/>
          <w:b/>
          <w:sz w:val="24"/>
          <w:szCs w:val="24"/>
          <w:lang w:val="en-GB"/>
        </w:rPr>
      </w:pPr>
      <w:r w:rsidRPr="00A17B8C">
        <w:rPr>
          <w:rFonts w:ascii="Times New Roman" w:hAnsi="Times New Roman" w:cs="Times New Roman"/>
          <w:b/>
          <w:sz w:val="24"/>
          <w:szCs w:val="24"/>
          <w:lang w:val="en-GB"/>
        </w:rPr>
        <w:t xml:space="preserve">Materials and </w:t>
      </w:r>
      <w:r w:rsidR="000D71E1" w:rsidRPr="00A17B8C">
        <w:rPr>
          <w:rFonts w:ascii="Times New Roman" w:hAnsi="Times New Roman" w:cs="Times New Roman"/>
          <w:b/>
          <w:sz w:val="24"/>
          <w:szCs w:val="24"/>
          <w:lang w:val="en-GB"/>
        </w:rPr>
        <w:t>Methods</w:t>
      </w:r>
    </w:p>
    <w:p w:rsidR="00102E58" w:rsidRPr="00D47BE5" w:rsidRDefault="007F6E96" w:rsidP="002B2FA8">
      <w:pPr>
        <w:spacing w:line="480" w:lineRule="auto"/>
        <w:jc w:val="both"/>
        <w:rPr>
          <w:rFonts w:asciiTheme="majorHAnsi" w:hAnsiTheme="majorHAnsi" w:cstheme="majorHAnsi"/>
          <w:sz w:val="24"/>
          <w:szCs w:val="24"/>
          <w:lang w:val="en-GB"/>
        </w:rPr>
      </w:pPr>
      <w:r w:rsidRPr="00D47BE5">
        <w:rPr>
          <w:rFonts w:asciiTheme="majorHAnsi" w:hAnsiTheme="majorHAnsi" w:cstheme="majorHAnsi"/>
          <w:sz w:val="24"/>
          <w:szCs w:val="24"/>
          <w:lang w:val="en-GB"/>
        </w:rPr>
        <w:t>Richness Indices</w:t>
      </w:r>
    </w:p>
    <w:p w:rsidR="00B91BEF" w:rsidRDefault="00684227" w:rsidP="002B2FA8">
      <w:pPr>
        <w:spacing w:line="480" w:lineRule="auto"/>
        <w:jc w:val="both"/>
        <w:rPr>
          <w:rFonts w:ascii="Times New Roman" w:hAnsi="Times New Roman" w:cs="Times New Roman"/>
          <w:color w:val="000000"/>
          <w:sz w:val="24"/>
          <w:szCs w:val="24"/>
          <w:lang w:val="en-GB"/>
        </w:rPr>
      </w:pPr>
      <w:r w:rsidRPr="00092F92">
        <w:rPr>
          <w:rFonts w:ascii="Times New Roman" w:hAnsi="Times New Roman" w:cs="Times New Roman"/>
          <w:bCs/>
          <w:color w:val="000000"/>
          <w:sz w:val="24"/>
          <w:szCs w:val="24"/>
          <w:lang w:val="en-GB"/>
        </w:rPr>
        <w:t>FRic</w:t>
      </w:r>
      <w:r w:rsidRPr="00D53EB4">
        <w:rPr>
          <w:rFonts w:ascii="Times New Roman" w:hAnsi="Times New Roman" w:cs="Times New Roman"/>
          <w:color w:val="000000"/>
          <w:sz w:val="24"/>
          <w:szCs w:val="24"/>
          <w:lang w:val="en-GB"/>
        </w:rPr>
        <w:t xml:space="preserve"> </w:t>
      </w:r>
      <w:r w:rsidR="00316710">
        <w:rPr>
          <w:rFonts w:ascii="Times New Roman" w:hAnsi="Times New Roman" w:cs="Times New Roman"/>
          <w:color w:val="000000"/>
          <w:sz w:val="24"/>
          <w:szCs w:val="24"/>
          <w:lang w:val="en-GB"/>
        </w:rPr>
        <w:fldChar w:fldCharType="begin" w:fldLock="1"/>
      </w:r>
      <w:r w:rsidR="00AD0EEF">
        <w:rPr>
          <w:rFonts w:ascii="Times New Roman" w:hAnsi="Times New Roman" w:cs="Times New Roman"/>
          <w:color w:val="000000"/>
          <w:sz w:val="24"/>
          <w:szCs w:val="24"/>
          <w:lang w:val="en-GB"/>
        </w:rPr>
        <w:instrText>ADDIN CSL_CITATION {"citationItems":[{"id":"ITEM-1","itemData":{"DOI":"10.1890/0012-9658(2006)87[1465:ATTFHF]2.0.CO;2","ISSN":"00129658","PMID":"16869422","abstract":"Community assembly theory suggests that two processes affect the distribution of trait values within communities: competition and habitat filtering. Within a local community, competition leads to ecological differentiation of coexisting species, while habitat filtering reduces the spread of trait values, reflecting shared ecological tolerances. Many statistical tests for the effects of competition exist in the literature, but measures of habitat filtering are less well-developed. Here, we present convex hull volume, a construct from computational geometry, which provides an n-dimensional measure of the volume of trait space occupied by species in a community. Combined with ecological null models, this measure offers a useful test for habitat filtering. We use convex hull volume and a null model to analyze California woody-plant trait and community data. Our results show that observed plant communities occupy less trait space than expected from random assembly, a result consistent with habitat filtering. © 2006 by the Ecological Society of America.","author":[{"dropping-particle":"","family":"Cornwell","given":"William K.","non-dropping-particle":"","parse-names":false,"suffix":""},{"dropping-particle":"","family":"Schwilk","given":"Dylan W.","non-dropping-particle":"","parse-names":false,"suffix":""},{"dropping-particle":"","family":"Ackerly","given":"David D.","non-dropping-particle":"","parse-names":false,"suffix":""}],"container-title":"Ecology","id":"ITEM-1","issued":{"date-parts":[["2006"]]},"title":"A trait-based test for habitat filtering: Convex hull volume","type":"article-journal"},"uris":["http://www.mendeley.com/documents/?uuid=8ca1ba79-8fb9-4f6a-b893-a437fe9e5eda"]}],"mendeley":{"formattedCitation":"(Cornwell, Schwilk, &amp; Ackerly, 2006)","plainTextFormattedCitation":"(Cornwell, Schwilk, &amp; Ackerly, 2006)","previouslyFormattedCitation":"(Cornwell, Schwilk, &amp; Ackerly, 2006)"},"properties":{"noteIndex":0},"schema":"https://github.com/citation-style-language/schema/raw/master/csl-citation.json"}</w:instrText>
      </w:r>
      <w:r w:rsidR="00316710">
        <w:rPr>
          <w:rFonts w:ascii="Times New Roman" w:hAnsi="Times New Roman" w:cs="Times New Roman"/>
          <w:color w:val="000000"/>
          <w:sz w:val="24"/>
          <w:szCs w:val="24"/>
          <w:lang w:val="en-GB"/>
        </w:rPr>
        <w:fldChar w:fldCharType="separate"/>
      </w:r>
      <w:r w:rsidR="00752A96" w:rsidRPr="00752A96">
        <w:rPr>
          <w:rFonts w:ascii="Times New Roman" w:hAnsi="Times New Roman" w:cs="Times New Roman"/>
          <w:noProof/>
          <w:color w:val="000000"/>
          <w:sz w:val="24"/>
          <w:szCs w:val="24"/>
          <w:lang w:val="en-GB"/>
        </w:rPr>
        <w:t>(Cornwell, Schwilk, &amp; Ackerly, 2006)</w:t>
      </w:r>
      <w:r w:rsidR="00316710">
        <w:rPr>
          <w:rFonts w:ascii="Times New Roman" w:hAnsi="Times New Roman" w:cs="Times New Roman"/>
          <w:color w:val="000000"/>
          <w:sz w:val="24"/>
          <w:szCs w:val="24"/>
          <w:lang w:val="en-GB"/>
        </w:rPr>
        <w:fldChar w:fldCharType="end"/>
      </w:r>
      <w:r w:rsidRPr="00D53EB4">
        <w:rPr>
          <w:rFonts w:ascii="Times New Roman" w:hAnsi="Times New Roman" w:cs="Times New Roman"/>
          <w:color w:val="000000"/>
          <w:sz w:val="24"/>
          <w:szCs w:val="24"/>
          <w:lang w:val="en-GB"/>
        </w:rPr>
        <w:t xml:space="preserve"> measures trait richness as the (hyper-) volume or area covered by </w:t>
      </w:r>
      <w:r w:rsidR="00D53622">
        <w:rPr>
          <w:rFonts w:ascii="Times New Roman" w:hAnsi="Times New Roman" w:cs="Times New Roman"/>
          <w:color w:val="000000"/>
          <w:sz w:val="24"/>
          <w:szCs w:val="24"/>
          <w:lang w:val="en-GB"/>
        </w:rPr>
        <w:t xml:space="preserve">individuals in a trait space </w:t>
      </w:r>
      <w:r w:rsidRPr="00D53EB4">
        <w:rPr>
          <w:rFonts w:ascii="Times New Roman" w:hAnsi="Times New Roman" w:cs="Times New Roman"/>
          <w:color w:val="000000"/>
          <w:sz w:val="24"/>
          <w:szCs w:val="24"/>
          <w:lang w:val="en-GB"/>
        </w:rPr>
        <w:t>(</w:t>
      </w:r>
      <w:r w:rsidR="00860546">
        <w:rPr>
          <w:rFonts w:ascii="Times New Roman" w:hAnsi="Times New Roman" w:cs="Times New Roman"/>
          <w:color w:val="000000"/>
          <w:sz w:val="24"/>
          <w:szCs w:val="24"/>
          <w:lang w:val="en-GB"/>
        </w:rPr>
        <w:t xml:space="preserve">see panel </w:t>
      </w:r>
      <w:proofErr w:type="spellStart"/>
      <w:r w:rsidR="00F25351">
        <w:rPr>
          <w:rFonts w:ascii="Times New Roman" w:hAnsi="Times New Roman" w:cs="Times New Roman"/>
          <w:color w:val="000000"/>
          <w:sz w:val="24"/>
          <w:szCs w:val="24"/>
          <w:lang w:val="en-GB"/>
        </w:rPr>
        <w:t>a</w:t>
      </w:r>
      <w:proofErr w:type="spellEnd"/>
      <w:r w:rsidR="00860546">
        <w:rPr>
          <w:rFonts w:ascii="Times New Roman" w:hAnsi="Times New Roman" w:cs="Times New Roman"/>
          <w:color w:val="000000"/>
          <w:sz w:val="24"/>
          <w:szCs w:val="24"/>
          <w:lang w:val="en-GB"/>
        </w:rPr>
        <w:t xml:space="preserve"> in </w:t>
      </w:r>
      <w:r w:rsidRPr="00D53EB4">
        <w:rPr>
          <w:rFonts w:ascii="Times New Roman" w:hAnsi="Times New Roman" w:cs="Times New Roman"/>
          <w:color w:val="000000"/>
          <w:sz w:val="24"/>
          <w:szCs w:val="24"/>
          <w:lang w:val="en-GB"/>
        </w:rPr>
        <w:t xml:space="preserve">Fig. </w:t>
      </w:r>
      <w:r w:rsidR="00AA298D">
        <w:rPr>
          <w:rFonts w:ascii="Times New Roman" w:hAnsi="Times New Roman" w:cs="Times New Roman"/>
          <w:color w:val="000000"/>
          <w:sz w:val="24"/>
          <w:szCs w:val="24"/>
          <w:lang w:val="en-GB"/>
        </w:rPr>
        <w:t>1</w:t>
      </w:r>
      <w:r w:rsidRPr="00D53EB4">
        <w:rPr>
          <w:rFonts w:ascii="Times New Roman" w:hAnsi="Times New Roman" w:cs="Times New Roman"/>
          <w:color w:val="000000"/>
          <w:sz w:val="24"/>
          <w:szCs w:val="24"/>
          <w:lang w:val="en-GB"/>
        </w:rPr>
        <w:t>)</w:t>
      </w:r>
      <w:r w:rsidR="00D53622">
        <w:rPr>
          <w:rFonts w:ascii="Times New Roman" w:hAnsi="Times New Roman" w:cs="Times New Roman"/>
          <w:color w:val="000000"/>
          <w:sz w:val="24"/>
          <w:szCs w:val="24"/>
          <w:lang w:val="en-GB"/>
        </w:rPr>
        <w:t xml:space="preserve">, which </w:t>
      </w:r>
      <w:r w:rsidRPr="00D53EB4">
        <w:rPr>
          <w:rFonts w:ascii="Times New Roman" w:hAnsi="Times New Roman" w:cs="Times New Roman"/>
          <w:color w:val="000000"/>
          <w:sz w:val="24"/>
          <w:szCs w:val="24"/>
          <w:lang w:val="en-GB"/>
        </w:rPr>
        <w:t xml:space="preserve">is measured by computing the volume of the smallest convex-hull covering all individuals in the </w:t>
      </w:r>
      <w:r w:rsidR="00AA298D">
        <w:rPr>
          <w:rFonts w:ascii="Times New Roman" w:hAnsi="Times New Roman" w:cs="Times New Roman"/>
          <w:color w:val="000000"/>
          <w:sz w:val="24"/>
          <w:szCs w:val="24"/>
          <w:lang w:val="en-GB"/>
        </w:rPr>
        <w:t>population</w:t>
      </w:r>
      <w:r w:rsidRPr="00D53EB4">
        <w:rPr>
          <w:rFonts w:ascii="Times New Roman" w:hAnsi="Times New Roman" w:cs="Times New Roman"/>
          <w:color w:val="000000"/>
          <w:sz w:val="24"/>
          <w:szCs w:val="24"/>
          <w:lang w:val="en-GB"/>
        </w:rPr>
        <w:t>.</w:t>
      </w:r>
    </w:p>
    <w:p w:rsidR="00996BE1" w:rsidRDefault="00D5351F" w:rsidP="002B2FA8">
      <w:pPr>
        <w:spacing w:line="480" w:lineRule="auto"/>
        <w:jc w:val="both"/>
        <w:rPr>
          <w:rFonts w:ascii="Times New Roman" w:hAnsi="Times New Roman" w:cs="Times New Roman"/>
          <w:color w:val="000000"/>
          <w:sz w:val="24"/>
          <w:szCs w:val="24"/>
          <w:lang w:val="en-GB"/>
        </w:rPr>
      </w:pPr>
      <w:r w:rsidRPr="00B91BEF">
        <w:rPr>
          <w:rFonts w:ascii="Times New Roman" w:hAnsi="Times New Roman" w:cs="Times New Roman"/>
          <w:bCs/>
          <w:color w:val="000000"/>
          <w:sz w:val="24"/>
          <w:szCs w:val="24"/>
          <w:lang w:val="en-GB"/>
        </w:rPr>
        <w:lastRenderedPageBreak/>
        <w:t>TOP</w:t>
      </w:r>
      <w:r w:rsidRPr="00B91BEF">
        <w:rPr>
          <w:rFonts w:ascii="Times New Roman" w:hAnsi="Times New Roman" w:cs="Times New Roman"/>
          <w:color w:val="000000"/>
          <w:sz w:val="24"/>
          <w:szCs w:val="24"/>
          <w:lang w:val="en-GB"/>
        </w:rPr>
        <w:t xml:space="preserve"> </w:t>
      </w:r>
      <w:r w:rsidR="00B211C9">
        <w:rPr>
          <w:rFonts w:ascii="Times New Roman" w:hAnsi="Times New Roman" w:cs="Times New Roman"/>
          <w:color w:val="000000"/>
          <w:sz w:val="24"/>
          <w:szCs w:val="24"/>
          <w:lang w:val="en-GB"/>
        </w:rPr>
        <w:fldChar w:fldCharType="begin" w:fldLock="1"/>
      </w:r>
      <w:r w:rsidR="00A709DC" w:rsidRPr="00B91BEF">
        <w:rPr>
          <w:rFonts w:ascii="Times New Roman" w:hAnsi="Times New Roman" w:cs="Times New Roman"/>
          <w:color w:val="000000"/>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w:instrText>
      </w:r>
      <w:r w:rsidR="00A709DC" w:rsidRPr="002965FD">
        <w:rPr>
          <w:rFonts w:ascii="Times New Roman" w:hAnsi="Times New Roman" w:cs="Times New Roman"/>
          <w:color w:val="000000"/>
          <w:sz w:val="24"/>
          <w:szCs w:val="24"/>
          <w:lang w:val="en-GB"/>
        </w:rPr>
        <w:instrText>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B211C9">
        <w:rPr>
          <w:rFonts w:ascii="Times New Roman" w:hAnsi="Times New Roman" w:cs="Times New Roman"/>
          <w:color w:val="000000"/>
          <w:sz w:val="24"/>
          <w:szCs w:val="24"/>
          <w:lang w:val="en-GB"/>
        </w:rPr>
        <w:fldChar w:fldCharType="separate"/>
      </w:r>
      <w:r w:rsidR="00B211C9" w:rsidRPr="002965FD">
        <w:rPr>
          <w:rFonts w:ascii="Times New Roman" w:hAnsi="Times New Roman" w:cs="Times New Roman"/>
          <w:noProof/>
          <w:color w:val="000000"/>
          <w:sz w:val="24"/>
          <w:szCs w:val="24"/>
          <w:lang w:val="en-GB"/>
        </w:rPr>
        <w:t>(Fontana et al., 2016)</w:t>
      </w:r>
      <w:r w:rsidR="00B211C9">
        <w:rPr>
          <w:rFonts w:ascii="Times New Roman" w:hAnsi="Times New Roman" w:cs="Times New Roman"/>
          <w:color w:val="000000"/>
          <w:sz w:val="24"/>
          <w:szCs w:val="24"/>
          <w:lang w:val="en-GB"/>
        </w:rPr>
        <w:fldChar w:fldCharType="end"/>
      </w:r>
      <w:r w:rsidRPr="002965FD">
        <w:rPr>
          <w:rFonts w:ascii="Times New Roman" w:hAnsi="Times New Roman" w:cs="Times New Roman"/>
          <w:color w:val="000000"/>
          <w:sz w:val="24"/>
          <w:szCs w:val="24"/>
          <w:lang w:val="en-GB"/>
        </w:rPr>
        <w:t xml:space="preserve"> is computed by </w:t>
      </w:r>
      <w:r w:rsidR="00E86529" w:rsidRPr="002965FD">
        <w:rPr>
          <w:rFonts w:ascii="Times New Roman" w:hAnsi="Times New Roman" w:cs="Times New Roman"/>
          <w:color w:val="000000"/>
          <w:sz w:val="24"/>
          <w:szCs w:val="24"/>
          <w:lang w:val="en-GB"/>
        </w:rPr>
        <w:t>summing</w:t>
      </w:r>
      <w:r w:rsidRPr="002965FD">
        <w:rPr>
          <w:rFonts w:ascii="Times New Roman" w:hAnsi="Times New Roman" w:cs="Times New Roman"/>
          <w:color w:val="000000"/>
          <w:sz w:val="24"/>
          <w:szCs w:val="24"/>
          <w:lang w:val="en-GB"/>
        </w:rPr>
        <w:t xml:space="preserve"> areas of convex-hulls peeled off from the individuals in the trait space</w:t>
      </w:r>
      <w:r w:rsidR="00F25351" w:rsidRPr="002965FD">
        <w:rPr>
          <w:rFonts w:ascii="Times New Roman" w:hAnsi="Times New Roman" w:cs="Times New Roman"/>
          <w:color w:val="000000"/>
          <w:sz w:val="24"/>
          <w:szCs w:val="24"/>
          <w:lang w:val="en-GB"/>
        </w:rPr>
        <w:t xml:space="preserve"> (see panel b in Fig. 1)</w:t>
      </w:r>
      <w:r w:rsidRPr="002965FD">
        <w:rPr>
          <w:rFonts w:ascii="Times New Roman" w:hAnsi="Times New Roman" w:cs="Times New Roman"/>
          <w:color w:val="000000"/>
          <w:sz w:val="24"/>
          <w:szCs w:val="24"/>
          <w:lang w:val="en-GB"/>
        </w:rPr>
        <w:t xml:space="preserve">. </w:t>
      </w:r>
      <w:r w:rsidRPr="00D53EB4">
        <w:rPr>
          <w:rFonts w:ascii="Times New Roman" w:hAnsi="Times New Roman" w:cs="Times New Roman"/>
          <w:color w:val="000000"/>
          <w:sz w:val="24"/>
          <w:szCs w:val="24"/>
          <w:lang w:val="en-GB"/>
        </w:rPr>
        <w:t xml:space="preserve">It measures trait richness by considering successive areas of trait space covered by all </w:t>
      </w:r>
      <w:r w:rsidR="00113630" w:rsidRPr="00D53EB4">
        <w:rPr>
          <w:rFonts w:ascii="Times New Roman" w:hAnsi="Times New Roman" w:cs="Times New Roman"/>
          <w:color w:val="000000"/>
          <w:sz w:val="24"/>
          <w:szCs w:val="24"/>
          <w:lang w:val="en-GB"/>
        </w:rPr>
        <w:t xml:space="preserve">members of the </w:t>
      </w:r>
      <w:r w:rsidR="005E71B1">
        <w:rPr>
          <w:rFonts w:ascii="Times New Roman" w:hAnsi="Times New Roman" w:cs="Times New Roman"/>
          <w:color w:val="000000"/>
          <w:sz w:val="24"/>
          <w:szCs w:val="24"/>
          <w:lang w:val="en-GB"/>
        </w:rPr>
        <w:t>population</w:t>
      </w:r>
      <w:r w:rsidRPr="00D53EB4">
        <w:rPr>
          <w:rFonts w:ascii="Times New Roman" w:hAnsi="Times New Roman" w:cs="Times New Roman"/>
          <w:color w:val="000000"/>
          <w:sz w:val="24"/>
          <w:szCs w:val="24"/>
          <w:lang w:val="en-GB"/>
        </w:rPr>
        <w:t xml:space="preserve">. It is conceptually similar to the </w:t>
      </w:r>
      <w:r w:rsidRPr="00A145E6">
        <w:rPr>
          <w:rFonts w:ascii="Times New Roman" w:hAnsi="Times New Roman" w:cs="Times New Roman"/>
          <w:bCs/>
          <w:color w:val="000000"/>
          <w:sz w:val="24"/>
          <w:szCs w:val="24"/>
          <w:lang w:val="en-GB"/>
        </w:rPr>
        <w:t>FRic</w:t>
      </w:r>
      <w:r w:rsidR="0014078D" w:rsidRPr="0014078D">
        <w:rPr>
          <w:rFonts w:ascii="Times New Roman" w:hAnsi="Times New Roman" w:cs="Times New Roman"/>
          <w:bCs/>
          <w:color w:val="000000"/>
          <w:sz w:val="24"/>
          <w:szCs w:val="24"/>
          <w:lang w:val="en-GB"/>
        </w:rPr>
        <w:t>,</w:t>
      </w:r>
      <w:r w:rsidRPr="00D53EB4">
        <w:rPr>
          <w:rFonts w:ascii="Times New Roman" w:hAnsi="Times New Roman" w:cs="Times New Roman"/>
          <w:color w:val="000000"/>
          <w:sz w:val="24"/>
          <w:szCs w:val="24"/>
          <w:lang w:val="en-GB"/>
        </w:rPr>
        <w:t xml:space="preserve"> but it is sensitive to changes in individuals across the whole trait space since all individuals in the trait space are involved in the computation of trait richness.</w:t>
      </w:r>
      <w:r w:rsidR="00D66533">
        <w:rPr>
          <w:rFonts w:ascii="Times New Roman" w:hAnsi="Times New Roman" w:cs="Times New Roman"/>
          <w:color w:val="000000"/>
          <w:sz w:val="24"/>
          <w:szCs w:val="24"/>
          <w:lang w:val="en-GB"/>
        </w:rPr>
        <w:t xml:space="preserve"> </w:t>
      </w:r>
    </w:p>
    <w:p w:rsidR="008E72E8" w:rsidRPr="00D53EB4" w:rsidRDefault="008147E4" w:rsidP="002B2FA8">
      <w:pPr>
        <w:spacing w:line="480" w:lineRule="auto"/>
        <w:jc w:val="both"/>
        <w:rPr>
          <w:rFonts w:ascii="Times New Roman" w:eastAsiaTheme="minorEastAsia" w:hAnsi="Times New Roman" w:cs="Times New Roman"/>
          <w:sz w:val="24"/>
          <w:szCs w:val="24"/>
          <w:lang w:val="en-GB"/>
        </w:rPr>
      </w:pPr>
      <w:r>
        <w:rPr>
          <w:rFonts w:ascii="Times New Roman" w:hAnsi="Times New Roman" w:cs="Times New Roman"/>
          <w:color w:val="000000"/>
          <w:sz w:val="24"/>
          <w:szCs w:val="24"/>
          <w:lang w:val="en-GB"/>
        </w:rPr>
        <w:t xml:space="preserve">TOPM: </w:t>
      </w:r>
      <w:r w:rsidR="0063016A">
        <w:rPr>
          <w:rFonts w:ascii="Times New Roman" w:hAnsi="Times New Roman" w:cs="Times New Roman"/>
          <w:color w:val="000000"/>
          <w:sz w:val="24"/>
          <w:szCs w:val="24"/>
          <w:lang w:val="en-GB"/>
        </w:rPr>
        <w:t>In anticipation of a potential influence of population size</w:t>
      </w:r>
      <w:r w:rsidR="001C33A1">
        <w:rPr>
          <w:rFonts w:ascii="Times New Roman" w:hAnsi="Times New Roman" w:cs="Times New Roman"/>
          <w:color w:val="000000"/>
          <w:sz w:val="24"/>
          <w:szCs w:val="24"/>
          <w:lang w:val="en-GB"/>
        </w:rPr>
        <w:t xml:space="preserve"> </w:t>
      </w:r>
      <w:r w:rsidR="001C33A1">
        <w:rPr>
          <w:rFonts w:ascii="Times New Roman" w:hAnsi="Times New Roman" w:cs="Times New Roman"/>
          <w:color w:val="000000"/>
          <w:sz w:val="24"/>
          <w:szCs w:val="24"/>
          <w:lang w:val="en-GB"/>
        </w:rPr>
        <w:fldChar w:fldCharType="begin" w:fldLock="1"/>
      </w:r>
      <w:r w:rsidR="001C33A1">
        <w:rPr>
          <w:rFonts w:ascii="Times New Roman" w:hAnsi="Times New Roman" w:cs="Times New Roman"/>
          <w:color w:val="000000"/>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1C33A1">
        <w:rPr>
          <w:rFonts w:ascii="Times New Roman" w:hAnsi="Times New Roman" w:cs="Times New Roman"/>
          <w:color w:val="000000"/>
          <w:sz w:val="24"/>
          <w:szCs w:val="24"/>
          <w:lang w:val="en-GB"/>
        </w:rPr>
        <w:fldChar w:fldCharType="separate"/>
      </w:r>
      <w:r w:rsidR="001C33A1" w:rsidRPr="00B211C9">
        <w:rPr>
          <w:rFonts w:ascii="Times New Roman" w:hAnsi="Times New Roman" w:cs="Times New Roman"/>
          <w:noProof/>
          <w:color w:val="000000"/>
          <w:sz w:val="24"/>
          <w:szCs w:val="24"/>
          <w:lang w:val="en-GB"/>
        </w:rPr>
        <w:t>(Fontana et al., 2016)</w:t>
      </w:r>
      <w:r w:rsidR="001C33A1">
        <w:rPr>
          <w:rFonts w:ascii="Times New Roman" w:hAnsi="Times New Roman" w:cs="Times New Roman"/>
          <w:color w:val="000000"/>
          <w:sz w:val="24"/>
          <w:szCs w:val="24"/>
          <w:lang w:val="en-GB"/>
        </w:rPr>
        <w:fldChar w:fldCharType="end"/>
      </w:r>
      <w:r w:rsidR="0063016A">
        <w:rPr>
          <w:rFonts w:ascii="Times New Roman" w:hAnsi="Times New Roman" w:cs="Times New Roman"/>
          <w:color w:val="000000"/>
          <w:sz w:val="24"/>
          <w:szCs w:val="24"/>
          <w:lang w:val="en-GB"/>
        </w:rPr>
        <w:t>, w</w:t>
      </w:r>
      <w:r w:rsidR="00654F0F" w:rsidRPr="00D53EB4">
        <w:rPr>
          <w:rFonts w:ascii="Times New Roman" w:hAnsi="Times New Roman" w:cs="Times New Roman"/>
          <w:color w:val="000000"/>
          <w:sz w:val="24"/>
          <w:szCs w:val="24"/>
          <w:lang w:val="en-GB"/>
        </w:rPr>
        <w:t xml:space="preserve">e </w:t>
      </w:r>
      <w:r w:rsidR="007C0368">
        <w:rPr>
          <w:rFonts w:ascii="Times New Roman" w:hAnsi="Times New Roman" w:cs="Times New Roman"/>
          <w:color w:val="000000"/>
          <w:sz w:val="24"/>
          <w:szCs w:val="24"/>
          <w:lang w:val="en-GB"/>
        </w:rPr>
        <w:t>introduce a modified TOP (TOPM)</w:t>
      </w:r>
      <w:r w:rsidR="008E72E8">
        <w:rPr>
          <w:rFonts w:ascii="Times New Roman" w:hAnsi="Times New Roman" w:cs="Times New Roman"/>
          <w:color w:val="000000"/>
          <w:sz w:val="24"/>
          <w:szCs w:val="24"/>
          <w:lang w:val="en-GB"/>
        </w:rPr>
        <w:t xml:space="preserve"> which corrects</w:t>
      </w:r>
      <w:r w:rsidR="008E72E8" w:rsidRPr="00D53EB4">
        <w:rPr>
          <w:rFonts w:ascii="Times New Roman" w:hAnsi="Times New Roman" w:cs="Times New Roman"/>
          <w:color w:val="000000"/>
          <w:sz w:val="24"/>
          <w:szCs w:val="24"/>
          <w:lang w:val="en-GB"/>
        </w:rPr>
        <w:t xml:space="preserve"> for the number of individuals in the trait space.  </w:t>
      </w:r>
    </w:p>
    <w:p w:rsidR="008D7BDD" w:rsidRDefault="001406FE" w:rsidP="002B2FA8">
      <w:pPr>
        <w:spacing w:line="480" w:lineRule="auto"/>
        <w:contextualSpacing/>
        <w:jc w:val="cente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TOPM=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TOP</m:t>
            </m:r>
          </m:num>
          <m:den>
            <m:r>
              <w:rPr>
                <w:rFonts w:ascii="Cambria Math" w:eastAsiaTheme="minorEastAsia" w:hAnsi="Cambria Math" w:cs="Times New Roman"/>
                <w:sz w:val="24"/>
                <w:szCs w:val="24"/>
                <w:lang w:val="en-GB"/>
              </w:rPr>
              <m:t>N</m:t>
            </m:r>
          </m:den>
        </m:f>
      </m:oMath>
      <w:r w:rsidR="008D7BDD" w:rsidRPr="008D7BDD">
        <w:rPr>
          <w:rFonts w:ascii="Times New Roman" w:eastAsiaTheme="minorEastAsia" w:hAnsi="Times New Roman" w:cs="Times New Roman"/>
          <w:sz w:val="24"/>
          <w:szCs w:val="24"/>
          <w:lang w:val="en-GB"/>
        </w:rPr>
        <w:t xml:space="preserve">, </w:t>
      </w:r>
    </w:p>
    <w:p w:rsidR="001E0D28" w:rsidRPr="008D7BDD" w:rsidRDefault="008D7BDD" w:rsidP="002B2FA8">
      <w:pPr>
        <w:spacing w:line="480" w:lineRule="auto"/>
        <w:contextualSpacing/>
        <w:jc w:val="center"/>
        <w:rPr>
          <w:rFonts w:ascii="Times New Roman" w:eastAsiaTheme="minorEastAsia" w:hAnsi="Times New Roman" w:cs="Times New Roman"/>
          <w:sz w:val="24"/>
          <w:szCs w:val="24"/>
          <w:lang w:val="en-GB"/>
        </w:rPr>
      </w:pPr>
      <w:r w:rsidRPr="008D7BDD">
        <w:rPr>
          <w:rFonts w:ascii="Times New Roman" w:eastAsiaTheme="minorEastAsia" w:hAnsi="Times New Roman" w:cs="Times New Roman"/>
          <w:sz w:val="24"/>
          <w:szCs w:val="24"/>
          <w:lang w:val="en-GB"/>
        </w:rPr>
        <w:t>N = numbe</w:t>
      </w:r>
      <w:r>
        <w:rPr>
          <w:rFonts w:ascii="Times New Roman" w:eastAsiaTheme="minorEastAsia" w:hAnsi="Times New Roman" w:cs="Times New Roman"/>
          <w:sz w:val="24"/>
          <w:szCs w:val="24"/>
          <w:lang w:val="en-GB"/>
        </w:rPr>
        <w:t>r of individuals in the trait space</w:t>
      </w:r>
    </w:p>
    <w:p w:rsidR="00132179" w:rsidRPr="00D47BE5" w:rsidRDefault="00132179" w:rsidP="002B2FA8">
      <w:pPr>
        <w:spacing w:line="480" w:lineRule="auto"/>
        <w:jc w:val="both"/>
        <w:rPr>
          <w:rFonts w:asciiTheme="majorHAnsi" w:hAnsiTheme="majorHAnsi" w:cstheme="majorHAnsi"/>
          <w:sz w:val="24"/>
          <w:szCs w:val="24"/>
          <w:lang w:val="en-GB"/>
        </w:rPr>
      </w:pPr>
      <w:r w:rsidRPr="00D47BE5">
        <w:rPr>
          <w:rFonts w:asciiTheme="majorHAnsi" w:hAnsiTheme="majorHAnsi" w:cstheme="majorHAnsi"/>
          <w:sz w:val="24"/>
          <w:szCs w:val="24"/>
          <w:lang w:val="en-GB"/>
        </w:rPr>
        <w:t>Evenness Indices</w:t>
      </w:r>
    </w:p>
    <w:p w:rsidR="00A55C1C" w:rsidRPr="00D53EB4" w:rsidRDefault="00A55C1C" w:rsidP="002B2FA8">
      <w:pPr>
        <w:spacing w:line="480" w:lineRule="auto"/>
        <w:jc w:val="both"/>
        <w:rPr>
          <w:rFonts w:ascii="Times New Roman" w:eastAsiaTheme="minorEastAsia" w:hAnsi="Times New Roman" w:cs="Times New Roman"/>
          <w:color w:val="000000"/>
          <w:sz w:val="24"/>
          <w:szCs w:val="24"/>
          <w:lang w:val="en-GB"/>
        </w:rPr>
      </w:pPr>
      <w:r w:rsidRPr="006B27AD">
        <w:rPr>
          <w:rFonts w:ascii="Times New Roman" w:hAnsi="Times New Roman" w:cs="Times New Roman"/>
          <w:bCs/>
          <w:color w:val="000000"/>
          <w:sz w:val="24"/>
          <w:szCs w:val="24"/>
          <w:lang w:val="en-GB"/>
        </w:rPr>
        <w:t>FEve</w:t>
      </w:r>
      <w:r w:rsidRPr="00D53EB4">
        <w:rPr>
          <w:rFonts w:ascii="Times New Roman" w:hAnsi="Times New Roman" w:cs="Times New Roman"/>
          <w:color w:val="000000"/>
          <w:sz w:val="24"/>
          <w:szCs w:val="24"/>
          <w:lang w:val="en-GB"/>
        </w:rPr>
        <w:t xml:space="preserve"> </w:t>
      </w:r>
      <w:r w:rsidR="00A709DC">
        <w:rPr>
          <w:rFonts w:ascii="Times New Roman" w:hAnsi="Times New Roman" w:cs="Times New Roman"/>
          <w:color w:val="000000"/>
          <w:sz w:val="24"/>
          <w:szCs w:val="24"/>
          <w:lang w:val="en-GB"/>
        </w:rPr>
        <w:fldChar w:fldCharType="begin" w:fldLock="1"/>
      </w:r>
      <w:r w:rsidR="00AD0EEF">
        <w:rPr>
          <w:rFonts w:ascii="Times New Roman" w:hAnsi="Times New Roman" w:cs="Times New Roman"/>
          <w:color w:val="000000"/>
          <w:sz w:val="24"/>
          <w:szCs w:val="24"/>
          <w:lang w:val="en-GB"/>
        </w:rPr>
        <w:instrText>ADDIN CSL_CITATION {"citationItems":[{"id":"ITEM-1","itemData":{"DOI":"10.1890/07-1206.1","ISBN":"0012-9658","ISSN":"00129658","PMID":"18724739","abstract":"Functional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indices.","author":[{"dropping-particle":"","family":"Villéger","given":"Sébastien","non-dropping-particle":"","parse-names":false,"suffix":""},{"dropping-particle":"","family":"Mason","given":"Norman W.H.","non-dropping-particle":"","parse-names":false,"suffix":""},{"dropping-particle":"","family":"Mouillot","given":"David","non-dropping-particle":"","parse-names":false,"suffix":""}],"container-title":"Ecology","id":"ITEM-1","issued":{"date-parts":[["2008"]]},"title":"New multidimensional functional diversity indices for a multifaceted framework in functional ecology","type":"article-journal"},"uris":["http://www.mendeley.com/documents/?uuid=edfe9c40-bf25-4a22-a8af-d36213924840"]}],"mendeley":{"formattedCitation":"(Villéger, Mason, &amp; Mouillot, 2008)","plainTextFormattedCitation":"(Villéger, Mason, &amp; Mouillot, 2008)","previouslyFormattedCitation":"(Villéger, Mason, &amp; Mouillot, 2008)"},"properties":{"noteIndex":0},"schema":"https://github.com/citation-style-language/schema/raw/master/csl-citation.json"}</w:instrText>
      </w:r>
      <w:r w:rsidR="00A709DC">
        <w:rPr>
          <w:rFonts w:ascii="Times New Roman" w:hAnsi="Times New Roman" w:cs="Times New Roman"/>
          <w:color w:val="000000"/>
          <w:sz w:val="24"/>
          <w:szCs w:val="24"/>
          <w:lang w:val="en-GB"/>
        </w:rPr>
        <w:fldChar w:fldCharType="separate"/>
      </w:r>
      <w:r w:rsidR="00752A96" w:rsidRPr="00752A96">
        <w:rPr>
          <w:rFonts w:ascii="Times New Roman" w:hAnsi="Times New Roman" w:cs="Times New Roman"/>
          <w:noProof/>
          <w:color w:val="000000"/>
          <w:sz w:val="24"/>
          <w:szCs w:val="24"/>
          <w:lang w:val="en-GB"/>
        </w:rPr>
        <w:t>(Villéger, Mason, &amp; Mouillot, 2008)</w:t>
      </w:r>
      <w:r w:rsidR="00A709DC">
        <w:rPr>
          <w:rFonts w:ascii="Times New Roman" w:hAnsi="Times New Roman" w:cs="Times New Roman"/>
          <w:color w:val="000000"/>
          <w:sz w:val="24"/>
          <w:szCs w:val="24"/>
          <w:lang w:val="en-GB"/>
        </w:rPr>
        <w:fldChar w:fldCharType="end"/>
      </w:r>
      <w:r w:rsidRPr="00D53EB4">
        <w:rPr>
          <w:rFonts w:ascii="Times New Roman" w:hAnsi="Times New Roman" w:cs="Times New Roman"/>
          <w:color w:val="000000"/>
          <w:sz w:val="24"/>
          <w:szCs w:val="24"/>
          <w:lang w:val="en-GB"/>
        </w:rPr>
        <w:t xml:space="preserve"> measures evenness by considering the regularity with which individuals of a species fill up a trait space</w:t>
      </w:r>
      <w:r w:rsidR="00142D82">
        <w:rPr>
          <w:rFonts w:ascii="Times New Roman" w:hAnsi="Times New Roman" w:cs="Times New Roman"/>
          <w:color w:val="000000"/>
          <w:sz w:val="24"/>
          <w:szCs w:val="24"/>
          <w:lang w:val="en-GB"/>
        </w:rPr>
        <w:t xml:space="preserve"> </w:t>
      </w:r>
      <w:r w:rsidR="00142D82" w:rsidRPr="00B04E2F">
        <w:rPr>
          <w:rFonts w:ascii="Times New Roman" w:hAnsi="Times New Roman" w:cs="Times New Roman"/>
          <w:color w:val="000000"/>
          <w:sz w:val="24"/>
          <w:szCs w:val="24"/>
        </w:rPr>
        <w:t>(as each single individual has abundance equal to 1)</w:t>
      </w:r>
      <w:r w:rsidRPr="00D53EB4">
        <w:rPr>
          <w:rFonts w:ascii="Times New Roman" w:hAnsi="Times New Roman" w:cs="Times New Roman"/>
          <w:color w:val="000000"/>
          <w:sz w:val="24"/>
          <w:szCs w:val="24"/>
          <w:lang w:val="en-GB"/>
        </w:rPr>
        <w:t>:</w:t>
      </w:r>
    </w:p>
    <w:p w:rsidR="00D632F0" w:rsidRPr="00D53EB4" w:rsidRDefault="00F9032F" w:rsidP="002B2FA8">
      <w:pPr>
        <w:spacing w:line="480" w:lineRule="auto"/>
        <w:contextualSpacing/>
        <w:jc w:val="center"/>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FEve= </m:t>
          </m:r>
          <m:f>
            <m:fPr>
              <m:ctrlPr>
                <w:rPr>
                  <w:rFonts w:ascii="Cambria Math" w:hAnsi="Cambria Math" w:cs="Times New Roman"/>
                  <w:i/>
                  <w:sz w:val="24"/>
                  <w:szCs w:val="24"/>
                  <w:lang w:val="en-GB"/>
                </w:rPr>
              </m:ctrlPr>
            </m:fPr>
            <m:num>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N-1</m:t>
                  </m:r>
                </m:sup>
                <m:e>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min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E</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i</m:t>
                                  </m:r>
                                </m:sub>
                              </m:sSub>
                            </m:num>
                            <m:den>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N-1</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EW</m:t>
                                      </m:r>
                                    </m:e>
                                    <m:sub>
                                      <m:r>
                                        <w:rPr>
                                          <w:rFonts w:ascii="Cambria Math" w:hAnsi="Cambria Math" w:cs="Times New Roman"/>
                                          <w:sz w:val="24"/>
                                          <w:szCs w:val="24"/>
                                          <w:lang w:val="en-GB"/>
                                        </w:rPr>
                                        <m:t>i</m:t>
                                      </m:r>
                                    </m:sub>
                                  </m:sSub>
                                </m:e>
                              </m:nary>
                            </m:den>
                          </m:f>
                          <m:r>
                            <w:rPr>
                              <w:rFonts w:ascii="Cambria Math" w:hAnsi="Cambria Math" w:cs="Times New Roman"/>
                              <w:sz w:val="24"/>
                              <w:szCs w:val="24"/>
                              <w:lang w:val="en-GB"/>
                            </w:rPr>
                            <m:t xml:space="preserve"> ,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e>
                      </m:d>
                    </m:e>
                  </m:func>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e>
              </m:nary>
            </m:num>
            <m:den>
              <m:r>
                <w:rPr>
                  <w:rFonts w:ascii="Cambria Math" w:hAnsi="Cambria Math" w:cs="Times New Roman"/>
                  <w:sz w:val="24"/>
                  <w:szCs w:val="24"/>
                  <w:lang w:val="en-GB"/>
                </w:rPr>
                <m:t xml:space="preserve">1-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den>
          </m:f>
        </m:oMath>
      </m:oMathPara>
    </w:p>
    <w:p w:rsidR="005C4669" w:rsidRDefault="000E250C" w:rsidP="002B2FA8">
      <w:pPr>
        <w:spacing w:line="480" w:lineRule="auto"/>
        <w:jc w:val="both"/>
        <w:rPr>
          <w:rFonts w:ascii="Times New Roman" w:eastAsiaTheme="minorEastAsia" w:hAnsi="Times New Roman" w:cs="Times New Roman"/>
          <w:sz w:val="24"/>
          <w:szCs w:val="24"/>
          <w:lang w:val="en-GB"/>
        </w:rPr>
      </w:pPr>
      <w:r w:rsidRPr="00D53EB4">
        <w:rPr>
          <w:rFonts w:ascii="Times New Roman" w:eastAsiaTheme="minorEastAsia" w:hAnsi="Times New Roman" w:cs="Times New Roman"/>
          <w:sz w:val="24"/>
          <w:szCs w:val="24"/>
          <w:lang w:val="en-GB"/>
        </w:rPr>
        <w:t>where</w:t>
      </w:r>
      <w:r w:rsidR="00AE0E6B" w:rsidRPr="00D53EB4">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N=number of individuals</m:t>
        </m:r>
      </m:oMath>
      <w:r w:rsidR="00AE0E6B" w:rsidRPr="00D53EB4">
        <w:rPr>
          <w:rFonts w:ascii="Times New Roman" w:eastAsiaTheme="minorEastAsia" w:hAnsi="Times New Roman" w:cs="Times New Roman"/>
          <w:sz w:val="24"/>
          <w:szCs w:val="24"/>
          <w:lang w:val="en-GB"/>
        </w:rPr>
        <w:t>,</w:t>
      </w:r>
      <w:r w:rsidRPr="00D53EB4">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E</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i</m:t>
                </m:r>
              </m:sub>
            </m:sSub>
          </m:num>
          <m:den>
            <m:r>
              <w:rPr>
                <w:rFonts w:ascii="Cambria Math" w:eastAsiaTheme="minorEastAsia" w:hAnsi="Cambria Math" w:cs="Times New Roman"/>
                <w:sz w:val="24"/>
                <w:szCs w:val="24"/>
                <w:lang w:val="en-GB"/>
              </w:rPr>
              <m:t>2/N</m:t>
            </m:r>
          </m:den>
        </m:f>
      </m:oMath>
      <w:r w:rsidRPr="00D53EB4">
        <w:rPr>
          <w:rFonts w:ascii="Times New Roman" w:eastAsiaTheme="minorEastAsia" w:hAnsi="Times New Roman" w:cs="Times New Roman"/>
          <w:sz w:val="24"/>
          <w:szCs w:val="24"/>
          <w:lang w:val="en-GB"/>
        </w:rPr>
        <w:t xml:space="preserve"> </w:t>
      </w:r>
      <w:r w:rsidR="00EB3138" w:rsidRPr="00D53EB4">
        <w:rPr>
          <w:rFonts w:ascii="Times New Roman" w:eastAsiaTheme="minorEastAsia" w:hAnsi="Times New Roman" w:cs="Times New Roman"/>
          <w:sz w:val="24"/>
          <w:szCs w:val="24"/>
          <w:lang w:val="en-GB"/>
        </w:rPr>
        <w:t>and</w:t>
      </w:r>
      <w:r w:rsidR="00A55C1C" w:rsidRPr="00D53EB4">
        <w:rPr>
          <w:rFonts w:ascii="Times New Roman" w:eastAsiaTheme="minorEastAsia" w:hAnsi="Times New Roman" w:cs="Times New Roman"/>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i</m:t>
            </m:r>
          </m:sub>
        </m:sSub>
      </m:oMath>
      <w:r w:rsidR="00A55C1C" w:rsidRPr="00D53EB4">
        <w:rPr>
          <w:rFonts w:ascii="Times New Roman" w:eastAsiaTheme="minorEastAsia" w:hAnsi="Times New Roman" w:cs="Times New Roman"/>
          <w:sz w:val="24"/>
          <w:szCs w:val="24"/>
          <w:lang w:val="en-GB"/>
        </w:rPr>
        <w:t xml:space="preserve"> is the branch length of a minimum spanning tree</w:t>
      </w:r>
      <w:r w:rsidR="00247FB6">
        <w:rPr>
          <w:rFonts w:ascii="Times New Roman" w:eastAsiaTheme="minorEastAsia" w:hAnsi="Times New Roman" w:cs="Times New Roman"/>
          <w:sz w:val="24"/>
          <w:szCs w:val="24"/>
          <w:lang w:val="en-GB"/>
        </w:rPr>
        <w:t xml:space="preserve"> (see panel c in</w:t>
      </w:r>
      <w:r w:rsidR="00357C0F">
        <w:rPr>
          <w:rFonts w:ascii="Times New Roman" w:eastAsiaTheme="minorEastAsia" w:hAnsi="Times New Roman" w:cs="Times New Roman"/>
          <w:sz w:val="24"/>
          <w:szCs w:val="24"/>
          <w:lang w:val="en-GB"/>
        </w:rPr>
        <w:t xml:space="preserve"> fig. 1</w:t>
      </w:r>
      <w:r w:rsidR="00247FB6">
        <w:rPr>
          <w:rFonts w:ascii="Times New Roman" w:eastAsiaTheme="minorEastAsia" w:hAnsi="Times New Roman" w:cs="Times New Roman"/>
          <w:sz w:val="24"/>
          <w:szCs w:val="24"/>
          <w:lang w:val="en-GB"/>
        </w:rPr>
        <w:t>)</w:t>
      </w:r>
      <w:r w:rsidR="00A55C1C" w:rsidRPr="00D53EB4">
        <w:rPr>
          <w:rFonts w:ascii="Times New Roman" w:eastAsiaTheme="minorEastAsia" w:hAnsi="Times New Roman" w:cs="Times New Roman"/>
          <w:sz w:val="24"/>
          <w:szCs w:val="24"/>
          <w:lang w:val="en-GB"/>
        </w:rPr>
        <w:t xml:space="preserve"> between individual </w:t>
      </w:r>
      <w:proofErr w:type="spellStart"/>
      <w:r w:rsidR="00A55C1C" w:rsidRPr="00D53EB4">
        <w:rPr>
          <w:rFonts w:ascii="Times New Roman" w:eastAsiaTheme="minorEastAsia" w:hAnsi="Times New Roman" w:cs="Times New Roman"/>
          <w:i/>
          <w:sz w:val="24"/>
          <w:szCs w:val="24"/>
          <w:lang w:val="en-GB"/>
        </w:rPr>
        <w:t>i</w:t>
      </w:r>
      <w:proofErr w:type="spellEnd"/>
      <w:r w:rsidR="00A55C1C" w:rsidRPr="00D53EB4">
        <w:rPr>
          <w:rFonts w:ascii="Times New Roman" w:eastAsiaTheme="minorEastAsia" w:hAnsi="Times New Roman" w:cs="Times New Roman"/>
          <w:sz w:val="24"/>
          <w:szCs w:val="24"/>
          <w:lang w:val="en-GB"/>
        </w:rPr>
        <w:t xml:space="preserve"> and</w:t>
      </w:r>
      <w:r w:rsidR="00A155DD">
        <w:rPr>
          <w:rFonts w:ascii="Times New Roman" w:eastAsiaTheme="minorEastAsia" w:hAnsi="Times New Roman" w:cs="Times New Roman"/>
          <w:sz w:val="24"/>
          <w:szCs w:val="24"/>
          <w:lang w:val="en-GB"/>
        </w:rPr>
        <w:t xml:space="preserve"> any other individual</w:t>
      </w:r>
      <w:r w:rsidR="00A55C1C" w:rsidRPr="00D53EB4">
        <w:rPr>
          <w:rFonts w:ascii="Times New Roman" w:eastAsiaTheme="minorEastAsia" w:hAnsi="Times New Roman" w:cs="Times New Roman"/>
          <w:sz w:val="24"/>
          <w:szCs w:val="24"/>
          <w:lang w:val="en-GB"/>
        </w:rPr>
        <w:t xml:space="preserve"> </w:t>
      </w:r>
      <w:r w:rsidR="00A55C1C" w:rsidRPr="00D53EB4">
        <w:rPr>
          <w:rFonts w:ascii="Times New Roman" w:eastAsiaTheme="minorEastAsia" w:hAnsi="Times New Roman" w:cs="Times New Roman"/>
          <w:i/>
          <w:sz w:val="24"/>
          <w:szCs w:val="24"/>
          <w:lang w:val="en-GB"/>
        </w:rPr>
        <w:t>j</w:t>
      </w:r>
      <w:r w:rsidR="005870A8" w:rsidRPr="00D53EB4">
        <w:rPr>
          <w:rFonts w:ascii="Times New Roman" w:eastAsiaTheme="minorEastAsia" w:hAnsi="Times New Roman" w:cs="Times New Roman"/>
          <w:sz w:val="24"/>
          <w:szCs w:val="24"/>
          <w:lang w:val="en-GB"/>
        </w:rPr>
        <w:t>.</w:t>
      </w:r>
    </w:p>
    <w:p w:rsidR="00AA306A" w:rsidRPr="00D53EB4" w:rsidRDefault="00AA306A" w:rsidP="002B2FA8">
      <w:pPr>
        <w:spacing w:after="0" w:line="480" w:lineRule="auto"/>
        <w:jc w:val="both"/>
        <w:rPr>
          <w:rFonts w:ascii="Times New Roman" w:eastAsia="Times New Roman" w:hAnsi="Times New Roman" w:cs="Times New Roman"/>
          <w:sz w:val="24"/>
          <w:szCs w:val="24"/>
          <w:lang w:val="en-GB" w:eastAsia="en-GB"/>
        </w:rPr>
      </w:pPr>
      <w:r w:rsidRPr="00CA5CE6">
        <w:rPr>
          <w:rFonts w:ascii="Times New Roman" w:eastAsia="Times New Roman" w:hAnsi="Times New Roman" w:cs="Times New Roman"/>
          <w:bCs/>
          <w:color w:val="000000"/>
          <w:sz w:val="24"/>
          <w:szCs w:val="24"/>
          <w:lang w:val="en-GB" w:eastAsia="en-GB"/>
        </w:rPr>
        <w:t>TED</w:t>
      </w:r>
      <w:r w:rsidRPr="00D53EB4">
        <w:rPr>
          <w:rFonts w:ascii="Times New Roman" w:eastAsia="Times New Roman" w:hAnsi="Times New Roman" w:cs="Times New Roman"/>
          <w:color w:val="000000"/>
          <w:sz w:val="24"/>
          <w:szCs w:val="24"/>
          <w:lang w:val="en-GB" w:eastAsia="en-GB"/>
        </w:rPr>
        <w:t xml:space="preserve"> </w:t>
      </w:r>
      <w:r w:rsidR="009C785F">
        <w:rPr>
          <w:rFonts w:ascii="Times New Roman" w:eastAsia="Times New Roman" w:hAnsi="Times New Roman" w:cs="Times New Roman"/>
          <w:color w:val="000000"/>
          <w:sz w:val="24"/>
          <w:szCs w:val="24"/>
          <w:lang w:val="en-GB" w:eastAsia="en-GB"/>
        </w:rPr>
        <w:fldChar w:fldCharType="begin" w:fldLock="1"/>
      </w:r>
      <w:r w:rsidR="0005172E">
        <w:rPr>
          <w:rFonts w:ascii="Times New Roman" w:eastAsia="Times New Roman" w:hAnsi="Times New Roman" w:cs="Times New Roman"/>
          <w:color w:val="000000"/>
          <w:sz w:val="24"/>
          <w:szCs w:val="24"/>
          <w:lang w:val="en-GB" w:eastAsia="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9C785F">
        <w:rPr>
          <w:rFonts w:ascii="Times New Roman" w:eastAsia="Times New Roman" w:hAnsi="Times New Roman" w:cs="Times New Roman"/>
          <w:color w:val="000000"/>
          <w:sz w:val="24"/>
          <w:szCs w:val="24"/>
          <w:lang w:val="en-GB" w:eastAsia="en-GB"/>
        </w:rPr>
        <w:fldChar w:fldCharType="separate"/>
      </w:r>
      <w:r w:rsidR="009C785F" w:rsidRPr="009C785F">
        <w:rPr>
          <w:rFonts w:ascii="Times New Roman" w:eastAsia="Times New Roman" w:hAnsi="Times New Roman" w:cs="Times New Roman"/>
          <w:noProof/>
          <w:color w:val="000000"/>
          <w:sz w:val="24"/>
          <w:szCs w:val="24"/>
          <w:lang w:val="en-GB" w:eastAsia="en-GB"/>
        </w:rPr>
        <w:t>(Fontana et al., 2016)</w:t>
      </w:r>
      <w:r w:rsidR="009C785F">
        <w:rPr>
          <w:rFonts w:ascii="Times New Roman" w:eastAsia="Times New Roman" w:hAnsi="Times New Roman" w:cs="Times New Roman"/>
          <w:color w:val="000000"/>
          <w:sz w:val="24"/>
          <w:szCs w:val="24"/>
          <w:lang w:val="en-GB" w:eastAsia="en-GB"/>
        </w:rPr>
        <w:fldChar w:fldCharType="end"/>
      </w:r>
      <w:r w:rsidR="005B043F">
        <w:rPr>
          <w:rFonts w:ascii="Times New Roman" w:eastAsia="Times New Roman" w:hAnsi="Times New Roman" w:cs="Times New Roman"/>
          <w:color w:val="000000"/>
          <w:sz w:val="24"/>
          <w:szCs w:val="24"/>
          <w:lang w:val="en-GB" w:eastAsia="en-GB"/>
        </w:rPr>
        <w:t xml:space="preserve"> </w:t>
      </w:r>
      <w:r w:rsidRPr="00D53EB4">
        <w:rPr>
          <w:rFonts w:ascii="Times New Roman" w:eastAsia="Times New Roman" w:hAnsi="Times New Roman" w:cs="Times New Roman"/>
          <w:color w:val="000000"/>
          <w:sz w:val="24"/>
          <w:szCs w:val="24"/>
          <w:lang w:val="en-GB" w:eastAsia="en-GB"/>
        </w:rPr>
        <w:t xml:space="preserve">is a relative comparison between the distribution of </w:t>
      </w:r>
      <w:r w:rsidR="004C5126">
        <w:rPr>
          <w:rFonts w:ascii="Times New Roman" w:eastAsia="Times New Roman" w:hAnsi="Times New Roman" w:cs="Times New Roman"/>
          <w:color w:val="000000"/>
          <w:sz w:val="24"/>
          <w:szCs w:val="24"/>
          <w:lang w:val="en-GB" w:eastAsia="en-GB"/>
        </w:rPr>
        <w:t xml:space="preserve">Euclidean </w:t>
      </w:r>
      <w:r w:rsidRPr="00D53EB4">
        <w:rPr>
          <w:rFonts w:ascii="Times New Roman" w:eastAsia="Times New Roman" w:hAnsi="Times New Roman" w:cs="Times New Roman"/>
          <w:color w:val="000000"/>
          <w:sz w:val="24"/>
          <w:szCs w:val="24"/>
          <w:lang w:val="en-GB" w:eastAsia="en-GB"/>
        </w:rPr>
        <w:t xml:space="preserve">distances among individuals in an observed trait space </w:t>
      </w:r>
      <w:r w:rsidR="001E1BB5">
        <w:rPr>
          <w:rFonts w:ascii="Times New Roman" w:eastAsia="Times New Roman" w:hAnsi="Times New Roman" w:cs="Times New Roman"/>
          <w:color w:val="000000"/>
          <w:sz w:val="24"/>
          <w:szCs w:val="24"/>
          <w:lang w:val="en-GB" w:eastAsia="en-GB"/>
        </w:rPr>
        <w:t>to</w:t>
      </w:r>
      <w:r w:rsidRPr="00D53EB4">
        <w:rPr>
          <w:rFonts w:ascii="Times New Roman" w:eastAsia="Times New Roman" w:hAnsi="Times New Roman" w:cs="Times New Roman"/>
          <w:color w:val="000000"/>
          <w:sz w:val="24"/>
          <w:szCs w:val="24"/>
          <w:lang w:val="en-GB" w:eastAsia="en-GB"/>
        </w:rPr>
        <w:t xml:space="preserve"> that of a hypothetical or reference trait space filled with </w:t>
      </w:r>
      <w:r w:rsidR="00543A75" w:rsidRPr="00D53EB4">
        <w:rPr>
          <w:rFonts w:ascii="Times New Roman" w:eastAsia="Times New Roman" w:hAnsi="Times New Roman" w:cs="Times New Roman"/>
          <w:color w:val="000000"/>
          <w:sz w:val="24"/>
          <w:szCs w:val="24"/>
          <w:lang w:val="en-GB" w:eastAsia="en-GB"/>
        </w:rPr>
        <w:t xml:space="preserve">evenly distributed </w:t>
      </w:r>
      <w:r w:rsidRPr="00D53EB4">
        <w:rPr>
          <w:rFonts w:ascii="Times New Roman" w:eastAsia="Times New Roman" w:hAnsi="Times New Roman" w:cs="Times New Roman"/>
          <w:color w:val="000000"/>
          <w:sz w:val="24"/>
          <w:szCs w:val="24"/>
          <w:lang w:val="en-GB" w:eastAsia="en-GB"/>
        </w:rPr>
        <w:t>individuals</w:t>
      </w:r>
      <w:r w:rsidR="00CF669C">
        <w:rPr>
          <w:rFonts w:ascii="Times New Roman" w:eastAsia="Times New Roman" w:hAnsi="Times New Roman" w:cs="Times New Roman"/>
          <w:color w:val="000000"/>
          <w:sz w:val="24"/>
          <w:szCs w:val="24"/>
          <w:lang w:val="en-GB" w:eastAsia="en-GB"/>
        </w:rPr>
        <w:t xml:space="preserve"> (discrete regular grid)</w:t>
      </w:r>
      <w:r w:rsidRPr="00D53EB4">
        <w:rPr>
          <w:rFonts w:ascii="Times New Roman" w:eastAsia="Times New Roman" w:hAnsi="Times New Roman" w:cs="Times New Roman"/>
          <w:color w:val="000000"/>
          <w:sz w:val="24"/>
          <w:szCs w:val="24"/>
          <w:lang w:val="en-GB" w:eastAsia="en-GB"/>
        </w:rPr>
        <w:t xml:space="preserve">. </w:t>
      </w:r>
      <w:r w:rsidRPr="00CA5CE6">
        <w:rPr>
          <w:rFonts w:ascii="Times New Roman" w:eastAsia="Times New Roman" w:hAnsi="Times New Roman" w:cs="Times New Roman"/>
          <w:bCs/>
          <w:color w:val="000000"/>
          <w:sz w:val="24"/>
          <w:szCs w:val="24"/>
          <w:lang w:val="en-GB" w:eastAsia="en-GB"/>
        </w:rPr>
        <w:t>TED</w:t>
      </w:r>
      <w:r w:rsidRPr="00D53EB4">
        <w:rPr>
          <w:rFonts w:ascii="Times New Roman" w:eastAsia="Times New Roman" w:hAnsi="Times New Roman" w:cs="Times New Roman"/>
          <w:color w:val="000000"/>
          <w:sz w:val="24"/>
          <w:szCs w:val="24"/>
          <w:lang w:val="en-GB" w:eastAsia="en-GB"/>
        </w:rPr>
        <w:t xml:space="preserve"> is essentially a measure of how close the observed </w:t>
      </w:r>
      <w:r w:rsidR="00BD5D19">
        <w:rPr>
          <w:rFonts w:ascii="Times New Roman" w:eastAsia="Times New Roman" w:hAnsi="Times New Roman" w:cs="Times New Roman"/>
          <w:color w:val="000000"/>
          <w:sz w:val="24"/>
          <w:szCs w:val="24"/>
          <w:lang w:val="en-GB" w:eastAsia="en-GB"/>
        </w:rPr>
        <w:t>E</w:t>
      </w:r>
      <w:r w:rsidR="000A34AB">
        <w:rPr>
          <w:rFonts w:ascii="Times New Roman" w:eastAsia="Times New Roman" w:hAnsi="Times New Roman" w:cs="Times New Roman"/>
          <w:color w:val="000000"/>
          <w:sz w:val="24"/>
          <w:szCs w:val="24"/>
          <w:lang w:val="en-GB" w:eastAsia="en-GB"/>
        </w:rPr>
        <w:t>u</w:t>
      </w:r>
      <w:r w:rsidR="0088458A">
        <w:rPr>
          <w:rFonts w:ascii="Times New Roman" w:eastAsia="Times New Roman" w:hAnsi="Times New Roman" w:cs="Times New Roman"/>
          <w:color w:val="000000"/>
          <w:sz w:val="24"/>
          <w:szCs w:val="24"/>
          <w:lang w:val="en-GB" w:eastAsia="en-GB"/>
        </w:rPr>
        <w:t>c</w:t>
      </w:r>
      <w:r w:rsidR="000A34AB">
        <w:rPr>
          <w:rFonts w:ascii="Times New Roman" w:eastAsia="Times New Roman" w:hAnsi="Times New Roman" w:cs="Times New Roman"/>
          <w:color w:val="000000"/>
          <w:sz w:val="24"/>
          <w:szCs w:val="24"/>
          <w:lang w:val="en-GB" w:eastAsia="en-GB"/>
        </w:rPr>
        <w:t xml:space="preserve">lidean </w:t>
      </w:r>
      <w:r w:rsidRPr="00D53EB4">
        <w:rPr>
          <w:rFonts w:ascii="Times New Roman" w:eastAsia="Times New Roman" w:hAnsi="Times New Roman" w:cs="Times New Roman"/>
          <w:color w:val="000000"/>
          <w:sz w:val="24"/>
          <w:szCs w:val="24"/>
          <w:lang w:val="en-GB" w:eastAsia="en-GB"/>
        </w:rPr>
        <w:t xml:space="preserve">distance distribution is to that </w:t>
      </w:r>
      <w:r w:rsidR="000A2B01" w:rsidRPr="00D53EB4">
        <w:rPr>
          <w:rFonts w:ascii="Times New Roman" w:eastAsia="Times New Roman" w:hAnsi="Times New Roman" w:cs="Times New Roman"/>
          <w:color w:val="000000"/>
          <w:sz w:val="24"/>
          <w:szCs w:val="24"/>
          <w:lang w:val="en-GB" w:eastAsia="en-GB"/>
        </w:rPr>
        <w:t xml:space="preserve">of the </w:t>
      </w:r>
      <w:r w:rsidRPr="00D53EB4">
        <w:rPr>
          <w:rFonts w:ascii="Times New Roman" w:eastAsia="Times New Roman" w:hAnsi="Times New Roman" w:cs="Times New Roman"/>
          <w:color w:val="000000"/>
          <w:sz w:val="24"/>
          <w:szCs w:val="24"/>
          <w:lang w:val="en-GB" w:eastAsia="en-GB"/>
        </w:rPr>
        <w:t>reference distribution. </w:t>
      </w:r>
    </w:p>
    <w:p w:rsidR="00394FAF" w:rsidRPr="001A4C16" w:rsidRDefault="00AA306A" w:rsidP="001A4C16">
      <w:pPr>
        <w:spacing w:after="0" w:line="480" w:lineRule="auto"/>
        <w:ind w:firstLine="720"/>
        <w:contextualSpacing/>
        <w:jc w:val="both"/>
        <w:rPr>
          <w:rFonts w:ascii="Times New Roman" w:eastAsia="Times New Roman" w:hAnsi="Times New Roman" w:cs="Times New Roman"/>
          <w:sz w:val="24"/>
          <w:szCs w:val="24"/>
          <w:lang w:val="en-GB" w:eastAsia="en-GB"/>
        </w:rPr>
      </w:pPr>
      <w:r w:rsidRPr="0092025D">
        <w:rPr>
          <w:rFonts w:ascii="Times New Roman" w:eastAsia="Times New Roman" w:hAnsi="Times New Roman" w:cs="Times New Roman"/>
          <w:sz w:val="24"/>
          <w:szCs w:val="24"/>
          <w:lang w:val="en-GB" w:eastAsia="en-GB"/>
        </w:rPr>
        <w:lastRenderedPageBreak/>
        <w:t xml:space="preserve">We </w:t>
      </w:r>
      <w:r w:rsidR="00CA5CE6" w:rsidRPr="0092025D">
        <w:rPr>
          <w:rFonts w:ascii="Times New Roman" w:eastAsia="Times New Roman" w:hAnsi="Times New Roman" w:cs="Times New Roman"/>
          <w:sz w:val="24"/>
          <w:szCs w:val="24"/>
          <w:lang w:val="en-GB" w:eastAsia="en-GB"/>
        </w:rPr>
        <w:t>also introduce</w:t>
      </w:r>
      <w:r w:rsidRPr="0092025D">
        <w:rPr>
          <w:rFonts w:ascii="Times New Roman" w:eastAsia="Times New Roman" w:hAnsi="Times New Roman" w:cs="Times New Roman"/>
          <w:sz w:val="24"/>
          <w:szCs w:val="24"/>
          <w:lang w:val="en-GB" w:eastAsia="en-GB"/>
        </w:rPr>
        <w:t xml:space="preserve"> </w:t>
      </w:r>
      <w:r w:rsidRPr="0092025D">
        <w:rPr>
          <w:rFonts w:ascii="Times New Roman" w:eastAsia="Times New Roman" w:hAnsi="Times New Roman" w:cs="Times New Roman"/>
          <w:bCs/>
          <w:sz w:val="24"/>
          <w:szCs w:val="24"/>
          <w:lang w:val="en-GB" w:eastAsia="en-GB"/>
        </w:rPr>
        <w:t>TEDM</w:t>
      </w:r>
      <w:r w:rsidRPr="0092025D">
        <w:rPr>
          <w:rFonts w:ascii="Times New Roman" w:eastAsia="Times New Roman" w:hAnsi="Times New Roman" w:cs="Times New Roman"/>
          <w:sz w:val="24"/>
          <w:szCs w:val="24"/>
          <w:lang w:val="en-GB" w:eastAsia="en-GB"/>
        </w:rPr>
        <w:t>, which</w:t>
      </w:r>
      <w:r w:rsidRPr="0092025D">
        <w:rPr>
          <w:rFonts w:ascii="Times New Roman" w:eastAsia="Times New Roman" w:hAnsi="Times New Roman" w:cs="Times New Roman"/>
          <w:b/>
          <w:bCs/>
          <w:sz w:val="24"/>
          <w:szCs w:val="24"/>
          <w:lang w:val="en-GB" w:eastAsia="en-GB"/>
        </w:rPr>
        <w:t xml:space="preserve"> </w:t>
      </w:r>
      <w:r w:rsidRPr="0092025D">
        <w:rPr>
          <w:rFonts w:ascii="Times New Roman" w:eastAsia="Times New Roman" w:hAnsi="Times New Roman" w:cs="Times New Roman"/>
          <w:sz w:val="24"/>
          <w:szCs w:val="24"/>
          <w:lang w:val="en-GB" w:eastAsia="en-GB"/>
        </w:rPr>
        <w:t xml:space="preserve">is similar in concept and definition to the </w:t>
      </w:r>
      <w:r w:rsidRPr="0092025D">
        <w:rPr>
          <w:rFonts w:ascii="Times New Roman" w:eastAsia="Times New Roman" w:hAnsi="Times New Roman" w:cs="Times New Roman"/>
          <w:bCs/>
          <w:sz w:val="24"/>
          <w:szCs w:val="24"/>
          <w:lang w:val="en-GB" w:eastAsia="en-GB"/>
        </w:rPr>
        <w:t>TED</w:t>
      </w:r>
      <w:r w:rsidRPr="0092025D">
        <w:rPr>
          <w:rFonts w:ascii="Times New Roman" w:eastAsia="Times New Roman" w:hAnsi="Times New Roman" w:cs="Times New Roman"/>
          <w:sz w:val="24"/>
          <w:szCs w:val="24"/>
          <w:lang w:val="en-GB" w:eastAsia="en-GB"/>
        </w:rPr>
        <w:t xml:space="preserve"> index with two modifications. </w:t>
      </w:r>
      <w:r w:rsidR="00F201EB" w:rsidRPr="0092025D">
        <w:rPr>
          <w:rFonts w:ascii="Times New Roman" w:hAnsi="Times New Roman" w:cs="Times New Roman"/>
          <w:sz w:val="24"/>
          <w:szCs w:val="24"/>
        </w:rPr>
        <w:t xml:space="preserve">The first modification involves replacing the </w:t>
      </w:r>
      <w:r w:rsidR="00F201EB" w:rsidRPr="0092025D">
        <w:rPr>
          <w:rFonts w:ascii="Times New Roman" w:hAnsi="Times New Roman" w:cs="Times New Roman"/>
          <w:sz w:val="24"/>
          <w:szCs w:val="24"/>
          <w:shd w:val="clear" w:color="auto" w:fill="FFFFFF"/>
        </w:rPr>
        <w:t>even distribution based on a discrete, regular grid,</w:t>
      </w:r>
      <w:r w:rsidR="00F201EB" w:rsidRPr="0092025D">
        <w:rPr>
          <w:rFonts w:ascii="Times New Roman" w:hAnsi="Times New Roman" w:cs="Times New Roman"/>
          <w:sz w:val="24"/>
          <w:szCs w:val="24"/>
        </w:rPr>
        <w:t xml:space="preserve"> with simulated trait values from a continuous uniform distribution since it better </w:t>
      </w:r>
      <w:proofErr w:type="spellStart"/>
      <w:r w:rsidR="00F201EB" w:rsidRPr="0092025D">
        <w:rPr>
          <w:rFonts w:ascii="Times New Roman" w:hAnsi="Times New Roman" w:cs="Times New Roman"/>
          <w:sz w:val="24"/>
          <w:szCs w:val="24"/>
        </w:rPr>
        <w:t>characterises</w:t>
      </w:r>
      <w:proofErr w:type="spellEnd"/>
      <w:r w:rsidR="00F201EB" w:rsidRPr="0092025D">
        <w:rPr>
          <w:rFonts w:ascii="Times New Roman" w:hAnsi="Times New Roman" w:cs="Times New Roman"/>
          <w:sz w:val="24"/>
          <w:szCs w:val="24"/>
        </w:rPr>
        <w:t xml:space="preserve"> the definition of trait evenness. The second modification involves limiting the comparison in evenness to the space covered by the observed trait values.</w:t>
      </w:r>
      <w:r w:rsidR="00F201EB" w:rsidRPr="001A4C16">
        <w:rPr>
          <w:rFonts w:ascii="Times New Roman" w:hAnsi="Times New Roman" w:cs="Times New Roman"/>
          <w:color w:val="000000"/>
          <w:sz w:val="24"/>
          <w:szCs w:val="24"/>
        </w:rPr>
        <w:t xml:space="preserve"> This modification ensures that the comparison does not include trait values outside those in the observed trait space (see appendix A2 for more on these modifications).</w:t>
      </w:r>
    </w:p>
    <w:p w:rsidR="002D41B9" w:rsidRPr="00AF643E" w:rsidRDefault="002D41B9" w:rsidP="002B2FA8">
      <w:pPr>
        <w:spacing w:line="480" w:lineRule="auto"/>
        <w:contextualSpacing/>
        <w:jc w:val="both"/>
        <w:rPr>
          <w:rFonts w:asciiTheme="majorHAnsi" w:hAnsiTheme="majorHAnsi" w:cstheme="majorHAnsi"/>
          <w:sz w:val="24"/>
          <w:szCs w:val="24"/>
          <w:lang w:val="en-GB"/>
        </w:rPr>
      </w:pPr>
      <w:r w:rsidRPr="00AF643E">
        <w:rPr>
          <w:rFonts w:asciiTheme="majorHAnsi" w:hAnsiTheme="majorHAnsi" w:cstheme="majorHAnsi"/>
          <w:sz w:val="24"/>
          <w:szCs w:val="24"/>
          <w:lang w:val="en-GB"/>
        </w:rPr>
        <w:t>Divergence Indices</w:t>
      </w:r>
    </w:p>
    <w:p w:rsidR="0050669B" w:rsidRPr="00D53EB4" w:rsidRDefault="0050669B" w:rsidP="002B2FA8">
      <w:pPr>
        <w:spacing w:after="0" w:line="480" w:lineRule="auto"/>
        <w:jc w:val="both"/>
        <w:rPr>
          <w:rFonts w:ascii="Times New Roman" w:eastAsia="Times New Roman" w:hAnsi="Times New Roman" w:cs="Times New Roman"/>
          <w:color w:val="000000"/>
          <w:sz w:val="24"/>
          <w:szCs w:val="24"/>
          <w:lang w:val="en-GB" w:eastAsia="en-GB"/>
        </w:rPr>
      </w:pPr>
      <w:r w:rsidRPr="00A33B95">
        <w:rPr>
          <w:rFonts w:ascii="Times New Roman" w:eastAsia="Times New Roman" w:hAnsi="Times New Roman" w:cs="Times New Roman"/>
          <w:bCs/>
          <w:color w:val="000000"/>
          <w:sz w:val="24"/>
          <w:szCs w:val="24"/>
          <w:lang w:val="en-GB" w:eastAsia="en-GB"/>
        </w:rPr>
        <w:t>Rao’s</w:t>
      </w:r>
      <w:r w:rsidRPr="00D53EB4">
        <w:rPr>
          <w:rFonts w:ascii="Times New Roman" w:eastAsia="Times New Roman" w:hAnsi="Times New Roman" w:cs="Times New Roman"/>
          <w:b/>
          <w:bCs/>
          <w:color w:val="000000"/>
          <w:sz w:val="24"/>
          <w:szCs w:val="24"/>
          <w:lang w:val="en-GB" w:eastAsia="en-GB"/>
        </w:rPr>
        <w:t xml:space="preserve"> </w:t>
      </w:r>
      <w:r w:rsidR="0005172E">
        <w:rPr>
          <w:rFonts w:ascii="Times New Roman" w:eastAsia="Times New Roman" w:hAnsi="Times New Roman" w:cs="Times New Roman"/>
          <w:b/>
          <w:bCs/>
          <w:color w:val="000000"/>
          <w:sz w:val="24"/>
          <w:szCs w:val="24"/>
          <w:lang w:val="en-GB" w:eastAsia="en-GB"/>
        </w:rPr>
        <w:fldChar w:fldCharType="begin" w:fldLock="1"/>
      </w:r>
      <w:r w:rsidR="002F29A1">
        <w:rPr>
          <w:rFonts w:ascii="Times New Roman" w:eastAsia="Times New Roman" w:hAnsi="Times New Roman" w:cs="Times New Roman"/>
          <w:b/>
          <w:bCs/>
          <w:color w:val="000000"/>
          <w:sz w:val="24"/>
          <w:szCs w:val="24"/>
          <w:lang w:val="en-GB" w:eastAsia="en-GB"/>
        </w:rPr>
        <w:instrText>ADDIN CSL_CITATION {"citationItems":[{"id":"ITEM-1","itemData":{"DOI":"10.1016/0040-5809(82)90004-1","ISBN":"00405809 (ISSN)","ISSN":"10960325","abstract":"Three general methods for obtaining measures of diversity within a population and dissimilarity between populations are discussed. One is based on an intrinsic notion of dissimilarity between individuals and others make use of the concepts of entropy and discrimination. The use of a diversity measure in apportionment of diversity between and within populations is discussed. © 1982.","author":[{"dropping-particle":"","family":"Rao","given":"C. Radhakrishna","non-dropping-particle":"","parse-names":false,"suffix":""}],"container-title":"Theoretical Population Biology","id":"ITEM-1","issued":{"date-parts":[["1982"]]},"title":"Diversity and dissimilarity coefficients: A unified approach","type":"article-journal"},"uris":["http://www.mendeley.com/documents/?uuid=59aaec10-2c99-4ee8-80d7-81ddde8dfa68"]}],"mendeley":{"formattedCitation":"(Rao, 1982)","plainTextFormattedCitation":"(Rao, 1982)","previouslyFormattedCitation":"(Rao, 1982)"},"properties":{"noteIndex":0},"schema":"https://github.com/citation-style-language/schema/raw/master/csl-citation.json"}</w:instrText>
      </w:r>
      <w:r w:rsidR="0005172E">
        <w:rPr>
          <w:rFonts w:ascii="Times New Roman" w:eastAsia="Times New Roman" w:hAnsi="Times New Roman" w:cs="Times New Roman"/>
          <w:b/>
          <w:bCs/>
          <w:color w:val="000000"/>
          <w:sz w:val="24"/>
          <w:szCs w:val="24"/>
          <w:lang w:val="en-GB" w:eastAsia="en-GB"/>
        </w:rPr>
        <w:fldChar w:fldCharType="separate"/>
      </w:r>
      <w:r w:rsidR="0005172E" w:rsidRPr="0005172E">
        <w:rPr>
          <w:rFonts w:ascii="Times New Roman" w:eastAsia="Times New Roman" w:hAnsi="Times New Roman" w:cs="Times New Roman"/>
          <w:bCs/>
          <w:noProof/>
          <w:color w:val="000000"/>
          <w:sz w:val="24"/>
          <w:szCs w:val="24"/>
          <w:lang w:val="en-GB" w:eastAsia="en-GB"/>
        </w:rPr>
        <w:t>(Rao, 1982)</w:t>
      </w:r>
      <w:r w:rsidR="0005172E">
        <w:rPr>
          <w:rFonts w:ascii="Times New Roman" w:eastAsia="Times New Roman" w:hAnsi="Times New Roman" w:cs="Times New Roman"/>
          <w:b/>
          <w:bCs/>
          <w:color w:val="000000"/>
          <w:sz w:val="24"/>
          <w:szCs w:val="24"/>
          <w:lang w:val="en-GB" w:eastAsia="en-GB"/>
        </w:rPr>
        <w:fldChar w:fldCharType="end"/>
      </w:r>
      <w:r w:rsidRPr="00D53EB4">
        <w:rPr>
          <w:rFonts w:ascii="Times New Roman" w:eastAsia="Times New Roman" w:hAnsi="Times New Roman" w:cs="Times New Roman"/>
          <w:color w:val="000000"/>
          <w:sz w:val="24"/>
          <w:szCs w:val="24"/>
          <w:lang w:val="en-GB" w:eastAsia="en-GB"/>
        </w:rPr>
        <w:t xml:space="preserve"> quadratic entropy expresses </w:t>
      </w:r>
      <w:r w:rsidR="00877264">
        <w:rPr>
          <w:rFonts w:ascii="Times New Roman" w:eastAsia="Times New Roman" w:hAnsi="Times New Roman" w:cs="Times New Roman"/>
          <w:color w:val="000000"/>
          <w:sz w:val="24"/>
          <w:szCs w:val="24"/>
          <w:lang w:val="en-GB" w:eastAsia="en-GB"/>
        </w:rPr>
        <w:t>intraspecific divergence</w:t>
      </w:r>
      <w:r w:rsidRPr="00D53EB4">
        <w:rPr>
          <w:rFonts w:ascii="Times New Roman" w:eastAsia="Times New Roman" w:hAnsi="Times New Roman" w:cs="Times New Roman"/>
          <w:color w:val="000000"/>
          <w:sz w:val="24"/>
          <w:szCs w:val="24"/>
          <w:lang w:val="en-GB" w:eastAsia="en-GB"/>
        </w:rPr>
        <w:t xml:space="preserve"> </w:t>
      </w:r>
      <w:r w:rsidR="002B252D">
        <w:rPr>
          <w:rFonts w:ascii="Times New Roman" w:eastAsia="Times New Roman" w:hAnsi="Times New Roman" w:cs="Times New Roman"/>
          <w:color w:val="000000"/>
          <w:sz w:val="24"/>
          <w:szCs w:val="24"/>
          <w:lang w:val="en-GB" w:eastAsia="en-GB"/>
        </w:rPr>
        <w:t xml:space="preserve">as the average difference </w:t>
      </w:r>
      <w:r w:rsidR="00A211CB">
        <w:rPr>
          <w:rFonts w:ascii="Times New Roman" w:eastAsia="Times New Roman" w:hAnsi="Times New Roman" w:cs="Times New Roman"/>
          <w:color w:val="000000"/>
          <w:sz w:val="24"/>
          <w:szCs w:val="24"/>
          <w:lang w:val="en-GB" w:eastAsia="en-GB"/>
        </w:rPr>
        <w:t>between individuals</w:t>
      </w:r>
      <w:r w:rsidRPr="00D53EB4">
        <w:rPr>
          <w:rFonts w:ascii="Times New Roman" w:eastAsia="Times New Roman" w:hAnsi="Times New Roman" w:cs="Times New Roman"/>
          <w:color w:val="000000"/>
          <w:sz w:val="24"/>
          <w:szCs w:val="24"/>
          <w:lang w:val="en-GB" w:eastAsia="en-GB"/>
        </w:rPr>
        <w:t>. It is computed by weighing the total distances between individuals in the trait space by their relative abundances:</w:t>
      </w:r>
    </w:p>
    <w:p w:rsidR="00330044" w:rsidRPr="00D53EB4" w:rsidRDefault="00DB1E4F" w:rsidP="002B2FA8">
      <w:pPr>
        <w:spacing w:line="480" w:lineRule="auto"/>
        <w:contextualSpacing/>
        <w:jc w:val="center"/>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Q=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w'Dw</m:t>
          </m:r>
        </m:oMath>
      </m:oMathPara>
    </w:p>
    <w:p w:rsidR="007212EB" w:rsidRPr="00291751" w:rsidRDefault="007212EB" w:rsidP="002B2FA8">
      <w:pPr>
        <w:spacing w:after="0" w:line="480" w:lineRule="auto"/>
        <w:jc w:val="both"/>
        <w:rPr>
          <w:rFonts w:ascii="Times New Roman" w:eastAsia="Times New Roman" w:hAnsi="Times New Roman" w:cs="Times New Roman"/>
          <w:sz w:val="24"/>
          <w:szCs w:val="24"/>
          <w:lang w:val="en-GB" w:eastAsia="en-GB"/>
        </w:rPr>
      </w:pPr>
      <w:r w:rsidRPr="00291751">
        <w:rPr>
          <w:rFonts w:ascii="Times New Roman" w:eastAsia="Times New Roman" w:hAnsi="Times New Roman" w:cs="Times New Roman"/>
          <w:bCs/>
          <w:i/>
          <w:iCs/>
          <w:color w:val="000000"/>
          <w:sz w:val="24"/>
          <w:szCs w:val="24"/>
          <w:lang w:val="en-GB" w:eastAsia="en-GB"/>
        </w:rPr>
        <w:t>D</w:t>
      </w:r>
      <w:r w:rsidRPr="00291751">
        <w:rPr>
          <w:rFonts w:ascii="Times New Roman" w:eastAsia="Times New Roman" w:hAnsi="Times New Roman" w:cs="Times New Roman"/>
          <w:color w:val="000000"/>
          <w:sz w:val="24"/>
          <w:szCs w:val="24"/>
          <w:lang w:val="en-GB" w:eastAsia="en-GB"/>
        </w:rPr>
        <w:t xml:space="preserve"> is a matrix of </w:t>
      </w:r>
      <w:r w:rsidR="000439D8" w:rsidRPr="00291751">
        <w:rPr>
          <w:rFonts w:ascii="Times New Roman" w:eastAsia="Times New Roman" w:hAnsi="Times New Roman" w:cs="Times New Roman"/>
          <w:color w:val="000000"/>
          <w:sz w:val="24"/>
          <w:szCs w:val="24"/>
          <w:lang w:val="en-GB" w:eastAsia="en-GB"/>
        </w:rPr>
        <w:t>E</w:t>
      </w:r>
      <w:r w:rsidR="003F06CD" w:rsidRPr="00291751">
        <w:rPr>
          <w:rFonts w:ascii="Times New Roman" w:eastAsia="Times New Roman" w:hAnsi="Times New Roman" w:cs="Times New Roman"/>
          <w:color w:val="000000"/>
          <w:sz w:val="24"/>
          <w:szCs w:val="24"/>
          <w:lang w:val="en-GB" w:eastAsia="en-GB"/>
        </w:rPr>
        <w:t xml:space="preserve">uclidean </w:t>
      </w:r>
      <w:r w:rsidRPr="00291751">
        <w:rPr>
          <w:rFonts w:ascii="Times New Roman" w:eastAsia="Times New Roman" w:hAnsi="Times New Roman" w:cs="Times New Roman"/>
          <w:color w:val="000000"/>
          <w:sz w:val="24"/>
          <w:szCs w:val="24"/>
          <w:lang w:val="en-GB" w:eastAsia="en-GB"/>
        </w:rPr>
        <w:t>distances</w:t>
      </w:r>
      <w:r w:rsidR="003F01E0" w:rsidRPr="00291751">
        <w:rPr>
          <w:rFonts w:ascii="Times New Roman" w:eastAsia="Times New Roman" w:hAnsi="Times New Roman" w:cs="Times New Roman"/>
          <w:color w:val="000000"/>
          <w:sz w:val="24"/>
          <w:szCs w:val="24"/>
          <w:lang w:val="en-GB" w:eastAsia="en-GB"/>
        </w:rPr>
        <w:t xml:space="preserve"> </w:t>
      </w:r>
      <w:r w:rsidRPr="00291751">
        <w:rPr>
          <w:rFonts w:ascii="Times New Roman" w:eastAsia="Times New Roman" w:hAnsi="Times New Roman" w:cs="Times New Roman"/>
          <w:color w:val="000000"/>
          <w:sz w:val="24"/>
          <w:szCs w:val="24"/>
          <w:lang w:val="en-GB" w:eastAsia="en-GB"/>
        </w:rPr>
        <w:t xml:space="preserve">between individuals and </w:t>
      </w:r>
      <w:r w:rsidRPr="00140060">
        <w:rPr>
          <w:rFonts w:ascii="Times New Roman" w:eastAsia="Times New Roman" w:hAnsi="Times New Roman" w:cs="Times New Roman"/>
          <w:i/>
          <w:color w:val="000000"/>
          <w:sz w:val="24"/>
          <w:szCs w:val="24"/>
          <w:lang w:val="en-GB" w:eastAsia="en-GB"/>
        </w:rPr>
        <w:t>w</w:t>
      </w:r>
      <w:r w:rsidRPr="00291751">
        <w:rPr>
          <w:rFonts w:ascii="Times New Roman" w:eastAsia="Times New Roman" w:hAnsi="Times New Roman" w:cs="Times New Roman"/>
          <w:b/>
          <w:bCs/>
          <w:color w:val="000000"/>
          <w:sz w:val="24"/>
          <w:szCs w:val="24"/>
          <w:lang w:val="en-GB" w:eastAsia="en-GB"/>
        </w:rPr>
        <w:t xml:space="preserve"> </w:t>
      </w:r>
      <w:r w:rsidRPr="00291751">
        <w:rPr>
          <w:rFonts w:ascii="Times New Roman" w:eastAsia="Times New Roman" w:hAnsi="Times New Roman" w:cs="Times New Roman"/>
          <w:color w:val="000000"/>
          <w:sz w:val="24"/>
          <w:szCs w:val="24"/>
          <w:lang w:val="en-GB" w:eastAsia="en-GB"/>
        </w:rPr>
        <w:t>is a vector of</w:t>
      </w:r>
      <w:r w:rsidR="008F06D8" w:rsidRPr="00291751">
        <w:rPr>
          <w:rFonts w:ascii="Times New Roman" w:eastAsia="Times New Roman" w:hAnsi="Times New Roman" w:cs="Times New Roman"/>
          <w:color w:val="000000"/>
          <w:sz w:val="24"/>
          <w:szCs w:val="24"/>
          <w:lang w:val="en-GB" w:eastAsia="en-GB"/>
        </w:rPr>
        <w:t xml:space="preserve"> </w:t>
      </w:r>
      <w:r w:rsidR="00F355B2" w:rsidRPr="00291751">
        <w:rPr>
          <w:rFonts w:ascii="Times New Roman" w:eastAsia="Times New Roman" w:hAnsi="Times New Roman" w:cs="Times New Roman"/>
          <w:color w:val="000000"/>
          <w:sz w:val="24"/>
          <w:szCs w:val="24"/>
          <w:lang w:val="en-GB" w:eastAsia="en-GB"/>
        </w:rPr>
        <w:t>relative abundances,</w:t>
      </w:r>
      <w:r w:rsidR="009A587C" w:rsidRPr="00291751">
        <w:rPr>
          <w:rFonts w:ascii="Times New Roman" w:eastAsia="Times New Roman" w:hAnsi="Times New Roman" w:cs="Times New Roman"/>
          <w:color w:val="000000"/>
          <w:sz w:val="24"/>
          <w:szCs w:val="24"/>
          <w:lang w:val="en-GB" w:eastAsia="en-GB"/>
        </w:rPr>
        <w:t xml:space="preserve"> </w:t>
      </w:r>
      <m:oMath>
        <m:f>
          <m:fPr>
            <m:ctrlPr>
              <w:rPr>
                <w:rFonts w:ascii="Cambria Math" w:eastAsia="Times New Roman" w:hAnsi="Cambria Math" w:cs="Times New Roman"/>
                <w:i/>
                <w:color w:val="000000"/>
                <w:sz w:val="24"/>
                <w:szCs w:val="24"/>
                <w:lang w:val="en-GB" w:eastAsia="en-GB"/>
              </w:rPr>
            </m:ctrlPr>
          </m:fPr>
          <m:num>
            <m:r>
              <w:rPr>
                <w:rFonts w:ascii="Cambria Math" w:eastAsia="Times New Roman" w:hAnsi="Cambria Math" w:cs="Times New Roman"/>
                <w:color w:val="000000"/>
                <w:sz w:val="24"/>
                <w:szCs w:val="24"/>
                <w:lang w:val="en-GB" w:eastAsia="en-GB"/>
              </w:rPr>
              <m:t>1</m:t>
            </m:r>
          </m:num>
          <m:den>
            <m:r>
              <w:rPr>
                <w:rFonts w:ascii="Cambria Math" w:eastAsia="Times New Roman" w:hAnsi="Cambria Math" w:cs="Times New Roman"/>
                <w:color w:val="000000"/>
                <w:sz w:val="24"/>
                <w:szCs w:val="24"/>
                <w:lang w:val="en-GB" w:eastAsia="en-GB"/>
              </w:rPr>
              <m:t>N</m:t>
            </m:r>
          </m:den>
        </m:f>
      </m:oMath>
      <w:r w:rsidR="009A587C" w:rsidRPr="00291751">
        <w:rPr>
          <w:rFonts w:ascii="Times New Roman" w:eastAsia="Times New Roman" w:hAnsi="Times New Roman" w:cs="Times New Roman"/>
          <w:i/>
          <w:color w:val="000000"/>
          <w:sz w:val="24"/>
          <w:szCs w:val="24"/>
          <w:lang w:val="en-GB" w:eastAsia="en-GB"/>
        </w:rPr>
        <w:t xml:space="preserve"> </w:t>
      </w:r>
      <w:r w:rsidR="00A009DD" w:rsidRPr="00291751">
        <w:rPr>
          <w:rFonts w:ascii="Times New Roman" w:eastAsia="Times New Roman" w:hAnsi="Times New Roman" w:cs="Times New Roman"/>
          <w:color w:val="000000"/>
          <w:sz w:val="24"/>
          <w:szCs w:val="24"/>
          <w:lang w:val="en-GB" w:eastAsia="en-GB"/>
        </w:rPr>
        <w:t>(since each individual has an abundance of 1</w:t>
      </w:r>
      <w:r w:rsidR="00F72720">
        <w:rPr>
          <w:rFonts w:ascii="Times New Roman" w:eastAsia="Times New Roman" w:hAnsi="Times New Roman" w:cs="Times New Roman"/>
          <w:color w:val="000000"/>
          <w:sz w:val="24"/>
          <w:szCs w:val="24"/>
          <w:lang w:val="en-GB" w:eastAsia="en-GB"/>
        </w:rPr>
        <w:t xml:space="preserve"> relative to the total number of individuals in the trait space</w:t>
      </w:r>
      <w:r w:rsidR="00A009DD" w:rsidRPr="00291751">
        <w:rPr>
          <w:rFonts w:ascii="Times New Roman" w:eastAsia="Times New Roman" w:hAnsi="Times New Roman" w:cs="Times New Roman"/>
          <w:color w:val="000000"/>
          <w:sz w:val="24"/>
          <w:szCs w:val="24"/>
          <w:lang w:val="en-GB" w:eastAsia="en-GB"/>
        </w:rPr>
        <w:t>)</w:t>
      </w:r>
      <w:r w:rsidRPr="00291751">
        <w:rPr>
          <w:rFonts w:ascii="Times New Roman" w:eastAsia="Times New Roman" w:hAnsi="Times New Roman" w:cs="Times New Roman"/>
          <w:i/>
          <w:color w:val="000000"/>
          <w:sz w:val="24"/>
          <w:szCs w:val="24"/>
          <w:lang w:val="en-GB" w:eastAsia="en-GB"/>
        </w:rPr>
        <w:t>,</w:t>
      </w:r>
      <w:r w:rsidRPr="00291751">
        <w:rPr>
          <w:rFonts w:ascii="Times New Roman" w:eastAsia="Times New Roman" w:hAnsi="Times New Roman" w:cs="Times New Roman"/>
          <w:color w:val="000000"/>
          <w:sz w:val="24"/>
          <w:szCs w:val="24"/>
          <w:lang w:val="en-GB" w:eastAsia="en-GB"/>
        </w:rPr>
        <w:t xml:space="preserve"> where </w:t>
      </w:r>
      <w:r w:rsidRPr="00291751">
        <w:rPr>
          <w:rFonts w:ascii="Times New Roman" w:eastAsia="Times New Roman" w:hAnsi="Times New Roman" w:cs="Times New Roman"/>
          <w:i/>
          <w:color w:val="000000"/>
          <w:sz w:val="24"/>
          <w:szCs w:val="24"/>
          <w:lang w:val="en-GB" w:eastAsia="en-GB"/>
        </w:rPr>
        <w:t>N</w:t>
      </w:r>
      <w:r w:rsidRPr="00291751">
        <w:rPr>
          <w:rFonts w:ascii="Times New Roman" w:eastAsia="Times New Roman" w:hAnsi="Times New Roman" w:cs="Times New Roman"/>
          <w:color w:val="000000"/>
          <w:sz w:val="24"/>
          <w:szCs w:val="24"/>
          <w:lang w:val="en-GB" w:eastAsia="en-GB"/>
        </w:rPr>
        <w:t xml:space="preserve"> is the number of individuals in the trait space.</w:t>
      </w:r>
    </w:p>
    <w:p w:rsidR="006B1CAC" w:rsidRPr="00D53EB4" w:rsidRDefault="00F40D4E" w:rsidP="002B2FA8">
      <w:pPr>
        <w:spacing w:line="480" w:lineRule="auto"/>
        <w:contextualSpacing/>
        <w:jc w:val="both"/>
        <w:rPr>
          <w:rFonts w:ascii="Times New Roman" w:hAnsi="Times New Roman" w:cs="Times New Roman"/>
          <w:sz w:val="24"/>
          <w:szCs w:val="24"/>
          <w:lang w:val="en-GB"/>
        </w:rPr>
      </w:pPr>
      <w:r w:rsidRPr="00A33B95">
        <w:rPr>
          <w:rFonts w:ascii="Times New Roman" w:hAnsi="Times New Roman" w:cs="Times New Roman"/>
          <w:bCs/>
          <w:color w:val="000000"/>
          <w:sz w:val="24"/>
          <w:szCs w:val="24"/>
          <w:lang w:val="en-GB"/>
        </w:rPr>
        <w:t>FDis</w:t>
      </w:r>
      <w:r w:rsidRPr="00D53EB4">
        <w:rPr>
          <w:rFonts w:ascii="Times New Roman" w:hAnsi="Times New Roman" w:cs="Times New Roman"/>
          <w:b/>
          <w:bCs/>
          <w:color w:val="000000"/>
          <w:sz w:val="24"/>
          <w:szCs w:val="24"/>
          <w:lang w:val="en-GB"/>
        </w:rPr>
        <w:t xml:space="preserve"> </w:t>
      </w:r>
      <w:r w:rsidR="002F29A1">
        <w:rPr>
          <w:rFonts w:ascii="Times New Roman" w:hAnsi="Times New Roman" w:cs="Times New Roman"/>
          <w:b/>
          <w:bCs/>
          <w:color w:val="000000"/>
          <w:sz w:val="24"/>
          <w:szCs w:val="24"/>
          <w:lang w:val="en-GB"/>
        </w:rPr>
        <w:fldChar w:fldCharType="begin" w:fldLock="1"/>
      </w:r>
      <w:r w:rsidR="0034531C">
        <w:rPr>
          <w:rFonts w:ascii="Times New Roman" w:hAnsi="Times New Roman" w:cs="Times New Roman"/>
          <w:b/>
          <w:bCs/>
          <w:color w:val="000000"/>
          <w:sz w:val="24"/>
          <w:szCs w:val="24"/>
          <w:lang w:val="en-GB"/>
        </w:rPr>
        <w:instrText>ADDIN CSL_CITATION {"citationItems":[{"id":"ITEM-1","itemData":{"DOI":"10.1890/08-2244.1","ISBN":"0012-9658","ISSN":"0012-9658","PMID":"20380219","abstract":"A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author":[{"dropping-particle":"","family":"Laliberte","given":"Etienne","non-dropping-particle":"","parse-names":false,"suffix":""},{"dropping-particle":"","family":"Legendre","given":"Pierre","non-dropping-particle":"","parse-names":false,"suffix":""},{"dropping-particle":"","family":"Ecology","given":"Source","non-dropping-particle":"","parse-names":false,"suffix":""},{"dropping-particle":"","family":"January","given":"No","non-dropping-particle":"","parse-names":false,"suffix":""}],"container-title":"Ecology","id":"ITEM-1","issued":{"date-parts":[["2010"]]},"title":"A distance-based framework for measuring functional diversity from multiple traits A distance-based framework for measuring from multiple traits functional diversity","type":"article-journal"},"uris":["http://www.mendeley.com/documents/?uuid=9559e346-7199-44f4-8276-28aca16af6e0"]}],"mendeley":{"formattedCitation":"(Laliberte, Legendre, Ecology, &amp; January, 2010)","manualFormatting":"(Laliberte and Legendre, 2010)","plainTextFormattedCitation":"(Laliberte, Legendre, Ecology, &amp; January, 2010)","previouslyFormattedCitation":"(Laliberte, Legendre, Ecology, &amp; January, 2010)"},"properties":{"noteIndex":0},"schema":"https://github.com/citation-style-language/schema/raw/master/csl-citation.json"}</w:instrText>
      </w:r>
      <w:r w:rsidR="002F29A1">
        <w:rPr>
          <w:rFonts w:ascii="Times New Roman" w:hAnsi="Times New Roman" w:cs="Times New Roman"/>
          <w:b/>
          <w:bCs/>
          <w:color w:val="000000"/>
          <w:sz w:val="24"/>
          <w:szCs w:val="24"/>
          <w:lang w:val="en-GB"/>
        </w:rPr>
        <w:fldChar w:fldCharType="separate"/>
      </w:r>
      <w:r w:rsidR="002F29A1" w:rsidRPr="002F29A1">
        <w:rPr>
          <w:rFonts w:ascii="Times New Roman" w:hAnsi="Times New Roman" w:cs="Times New Roman"/>
          <w:bCs/>
          <w:noProof/>
          <w:color w:val="000000"/>
          <w:sz w:val="24"/>
          <w:szCs w:val="24"/>
          <w:lang w:val="en-GB"/>
        </w:rPr>
        <w:t>(Laliberte</w:t>
      </w:r>
      <w:r w:rsidR="006B30E4">
        <w:rPr>
          <w:rFonts w:ascii="Times New Roman" w:hAnsi="Times New Roman" w:cs="Times New Roman"/>
          <w:bCs/>
          <w:noProof/>
          <w:color w:val="000000"/>
          <w:sz w:val="24"/>
          <w:szCs w:val="24"/>
          <w:lang w:val="en-GB"/>
        </w:rPr>
        <w:t xml:space="preserve"> and</w:t>
      </w:r>
      <w:r w:rsidR="002F29A1" w:rsidRPr="002F29A1">
        <w:rPr>
          <w:rFonts w:ascii="Times New Roman" w:hAnsi="Times New Roman" w:cs="Times New Roman"/>
          <w:bCs/>
          <w:noProof/>
          <w:color w:val="000000"/>
          <w:sz w:val="24"/>
          <w:szCs w:val="24"/>
          <w:lang w:val="en-GB"/>
        </w:rPr>
        <w:t xml:space="preserve"> Legendre, 2010)</w:t>
      </w:r>
      <w:r w:rsidR="002F29A1">
        <w:rPr>
          <w:rFonts w:ascii="Times New Roman" w:hAnsi="Times New Roman" w:cs="Times New Roman"/>
          <w:b/>
          <w:bCs/>
          <w:color w:val="000000"/>
          <w:sz w:val="24"/>
          <w:szCs w:val="24"/>
          <w:lang w:val="en-GB"/>
        </w:rPr>
        <w:fldChar w:fldCharType="end"/>
      </w:r>
      <w:r w:rsidR="00DF142A">
        <w:rPr>
          <w:rFonts w:ascii="Times New Roman" w:hAnsi="Times New Roman" w:cs="Times New Roman"/>
          <w:b/>
          <w:bCs/>
          <w:color w:val="000000"/>
          <w:sz w:val="24"/>
          <w:szCs w:val="24"/>
          <w:lang w:val="en-GB"/>
        </w:rPr>
        <w:t>,</w:t>
      </w:r>
      <w:r w:rsidRPr="00D53EB4">
        <w:rPr>
          <w:rFonts w:ascii="Times New Roman" w:hAnsi="Times New Roman" w:cs="Times New Roman"/>
          <w:b/>
          <w:bCs/>
          <w:color w:val="000000"/>
          <w:sz w:val="24"/>
          <w:szCs w:val="24"/>
          <w:lang w:val="en-GB"/>
        </w:rPr>
        <w:t xml:space="preserve"> </w:t>
      </w:r>
      <w:r w:rsidRPr="00D53EB4">
        <w:rPr>
          <w:rFonts w:ascii="Times New Roman" w:hAnsi="Times New Roman" w:cs="Times New Roman"/>
          <w:color w:val="000000"/>
          <w:sz w:val="24"/>
          <w:szCs w:val="24"/>
          <w:lang w:val="en-GB"/>
        </w:rPr>
        <w:t>functional dispersion</w:t>
      </w:r>
      <w:r w:rsidR="00DF142A">
        <w:rPr>
          <w:rFonts w:ascii="Times New Roman" w:hAnsi="Times New Roman" w:cs="Times New Roman"/>
          <w:color w:val="000000"/>
          <w:sz w:val="24"/>
          <w:szCs w:val="24"/>
          <w:lang w:val="en-GB"/>
        </w:rPr>
        <w:t>,</w:t>
      </w:r>
      <w:r w:rsidRPr="00D53EB4">
        <w:rPr>
          <w:rFonts w:ascii="Times New Roman" w:hAnsi="Times New Roman" w:cs="Times New Roman"/>
          <w:color w:val="000000"/>
          <w:sz w:val="24"/>
          <w:szCs w:val="24"/>
          <w:lang w:val="en-GB"/>
        </w:rPr>
        <w:t xml:space="preserve"> measures functional diversity as the average distance of species to the centroid of species in the community. Developed based on the multivariate dispersion of Anderson et al. 2006</w:t>
      </w:r>
      <w:r w:rsidR="00C4018E">
        <w:rPr>
          <w:rFonts w:ascii="Times New Roman" w:hAnsi="Times New Roman" w:cs="Times New Roman"/>
          <w:color w:val="000000"/>
          <w:sz w:val="24"/>
          <w:szCs w:val="24"/>
          <w:lang w:val="en-GB"/>
        </w:rPr>
        <w:t>:</w:t>
      </w:r>
    </w:p>
    <w:p w:rsidR="00DE5A4F" w:rsidRPr="00D53EB4" w:rsidRDefault="00F72454" w:rsidP="002B2FA8">
      <w:pPr>
        <w:spacing w:line="480" w:lineRule="auto"/>
        <w:contextualSpacing/>
        <w:jc w:val="center"/>
        <w:rPr>
          <w:rFonts w:ascii="Times New Roman" w:eastAsiaTheme="minorEastAsia" w:hAnsi="Times New Roman" w:cs="Times New Roman"/>
          <w:sz w:val="24"/>
          <w:szCs w:val="24"/>
          <w:lang w:val="en-GB"/>
        </w:rPr>
      </w:pPr>
      <m:oMath>
        <m:r>
          <m:rPr>
            <m:sty m:val="bi"/>
          </m:rPr>
          <w:rPr>
            <w:rFonts w:ascii="Cambria Math" w:hAnsi="Cambria Math" w:cs="Times New Roman"/>
            <w:sz w:val="24"/>
            <w:szCs w:val="24"/>
            <w:lang w:val="en-GB"/>
          </w:rPr>
          <m:t>c</m:t>
        </m:r>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e>
        </m:d>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ij</m:t>
                    </m:r>
                  </m:sub>
                </m:sSub>
              </m:e>
            </m:nary>
          </m:num>
          <m:den>
            <m:r>
              <w:rPr>
                <w:rFonts w:ascii="Cambria Math" w:hAnsi="Cambria Math" w:cs="Times New Roman"/>
                <w:sz w:val="24"/>
                <w:szCs w:val="24"/>
                <w:lang w:val="en-GB"/>
              </w:rPr>
              <m:t>N</m:t>
            </m:r>
          </m:den>
        </m:f>
      </m:oMath>
      <w:r w:rsidRPr="00D53EB4">
        <w:rPr>
          <w:rFonts w:ascii="Times New Roman" w:eastAsiaTheme="minorEastAsia" w:hAnsi="Times New Roman" w:cs="Times New Roman"/>
          <w:sz w:val="24"/>
          <w:szCs w:val="24"/>
          <w:lang w:val="en-GB"/>
        </w:rPr>
        <w:t>,</w:t>
      </w:r>
    </w:p>
    <w:p w:rsidR="006B1CAC" w:rsidRPr="00D53EB4" w:rsidRDefault="00F72454" w:rsidP="002B2FA8">
      <w:pPr>
        <w:spacing w:line="480" w:lineRule="auto"/>
        <w:contextualSpacing/>
        <w:jc w:val="center"/>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 xml:space="preserve">FDis= </m:t>
          </m:r>
          <m:f>
            <m:fPr>
              <m:ctrlPr>
                <w:rPr>
                  <w:rFonts w:ascii="Cambria Math" w:eastAsiaTheme="minorEastAsia" w:hAnsi="Cambria Math" w:cs="Times New Roman"/>
                  <w:i/>
                  <w:sz w:val="24"/>
                  <w:szCs w:val="24"/>
                  <w:lang w:val="en-GB"/>
                </w:rPr>
              </m:ctrlPr>
            </m:fPr>
            <m:num>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j</m:t>
                      </m:r>
                    </m:sub>
                  </m:sSub>
                </m:e>
              </m:nary>
            </m:num>
            <m:den>
              <m:r>
                <w:rPr>
                  <w:rFonts w:ascii="Cambria Math" w:eastAsiaTheme="minorEastAsia" w:hAnsi="Cambria Math" w:cs="Times New Roman"/>
                  <w:sz w:val="24"/>
                  <w:szCs w:val="24"/>
                  <w:lang w:val="en-GB"/>
                </w:rPr>
                <m:t>N</m:t>
              </m:r>
            </m:den>
          </m:f>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m:rPr>
                          <m:sty m:val="bi"/>
                        </m:rP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m:t>
                  </m:r>
                  <m:r>
                    <m:rPr>
                      <m:sty m:val="bi"/>
                    </m:rPr>
                    <w:rPr>
                      <w:rFonts w:ascii="Cambria Math" w:eastAsiaTheme="minorEastAsia" w:hAnsi="Cambria Math" w:cs="Times New Roman"/>
                      <w:sz w:val="24"/>
                      <w:szCs w:val="24"/>
                      <w:lang w:val="en-GB"/>
                    </w:rPr>
                    <m:t>c</m:t>
                  </m:r>
                </m:e>
              </m:d>
            </m:e>
            <m:sup>
              <m:r>
                <w:rPr>
                  <w:rFonts w:ascii="Cambria Math" w:eastAsiaTheme="minorEastAsia" w:hAnsi="Cambria Math" w:cs="Times New Roman"/>
                  <w:sz w:val="24"/>
                  <w:szCs w:val="24"/>
                  <w:lang w:val="en-GB"/>
                </w:rPr>
                <m:t>2</m:t>
              </m:r>
            </m:sup>
          </m:sSup>
        </m:oMath>
      </m:oMathPara>
    </w:p>
    <w:p w:rsidR="00C50C9B" w:rsidRDefault="003B20B5" w:rsidP="002B2FA8">
      <w:pPr>
        <w:spacing w:line="480" w:lineRule="auto"/>
        <w:jc w:val="both"/>
        <w:rPr>
          <w:rFonts w:ascii="Times New Roman" w:eastAsiaTheme="minorEastAsia" w:hAnsi="Times New Roman" w:cs="Times New Roman"/>
          <w:sz w:val="24"/>
          <w:szCs w:val="24"/>
          <w:lang w:val="en-GB"/>
        </w:rPr>
      </w:pPr>
      <w:r w:rsidRPr="00D53EB4">
        <w:rPr>
          <w:rFonts w:ascii="Times New Roman" w:eastAsiaTheme="minorEastAsia" w:hAnsi="Times New Roman" w:cs="Times New Roman"/>
          <w:sz w:val="24"/>
          <w:szCs w:val="24"/>
          <w:lang w:val="en-GB"/>
        </w:rPr>
        <w:t>w</w:t>
      </w:r>
      <w:r w:rsidR="00F433BA" w:rsidRPr="00D53EB4">
        <w:rPr>
          <w:rFonts w:ascii="Times New Roman" w:eastAsiaTheme="minorEastAsia" w:hAnsi="Times New Roman" w:cs="Times New Roman"/>
          <w:sz w:val="24"/>
          <w:szCs w:val="24"/>
          <w:lang w:val="en-GB"/>
        </w:rPr>
        <w:t>here</w:t>
      </w:r>
      <w:r w:rsidR="00F433BA" w:rsidRPr="00D53EB4">
        <w:rPr>
          <w:rFonts w:ascii="Times New Roman" w:eastAsiaTheme="minorEastAsia" w:hAnsi="Times New Roman" w:cs="Times New Roman"/>
          <w:b/>
          <w:sz w:val="24"/>
          <w:szCs w:val="24"/>
          <w:lang w:val="en-GB"/>
        </w:rPr>
        <w:t xml:space="preserve"> </w:t>
      </w:r>
      <m:oMath>
        <m:sSub>
          <m:sSubPr>
            <m:ctrlPr>
              <w:rPr>
                <w:rFonts w:ascii="Cambria Math" w:eastAsiaTheme="minorEastAsia" w:hAnsi="Cambria Math" w:cs="Times New Roman"/>
                <w:b/>
                <w:i/>
                <w:sz w:val="24"/>
                <w:szCs w:val="24"/>
                <w:lang w:val="en-GB"/>
              </w:rPr>
            </m:ctrlPr>
          </m:sSubPr>
          <m:e>
            <m:r>
              <m:rPr>
                <m:sty m:val="bi"/>
              </m:rPr>
              <w:rPr>
                <w:rFonts w:ascii="Cambria Math" w:eastAsiaTheme="minorEastAsia" w:hAnsi="Cambria Math" w:cs="Times New Roman"/>
                <w:sz w:val="24"/>
                <w:szCs w:val="24"/>
                <w:lang w:val="en-GB"/>
              </w:rPr>
              <m:t>x</m:t>
            </m:r>
          </m:e>
          <m:sub>
            <m:r>
              <m:rPr>
                <m:sty m:val="bi"/>
              </m:rPr>
              <w:rPr>
                <w:rFonts w:ascii="Cambria Math" w:eastAsiaTheme="minorEastAsia" w:hAnsi="Cambria Math" w:cs="Times New Roman"/>
                <w:sz w:val="24"/>
                <w:szCs w:val="24"/>
                <w:lang w:val="en-GB"/>
              </w:rPr>
              <m:t>j</m:t>
            </m:r>
          </m:sub>
        </m:sSub>
      </m:oMath>
      <w:r w:rsidR="00C50C9B" w:rsidRPr="00D53EB4">
        <w:rPr>
          <w:rFonts w:ascii="Times New Roman" w:eastAsiaTheme="minorEastAsia" w:hAnsi="Times New Roman" w:cs="Times New Roman"/>
          <w:b/>
          <w:sz w:val="24"/>
          <w:szCs w:val="24"/>
          <w:lang w:val="en-GB"/>
        </w:rPr>
        <w:t xml:space="preserve"> </w:t>
      </w:r>
      <w:r w:rsidR="00C50C9B" w:rsidRPr="00D53EB4">
        <w:rPr>
          <w:rFonts w:ascii="Times New Roman" w:eastAsiaTheme="minorEastAsia" w:hAnsi="Times New Roman" w:cs="Times New Roman"/>
          <w:sz w:val="24"/>
          <w:szCs w:val="24"/>
          <w:lang w:val="en-GB"/>
        </w:rPr>
        <w:t xml:space="preserve">is a vector representing the position of 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th</m:t>
            </m:r>
          </m:sup>
        </m:sSup>
      </m:oMath>
      <w:r w:rsidR="00C50C9B" w:rsidRPr="00D53EB4">
        <w:rPr>
          <w:rFonts w:ascii="Times New Roman" w:eastAsiaTheme="minorEastAsia" w:hAnsi="Times New Roman" w:cs="Times New Roman"/>
          <w:sz w:val="24"/>
          <w:szCs w:val="24"/>
          <w:lang w:val="en-GB"/>
        </w:rPr>
        <w:t xml:space="preserve"> individual in the trait space</w:t>
      </w:r>
      <w:r w:rsidR="00B179F9">
        <w:rPr>
          <w:rFonts w:ascii="Times New Roman" w:eastAsiaTheme="minorEastAsia"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ij</m:t>
            </m:r>
          </m:sub>
        </m:sSub>
      </m:oMath>
      <w:r w:rsidR="006C37A4">
        <w:rPr>
          <w:rFonts w:ascii="Times New Roman" w:eastAsiaTheme="minorEastAsia" w:hAnsi="Times New Roman" w:cs="Times New Roman"/>
          <w:sz w:val="24"/>
          <w:szCs w:val="24"/>
          <w:lang w:val="en-GB"/>
        </w:rPr>
        <w:t xml:space="preserve"> </w:t>
      </w:r>
      <w:r w:rsidR="00B179F9">
        <w:rPr>
          <w:rFonts w:ascii="Times New Roman" w:eastAsiaTheme="minorEastAsia" w:hAnsi="Times New Roman" w:cs="Times New Roman"/>
          <w:sz w:val="24"/>
          <w:szCs w:val="24"/>
          <w:lang w:val="en-GB"/>
        </w:rPr>
        <w:t xml:space="preserve">is 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m:t>
            </m:r>
          </m:e>
          <m:sup>
            <m:r>
              <w:rPr>
                <w:rFonts w:ascii="Cambria Math" w:eastAsiaTheme="minorEastAsia" w:hAnsi="Cambria Math" w:cs="Times New Roman"/>
                <w:sz w:val="24"/>
                <w:szCs w:val="24"/>
                <w:lang w:val="en-GB"/>
              </w:rPr>
              <m:t>th</m:t>
            </m:r>
          </m:sup>
        </m:sSup>
      </m:oMath>
      <w:r w:rsidR="00B179F9" w:rsidRPr="00D53EB4">
        <w:rPr>
          <w:rFonts w:ascii="Times New Roman" w:eastAsiaTheme="minorEastAsia" w:hAnsi="Times New Roman" w:cs="Times New Roman"/>
          <w:sz w:val="24"/>
          <w:szCs w:val="24"/>
          <w:lang w:val="en-GB"/>
        </w:rPr>
        <w:t xml:space="preserve"> trait</w:t>
      </w:r>
      <w:r w:rsidR="00B179F9">
        <w:rPr>
          <w:rFonts w:ascii="Times New Roman" w:eastAsiaTheme="minorEastAsia" w:hAnsi="Times New Roman" w:cs="Times New Roman"/>
          <w:sz w:val="24"/>
          <w:szCs w:val="24"/>
          <w:lang w:val="en-GB"/>
        </w:rPr>
        <w:t xml:space="preserve"> value of 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th</m:t>
            </m:r>
          </m:sup>
        </m:sSup>
      </m:oMath>
      <w:r w:rsidR="00B179F9" w:rsidRPr="00D53EB4">
        <w:rPr>
          <w:rFonts w:ascii="Times New Roman" w:eastAsiaTheme="minorEastAsia" w:hAnsi="Times New Roman" w:cs="Times New Roman"/>
          <w:sz w:val="24"/>
          <w:szCs w:val="24"/>
          <w:lang w:val="en-GB"/>
        </w:rPr>
        <w:t xml:space="preserve"> individual</w:t>
      </w:r>
      <w:r w:rsidR="00B179F9">
        <w:rPr>
          <w:rFonts w:ascii="Times New Roman" w:eastAsiaTheme="minorEastAsia" w:hAnsi="Times New Roman" w:cs="Times New Roman"/>
          <w:sz w:val="24"/>
          <w:szCs w:val="24"/>
          <w:lang w:val="en-GB"/>
        </w:rPr>
        <w:t xml:space="preserve"> </w:t>
      </w:r>
      <w:r w:rsidR="00C50C9B" w:rsidRPr="00D53EB4">
        <w:rPr>
          <w:rFonts w:ascii="Times New Roman" w:eastAsiaTheme="minorEastAsia" w:hAnsi="Times New Roman" w:cs="Times New Roman"/>
          <w:sz w:val="24"/>
          <w:szCs w:val="24"/>
          <w:lang w:val="en-GB"/>
        </w:rPr>
        <w:t xml:space="preserve"> and </w:t>
      </w:r>
      <w:r w:rsidR="00C50C9B" w:rsidRPr="00D53EB4">
        <w:rPr>
          <w:rFonts w:ascii="Times New Roman" w:eastAsiaTheme="minorEastAsia" w:hAnsi="Times New Roman" w:cs="Times New Roman"/>
          <w:b/>
          <w:i/>
          <w:sz w:val="24"/>
          <w:szCs w:val="24"/>
          <w:lang w:val="en-GB"/>
        </w:rPr>
        <w:t xml:space="preserve">c </w:t>
      </w:r>
      <w:r w:rsidR="00C50C9B" w:rsidRPr="00D53EB4">
        <w:rPr>
          <w:rFonts w:ascii="Times New Roman" w:eastAsiaTheme="minorEastAsia" w:hAnsi="Times New Roman" w:cs="Times New Roman"/>
          <w:sz w:val="24"/>
          <w:szCs w:val="24"/>
          <w:lang w:val="en-GB"/>
        </w:rPr>
        <w:t xml:space="preserve">is </w:t>
      </w:r>
      <w:r w:rsidR="00FD2C85" w:rsidRPr="00D53EB4">
        <w:rPr>
          <w:rFonts w:ascii="Times New Roman" w:eastAsiaTheme="minorEastAsia" w:hAnsi="Times New Roman" w:cs="Times New Roman"/>
          <w:sz w:val="24"/>
          <w:szCs w:val="24"/>
          <w:lang w:val="en-GB"/>
        </w:rPr>
        <w:t xml:space="preserve">a vector containing </w:t>
      </w:r>
      <w:r w:rsidR="00C50C9B" w:rsidRPr="00D53EB4">
        <w:rPr>
          <w:rFonts w:ascii="Times New Roman" w:eastAsiaTheme="minorEastAsia" w:hAnsi="Times New Roman" w:cs="Times New Roman"/>
          <w:sz w:val="24"/>
          <w:szCs w:val="24"/>
          <w:lang w:val="en-GB"/>
        </w:rPr>
        <w:t xml:space="preserve">the </w:t>
      </w:r>
      <w:r w:rsidR="004B1D37">
        <w:rPr>
          <w:rFonts w:ascii="Times New Roman" w:eastAsiaTheme="minorEastAsia" w:hAnsi="Times New Roman" w:cs="Times New Roman"/>
          <w:sz w:val="24"/>
          <w:szCs w:val="24"/>
          <w:lang w:val="en-GB"/>
        </w:rPr>
        <w:t>centroid</w:t>
      </w:r>
      <w:r w:rsidR="00C50C9B" w:rsidRPr="00D53EB4">
        <w:rPr>
          <w:rFonts w:ascii="Times New Roman" w:eastAsiaTheme="minorEastAsia" w:hAnsi="Times New Roman" w:cs="Times New Roman"/>
          <w:sz w:val="24"/>
          <w:szCs w:val="24"/>
          <w:lang w:val="en-GB"/>
        </w:rPr>
        <w:t xml:space="preserve"> of the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m:t>
            </m:r>
          </m:e>
          <m:sup>
            <m:r>
              <w:rPr>
                <w:rFonts w:ascii="Cambria Math" w:eastAsiaTheme="minorEastAsia" w:hAnsi="Cambria Math" w:cs="Times New Roman"/>
                <w:sz w:val="24"/>
                <w:szCs w:val="24"/>
                <w:lang w:val="en-GB"/>
              </w:rPr>
              <m:t>th</m:t>
            </m:r>
          </m:sup>
        </m:sSup>
      </m:oMath>
      <w:r w:rsidR="000F1C96" w:rsidRPr="00D53EB4">
        <w:rPr>
          <w:rFonts w:ascii="Times New Roman" w:eastAsiaTheme="minorEastAsia" w:hAnsi="Times New Roman" w:cs="Times New Roman"/>
          <w:sz w:val="24"/>
          <w:szCs w:val="24"/>
          <w:lang w:val="en-GB"/>
        </w:rPr>
        <w:t xml:space="preserve"> trait.</w:t>
      </w:r>
    </w:p>
    <w:p w:rsidR="00761279" w:rsidRPr="00E543C5" w:rsidRDefault="00CA4426" w:rsidP="00CA4426">
      <w:pPr>
        <w:spacing w:line="480" w:lineRule="auto"/>
        <w:contextualSpacing/>
        <w:jc w:val="both"/>
        <w:rPr>
          <w:rFonts w:asciiTheme="majorHAnsi" w:hAnsiTheme="majorHAnsi" w:cstheme="majorHAnsi"/>
          <w:sz w:val="24"/>
          <w:szCs w:val="24"/>
          <w:lang w:val="en-GB"/>
        </w:rPr>
      </w:pPr>
      <w:r w:rsidRPr="00C4446F">
        <w:rPr>
          <w:rFonts w:asciiTheme="majorHAnsi" w:hAnsiTheme="majorHAnsi" w:cstheme="majorHAnsi"/>
          <w:sz w:val="24"/>
          <w:szCs w:val="24"/>
          <w:lang w:val="en-GB"/>
        </w:rPr>
        <w:t>Simulation Framework</w:t>
      </w:r>
    </w:p>
    <w:p w:rsidR="001E6482" w:rsidRDefault="00836EA4" w:rsidP="002B2FA8">
      <w:pPr>
        <w:spacing w:line="480" w:lineRule="auto"/>
        <w:jc w:val="both"/>
        <w:rPr>
          <w:rFonts w:ascii="Times New Roman" w:eastAsiaTheme="minorEastAsia" w:hAnsi="Times New Roman" w:cs="Times New Roman"/>
          <w:sz w:val="20"/>
          <w:szCs w:val="20"/>
          <w:lang w:val="en-GB"/>
        </w:rPr>
      </w:pPr>
      <w:r>
        <w:rPr>
          <w:noProof/>
        </w:rPr>
        <w:lastRenderedPageBreak/>
        <w:drawing>
          <wp:inline distT="0" distB="0" distL="0" distR="0">
            <wp:extent cx="5760720" cy="576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0066024B" w:rsidRPr="00D53EB4">
        <w:rPr>
          <w:rFonts w:ascii="Times New Roman" w:hAnsi="Times New Roman" w:cs="Times New Roman"/>
          <w:b/>
          <w:sz w:val="20"/>
          <w:szCs w:val="20"/>
          <w:lang w:val="en-GB"/>
        </w:rPr>
        <w:t xml:space="preserve">Figure </w:t>
      </w:r>
      <w:r w:rsidR="00A145E6">
        <w:rPr>
          <w:rFonts w:ascii="Times New Roman" w:hAnsi="Times New Roman" w:cs="Times New Roman"/>
          <w:b/>
          <w:sz w:val="20"/>
          <w:szCs w:val="20"/>
          <w:lang w:val="en-GB"/>
        </w:rPr>
        <w:t>1</w:t>
      </w:r>
      <w:r w:rsidR="0066024B" w:rsidRPr="00187FA7">
        <w:rPr>
          <w:rFonts w:ascii="Times New Roman" w:hAnsi="Times New Roman" w:cs="Times New Roman"/>
          <w:sz w:val="20"/>
          <w:szCs w:val="20"/>
          <w:lang w:val="en-GB"/>
        </w:rPr>
        <w:t xml:space="preserve">: </w:t>
      </w:r>
      <w:r w:rsidR="00791511" w:rsidRPr="00187FA7">
        <w:rPr>
          <w:rFonts w:ascii="Times New Roman" w:hAnsi="Times New Roman" w:cs="Times New Roman"/>
          <w:color w:val="000000"/>
          <w:sz w:val="20"/>
          <w:szCs w:val="20"/>
        </w:rPr>
        <w:t>A hypothetical population of individuals represented in a two-dimensional trait space.</w:t>
      </w:r>
      <w:r w:rsidR="00510B98">
        <w:rPr>
          <w:color w:val="000000"/>
          <w:sz w:val="20"/>
          <w:szCs w:val="20"/>
        </w:rPr>
        <w:t xml:space="preserve"> </w:t>
      </w:r>
      <w:r w:rsidR="00094AC3" w:rsidRPr="00094AC3">
        <w:rPr>
          <w:rFonts w:ascii="Times New Roman" w:hAnsi="Times New Roman" w:cs="Times New Roman"/>
          <w:color w:val="000000"/>
          <w:sz w:val="20"/>
          <w:szCs w:val="20"/>
        </w:rPr>
        <w:t>Panel a</w:t>
      </w:r>
      <w:r w:rsidR="005E20B3">
        <w:rPr>
          <w:rFonts w:ascii="Times New Roman" w:hAnsi="Times New Roman" w:cs="Times New Roman"/>
          <w:color w:val="000000"/>
          <w:sz w:val="20"/>
          <w:szCs w:val="20"/>
        </w:rPr>
        <w:t xml:space="preserve">: </w:t>
      </w:r>
      <w:r w:rsidR="006D3683">
        <w:rPr>
          <w:rFonts w:ascii="Times New Roman" w:hAnsi="Times New Roman" w:cs="Times New Roman"/>
          <w:color w:val="000000"/>
          <w:sz w:val="20"/>
          <w:szCs w:val="20"/>
        </w:rPr>
        <w:t>The volume of the red polygon</w:t>
      </w:r>
      <w:r w:rsidR="006D3683">
        <w:rPr>
          <w:rFonts w:ascii="Times New Roman" w:hAnsi="Times New Roman" w:cs="Times New Roman"/>
          <w:sz w:val="20"/>
          <w:szCs w:val="20"/>
          <w:lang w:val="en-GB"/>
        </w:rPr>
        <w:t xml:space="preserve"> </w:t>
      </w:r>
      <w:r w:rsidR="00F560EA">
        <w:rPr>
          <w:rFonts w:ascii="Times New Roman" w:hAnsi="Times New Roman" w:cs="Times New Roman"/>
          <w:sz w:val="20"/>
          <w:szCs w:val="20"/>
          <w:lang w:val="en-GB"/>
        </w:rPr>
        <w:t xml:space="preserve">(minimum convex-hull encompassing all individuals) </w:t>
      </w:r>
      <w:r w:rsidR="006D3683">
        <w:rPr>
          <w:rFonts w:ascii="Times New Roman" w:hAnsi="Times New Roman" w:cs="Times New Roman"/>
          <w:sz w:val="20"/>
          <w:szCs w:val="20"/>
          <w:lang w:val="en-GB"/>
        </w:rPr>
        <w:t xml:space="preserve">gives the </w:t>
      </w:r>
      <w:r w:rsidR="005E20B3">
        <w:rPr>
          <w:rFonts w:ascii="Times New Roman" w:hAnsi="Times New Roman" w:cs="Times New Roman"/>
          <w:color w:val="000000"/>
          <w:sz w:val="20"/>
          <w:szCs w:val="20"/>
        </w:rPr>
        <w:t>FRic</w:t>
      </w:r>
      <w:r w:rsidR="001C45DE">
        <w:rPr>
          <w:rFonts w:ascii="Times New Roman" w:hAnsi="Times New Roman" w:cs="Times New Roman"/>
          <w:sz w:val="20"/>
          <w:szCs w:val="20"/>
          <w:lang w:val="en-GB"/>
        </w:rPr>
        <w:t>.</w:t>
      </w:r>
      <w:r w:rsidR="00DA21C3">
        <w:rPr>
          <w:rFonts w:ascii="Times New Roman" w:hAnsi="Times New Roman" w:cs="Times New Roman"/>
          <w:sz w:val="20"/>
          <w:szCs w:val="20"/>
          <w:lang w:val="en-GB"/>
        </w:rPr>
        <w:t xml:space="preserve"> </w:t>
      </w:r>
      <w:r w:rsidR="005D3ADC">
        <w:rPr>
          <w:rFonts w:ascii="Times New Roman" w:hAnsi="Times New Roman" w:cs="Times New Roman"/>
          <w:sz w:val="20"/>
          <w:szCs w:val="20"/>
          <w:lang w:val="en-GB"/>
        </w:rPr>
        <w:t>Panel b:</w:t>
      </w:r>
      <w:r w:rsidR="006D3683">
        <w:rPr>
          <w:rFonts w:ascii="Times New Roman" w:hAnsi="Times New Roman" w:cs="Times New Roman"/>
          <w:sz w:val="20"/>
          <w:szCs w:val="20"/>
          <w:lang w:val="en-GB"/>
        </w:rPr>
        <w:t xml:space="preserve"> T</w:t>
      </w:r>
      <w:r w:rsidR="00101A8F">
        <w:rPr>
          <w:rFonts w:ascii="Times New Roman" w:hAnsi="Times New Roman" w:cs="Times New Roman"/>
          <w:sz w:val="20"/>
          <w:szCs w:val="20"/>
          <w:lang w:val="en-GB"/>
        </w:rPr>
        <w:t>OP</w:t>
      </w:r>
      <w:r w:rsidR="006D3683">
        <w:rPr>
          <w:rFonts w:ascii="Times New Roman" w:hAnsi="Times New Roman" w:cs="Times New Roman"/>
          <w:sz w:val="20"/>
          <w:szCs w:val="20"/>
          <w:lang w:val="en-GB"/>
        </w:rPr>
        <w:t xml:space="preserve"> is </w:t>
      </w:r>
      <w:r w:rsidR="00FC59C9">
        <w:rPr>
          <w:rFonts w:ascii="Times New Roman" w:hAnsi="Times New Roman" w:cs="Times New Roman"/>
          <w:sz w:val="20"/>
          <w:szCs w:val="20"/>
          <w:lang w:val="en-GB"/>
        </w:rPr>
        <w:t xml:space="preserve">the </w:t>
      </w:r>
      <w:r w:rsidR="00276D2B">
        <w:rPr>
          <w:rFonts w:ascii="Times New Roman" w:hAnsi="Times New Roman" w:cs="Times New Roman"/>
          <w:sz w:val="20"/>
          <w:szCs w:val="20"/>
          <w:lang w:val="en-GB"/>
        </w:rPr>
        <w:t>sum</w:t>
      </w:r>
      <w:r w:rsidR="00FC59C9">
        <w:rPr>
          <w:rFonts w:ascii="Times New Roman" w:hAnsi="Times New Roman" w:cs="Times New Roman"/>
          <w:sz w:val="20"/>
          <w:szCs w:val="20"/>
          <w:lang w:val="en-GB"/>
        </w:rPr>
        <w:t xml:space="preserve"> of the area </w:t>
      </w:r>
      <w:r w:rsidR="005E1126">
        <w:rPr>
          <w:rFonts w:ascii="Times New Roman" w:hAnsi="Times New Roman" w:cs="Times New Roman"/>
          <w:sz w:val="20"/>
          <w:szCs w:val="20"/>
          <w:lang w:val="en-GB"/>
        </w:rPr>
        <w:t xml:space="preserve">of </w:t>
      </w:r>
      <w:r w:rsidR="00552E93">
        <w:rPr>
          <w:rFonts w:ascii="Times New Roman" w:hAnsi="Times New Roman" w:cs="Times New Roman"/>
          <w:sz w:val="20"/>
          <w:szCs w:val="20"/>
          <w:lang w:val="en-GB"/>
        </w:rPr>
        <w:t>all</w:t>
      </w:r>
      <w:r w:rsidR="00FC59C9">
        <w:rPr>
          <w:rFonts w:ascii="Times New Roman" w:hAnsi="Times New Roman" w:cs="Times New Roman"/>
          <w:sz w:val="20"/>
          <w:szCs w:val="20"/>
          <w:lang w:val="en-GB"/>
        </w:rPr>
        <w:t xml:space="preserve"> </w:t>
      </w:r>
      <w:proofErr w:type="spellStart"/>
      <w:r w:rsidR="005E1126">
        <w:rPr>
          <w:rFonts w:ascii="Times New Roman" w:hAnsi="Times New Roman" w:cs="Times New Roman"/>
          <w:sz w:val="20"/>
          <w:szCs w:val="20"/>
          <w:lang w:val="en-GB"/>
        </w:rPr>
        <w:t>peelable</w:t>
      </w:r>
      <w:proofErr w:type="spellEnd"/>
      <w:r w:rsidR="005E1126">
        <w:rPr>
          <w:rFonts w:ascii="Times New Roman" w:hAnsi="Times New Roman" w:cs="Times New Roman"/>
          <w:sz w:val="20"/>
          <w:szCs w:val="20"/>
          <w:lang w:val="en-GB"/>
        </w:rPr>
        <w:t xml:space="preserve"> </w:t>
      </w:r>
      <w:r w:rsidR="006067CA">
        <w:rPr>
          <w:rFonts w:ascii="Times New Roman" w:hAnsi="Times New Roman" w:cs="Times New Roman"/>
          <w:sz w:val="20"/>
          <w:szCs w:val="20"/>
          <w:lang w:val="en-GB"/>
        </w:rPr>
        <w:t xml:space="preserve">convex-hull (black </w:t>
      </w:r>
      <w:r w:rsidR="00370CE5">
        <w:rPr>
          <w:rFonts w:ascii="Times New Roman" w:hAnsi="Times New Roman" w:cs="Times New Roman"/>
          <w:sz w:val="20"/>
          <w:szCs w:val="20"/>
          <w:lang w:val="en-GB"/>
        </w:rPr>
        <w:t>polygon</w:t>
      </w:r>
      <w:r w:rsidR="005E1126">
        <w:rPr>
          <w:rFonts w:ascii="Times New Roman" w:hAnsi="Times New Roman" w:cs="Times New Roman"/>
          <w:sz w:val="20"/>
          <w:szCs w:val="20"/>
          <w:lang w:val="en-GB"/>
        </w:rPr>
        <w:t>s</w:t>
      </w:r>
      <w:r w:rsidR="006067CA">
        <w:rPr>
          <w:rFonts w:ascii="Times New Roman" w:hAnsi="Times New Roman" w:cs="Times New Roman"/>
          <w:sz w:val="20"/>
          <w:szCs w:val="20"/>
          <w:lang w:val="en-GB"/>
        </w:rPr>
        <w:t>)</w:t>
      </w:r>
      <w:r w:rsidR="00DF3E38">
        <w:rPr>
          <w:rFonts w:ascii="Times New Roman" w:hAnsi="Times New Roman" w:cs="Times New Roman"/>
          <w:sz w:val="20"/>
          <w:szCs w:val="20"/>
          <w:lang w:val="en-GB"/>
        </w:rPr>
        <w:t>.</w:t>
      </w:r>
      <w:r w:rsidR="005B2871">
        <w:rPr>
          <w:rFonts w:ascii="Times New Roman" w:hAnsi="Times New Roman" w:cs="Times New Roman"/>
          <w:sz w:val="20"/>
          <w:szCs w:val="20"/>
          <w:lang w:val="en-GB"/>
        </w:rPr>
        <w:t xml:space="preserve"> </w:t>
      </w:r>
      <w:r w:rsidR="00875756">
        <w:rPr>
          <w:rFonts w:ascii="Times New Roman" w:hAnsi="Times New Roman" w:cs="Times New Roman"/>
          <w:sz w:val="20"/>
          <w:szCs w:val="20"/>
          <w:lang w:val="en-GB"/>
        </w:rPr>
        <w:t>Panel c</w:t>
      </w:r>
      <w:r w:rsidR="009D4F3E">
        <w:rPr>
          <w:rFonts w:ascii="Times New Roman" w:hAnsi="Times New Roman" w:cs="Times New Roman"/>
          <w:sz w:val="20"/>
          <w:szCs w:val="20"/>
          <w:lang w:val="en-GB"/>
        </w:rPr>
        <w:t>:</w:t>
      </w:r>
      <w:r w:rsidR="00875756">
        <w:rPr>
          <w:rFonts w:ascii="Times New Roman" w:hAnsi="Times New Roman" w:cs="Times New Roman"/>
          <w:sz w:val="20"/>
          <w:szCs w:val="20"/>
          <w:lang w:val="en-GB"/>
        </w:rPr>
        <w:t xml:space="preserve"> </w:t>
      </w:r>
      <w:r w:rsidR="00EC624D">
        <w:rPr>
          <w:rFonts w:ascii="Times New Roman" w:hAnsi="Times New Roman" w:cs="Times New Roman"/>
          <w:sz w:val="20"/>
          <w:szCs w:val="20"/>
          <w:lang w:val="en-GB"/>
        </w:rPr>
        <w:t xml:space="preserve">FEve examines the regularity of the branch length from one individual to the other in the minimum spanning tree </w:t>
      </w:r>
      <w:r w:rsidR="0015241F">
        <w:rPr>
          <w:rFonts w:ascii="Times New Roman" w:hAnsi="Times New Roman" w:cs="Times New Roman"/>
          <w:sz w:val="20"/>
          <w:szCs w:val="20"/>
          <w:lang w:val="en-GB"/>
        </w:rPr>
        <w:t>(dotted line connecting all individuals</w:t>
      </w:r>
      <w:r w:rsidR="00EC1ED3">
        <w:rPr>
          <w:rFonts w:ascii="Times New Roman" w:hAnsi="Times New Roman" w:cs="Times New Roman"/>
          <w:sz w:val="20"/>
          <w:szCs w:val="20"/>
          <w:lang w:val="en-GB"/>
        </w:rPr>
        <w:t>)</w:t>
      </w:r>
      <w:r w:rsidR="00E050CA">
        <w:rPr>
          <w:rFonts w:ascii="Times New Roman" w:hAnsi="Times New Roman" w:cs="Times New Roman"/>
          <w:sz w:val="20"/>
          <w:szCs w:val="20"/>
          <w:lang w:val="en-GB"/>
        </w:rPr>
        <w:t>.</w:t>
      </w:r>
      <w:r w:rsidR="0076154C">
        <w:rPr>
          <w:rFonts w:ascii="Times New Roman" w:hAnsi="Times New Roman" w:cs="Times New Roman"/>
          <w:sz w:val="20"/>
          <w:szCs w:val="20"/>
          <w:lang w:val="en-GB"/>
        </w:rPr>
        <w:t xml:space="preserve"> Panel d</w:t>
      </w:r>
      <w:r w:rsidR="00364172">
        <w:rPr>
          <w:rFonts w:ascii="Times New Roman" w:hAnsi="Times New Roman" w:cs="Times New Roman"/>
          <w:sz w:val="20"/>
          <w:szCs w:val="20"/>
          <w:lang w:val="en-GB"/>
        </w:rPr>
        <w:t>:</w:t>
      </w:r>
      <w:r w:rsidR="0076154C">
        <w:rPr>
          <w:rFonts w:ascii="Times New Roman" w:hAnsi="Times New Roman" w:cs="Times New Roman"/>
          <w:sz w:val="20"/>
          <w:szCs w:val="20"/>
          <w:lang w:val="en-GB"/>
        </w:rPr>
        <w:t xml:space="preserve"> </w:t>
      </w:r>
      <w:r w:rsidR="00192528">
        <w:rPr>
          <w:rFonts w:ascii="Times New Roman" w:hAnsi="Times New Roman" w:cs="Times New Roman"/>
          <w:sz w:val="20"/>
          <w:szCs w:val="20"/>
          <w:lang w:val="en-GB"/>
        </w:rPr>
        <w:t>TED</w:t>
      </w:r>
      <w:r w:rsidR="007F13C8">
        <w:rPr>
          <w:rFonts w:ascii="Times New Roman" w:hAnsi="Times New Roman" w:cs="Times New Roman"/>
          <w:sz w:val="20"/>
          <w:szCs w:val="20"/>
          <w:lang w:val="en-GB"/>
        </w:rPr>
        <w:t xml:space="preserve"> compar</w:t>
      </w:r>
      <w:r w:rsidR="00C57AE4">
        <w:rPr>
          <w:rFonts w:ascii="Times New Roman" w:hAnsi="Times New Roman" w:cs="Times New Roman"/>
          <w:sz w:val="20"/>
          <w:szCs w:val="20"/>
          <w:lang w:val="en-GB"/>
        </w:rPr>
        <w:t>es</w:t>
      </w:r>
      <w:r w:rsidR="007F13C8">
        <w:rPr>
          <w:rFonts w:ascii="Times New Roman" w:hAnsi="Times New Roman" w:cs="Times New Roman"/>
          <w:sz w:val="20"/>
          <w:szCs w:val="20"/>
          <w:lang w:val="en-GB"/>
        </w:rPr>
        <w:t xml:space="preserve"> </w:t>
      </w:r>
      <w:r w:rsidR="00D15EF0">
        <w:rPr>
          <w:rFonts w:ascii="Times New Roman" w:hAnsi="Times New Roman" w:cs="Times New Roman"/>
          <w:sz w:val="20"/>
          <w:szCs w:val="20"/>
          <w:lang w:val="en-GB"/>
        </w:rPr>
        <w:t>the density distribution of Euclidean distances</w:t>
      </w:r>
      <w:r w:rsidR="007F13C8">
        <w:rPr>
          <w:rFonts w:ascii="Times New Roman" w:hAnsi="Times New Roman" w:cs="Times New Roman"/>
          <w:sz w:val="20"/>
          <w:szCs w:val="20"/>
          <w:lang w:val="en-GB"/>
        </w:rPr>
        <w:t xml:space="preserve"> of the observed </w:t>
      </w:r>
      <w:r w:rsidR="000D2ABA">
        <w:rPr>
          <w:rFonts w:ascii="Times New Roman" w:hAnsi="Times New Roman" w:cs="Times New Roman"/>
          <w:sz w:val="20"/>
          <w:szCs w:val="20"/>
          <w:lang w:val="en-GB"/>
        </w:rPr>
        <w:t>trait data</w:t>
      </w:r>
      <w:r w:rsidR="00331ACF">
        <w:rPr>
          <w:rFonts w:ascii="Times New Roman" w:hAnsi="Times New Roman" w:cs="Times New Roman"/>
          <w:sz w:val="20"/>
          <w:szCs w:val="20"/>
          <w:lang w:val="en-GB"/>
        </w:rPr>
        <w:t xml:space="preserve"> with </w:t>
      </w:r>
      <w:r w:rsidR="00D901D8">
        <w:rPr>
          <w:rFonts w:ascii="Times New Roman" w:hAnsi="Times New Roman" w:cs="Times New Roman"/>
          <w:sz w:val="20"/>
          <w:szCs w:val="20"/>
          <w:lang w:val="en-GB"/>
        </w:rPr>
        <w:t>density distribution</w:t>
      </w:r>
      <w:r w:rsidR="00331ACF">
        <w:rPr>
          <w:rFonts w:ascii="Times New Roman" w:hAnsi="Times New Roman" w:cs="Times New Roman"/>
          <w:sz w:val="20"/>
          <w:szCs w:val="20"/>
          <w:lang w:val="en-GB"/>
        </w:rPr>
        <w:t xml:space="preserve"> </w:t>
      </w:r>
      <w:r w:rsidR="008F4AB6">
        <w:rPr>
          <w:rFonts w:ascii="Times New Roman" w:hAnsi="Times New Roman" w:cs="Times New Roman"/>
          <w:sz w:val="20"/>
          <w:szCs w:val="20"/>
          <w:lang w:val="en-GB"/>
        </w:rPr>
        <w:t xml:space="preserve">of Euclidean distances </w:t>
      </w:r>
      <w:r w:rsidR="00331ACF">
        <w:rPr>
          <w:rFonts w:ascii="Times New Roman" w:hAnsi="Times New Roman" w:cs="Times New Roman"/>
          <w:sz w:val="20"/>
          <w:szCs w:val="20"/>
          <w:lang w:val="en-GB"/>
        </w:rPr>
        <w:t xml:space="preserve">from a </w:t>
      </w:r>
      <w:r w:rsidR="001430EB">
        <w:rPr>
          <w:rFonts w:ascii="Times New Roman" w:hAnsi="Times New Roman" w:cs="Times New Roman"/>
          <w:sz w:val="20"/>
          <w:szCs w:val="20"/>
          <w:lang w:val="en-GB"/>
        </w:rPr>
        <w:t>discrete uniform</w:t>
      </w:r>
      <w:r w:rsidR="005516B2">
        <w:rPr>
          <w:rFonts w:ascii="Times New Roman" w:hAnsi="Times New Roman" w:cs="Times New Roman"/>
          <w:sz w:val="20"/>
          <w:szCs w:val="20"/>
          <w:lang w:val="en-GB"/>
        </w:rPr>
        <w:t xml:space="preserve">, </w:t>
      </w:r>
      <w:r w:rsidR="000D2ABA">
        <w:rPr>
          <w:rFonts w:ascii="Times New Roman" w:hAnsi="Times New Roman" w:cs="Times New Roman"/>
          <w:sz w:val="20"/>
          <w:szCs w:val="20"/>
          <w:lang w:val="en-GB"/>
        </w:rPr>
        <w:t>and</w:t>
      </w:r>
      <w:r w:rsidR="005516B2">
        <w:rPr>
          <w:rFonts w:ascii="Times New Roman" w:hAnsi="Times New Roman" w:cs="Times New Roman"/>
          <w:sz w:val="20"/>
          <w:szCs w:val="20"/>
          <w:lang w:val="en-GB"/>
        </w:rPr>
        <w:t xml:space="preserve"> </w:t>
      </w:r>
      <w:r w:rsidR="00726692">
        <w:rPr>
          <w:rFonts w:ascii="Times New Roman" w:hAnsi="Times New Roman" w:cs="Times New Roman"/>
          <w:sz w:val="20"/>
          <w:szCs w:val="20"/>
          <w:lang w:val="en-GB"/>
        </w:rPr>
        <w:t>TEDM</w:t>
      </w:r>
      <w:r w:rsidR="00D901D8">
        <w:rPr>
          <w:rFonts w:ascii="Times New Roman" w:hAnsi="Times New Roman" w:cs="Times New Roman"/>
          <w:sz w:val="20"/>
          <w:szCs w:val="20"/>
          <w:lang w:val="en-GB"/>
        </w:rPr>
        <w:t xml:space="preserve"> </w:t>
      </w:r>
      <w:r w:rsidR="009D1909">
        <w:rPr>
          <w:rFonts w:ascii="Times New Roman" w:hAnsi="Times New Roman" w:cs="Times New Roman"/>
          <w:sz w:val="20"/>
          <w:szCs w:val="20"/>
          <w:lang w:val="en-GB"/>
        </w:rPr>
        <w:t>does the same but it uses a continuous uniform distribution</w:t>
      </w:r>
      <w:r w:rsidR="00726692">
        <w:rPr>
          <w:rFonts w:ascii="Times New Roman" w:hAnsi="Times New Roman" w:cs="Times New Roman"/>
          <w:sz w:val="20"/>
          <w:szCs w:val="20"/>
          <w:lang w:val="en-GB"/>
        </w:rPr>
        <w:t>.</w:t>
      </w:r>
      <w:r w:rsidR="00C64EBE">
        <w:rPr>
          <w:rFonts w:ascii="Times New Roman" w:hAnsi="Times New Roman" w:cs="Times New Roman"/>
          <w:sz w:val="20"/>
          <w:szCs w:val="20"/>
          <w:lang w:val="en-GB"/>
        </w:rPr>
        <w:t xml:space="preserve"> Panel e</w:t>
      </w:r>
      <w:r w:rsidR="00DB19C9">
        <w:rPr>
          <w:rFonts w:ascii="Times New Roman" w:hAnsi="Times New Roman" w:cs="Times New Roman"/>
          <w:sz w:val="20"/>
          <w:szCs w:val="20"/>
          <w:lang w:val="en-GB"/>
        </w:rPr>
        <w:t>:</w:t>
      </w:r>
      <w:r w:rsidR="00C64EBE">
        <w:rPr>
          <w:rFonts w:ascii="Times New Roman" w:hAnsi="Times New Roman" w:cs="Times New Roman"/>
          <w:sz w:val="20"/>
          <w:szCs w:val="20"/>
          <w:lang w:val="en-GB"/>
        </w:rPr>
        <w:t xml:space="preserve"> </w:t>
      </w:r>
      <w:r w:rsidR="00D952A8">
        <w:rPr>
          <w:rFonts w:ascii="Times New Roman" w:hAnsi="Times New Roman" w:cs="Times New Roman"/>
          <w:sz w:val="20"/>
          <w:szCs w:val="20"/>
          <w:lang w:val="en-GB"/>
        </w:rPr>
        <w:t>FDis is the</w:t>
      </w:r>
      <w:r w:rsidR="00A81EC0">
        <w:rPr>
          <w:rFonts w:ascii="Times New Roman" w:hAnsi="Times New Roman" w:cs="Times New Roman"/>
          <w:sz w:val="20"/>
          <w:szCs w:val="20"/>
          <w:lang w:val="en-GB"/>
        </w:rPr>
        <w:t xml:space="preserve"> average of the </w:t>
      </w:r>
      <m:oMath>
        <m:sSub>
          <m:sSubPr>
            <m:ctrlPr>
              <w:rPr>
                <w:rFonts w:ascii="Cambria Math" w:hAnsi="Cambria Math" w:cs="Times New Roman"/>
                <w:i/>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i</m:t>
            </m:r>
          </m:sub>
        </m:sSub>
        <m:r>
          <w:rPr>
            <w:rFonts w:ascii="Cambria Math" w:eastAsiaTheme="minorEastAsia" w:hAnsi="Cambria Math" w:cs="Times New Roman"/>
            <w:sz w:val="20"/>
            <w:szCs w:val="20"/>
            <w:lang w:val="en-GB"/>
          </w:rPr>
          <m:t>'s</m:t>
        </m:r>
      </m:oMath>
      <w:r w:rsidR="005039DD">
        <w:rPr>
          <w:rFonts w:ascii="Times New Roman" w:eastAsiaTheme="minorEastAsia" w:hAnsi="Times New Roman" w:cs="Times New Roman"/>
          <w:sz w:val="20"/>
          <w:szCs w:val="20"/>
          <w:lang w:val="en-GB"/>
        </w:rPr>
        <w:t xml:space="preserve">, where </w:t>
      </w:r>
      <w:r w:rsidR="00F9232E">
        <w:rPr>
          <w:rFonts w:ascii="Times New Roman" w:eastAsiaTheme="minorEastAsia" w:hAnsi="Times New Roman" w:cs="Times New Roman"/>
          <w:sz w:val="20"/>
          <w:szCs w:val="20"/>
          <w:lang w:val="en-GB"/>
        </w:rPr>
        <w:t>each</w:t>
      </w:r>
      <w:r w:rsidR="005039DD">
        <w:rPr>
          <w:rFonts w:ascii="Times New Roman" w:eastAsiaTheme="minorEastAsia" w:hAnsi="Times New Roman" w:cs="Times New Roman"/>
          <w:sz w:val="20"/>
          <w:szCs w:val="20"/>
          <w:lang w:val="en-GB"/>
        </w:rPr>
        <w:t xml:space="preserve"> </w:t>
      </w:r>
      <m:oMath>
        <m:sSub>
          <m:sSubPr>
            <m:ctrlPr>
              <w:rPr>
                <w:rFonts w:ascii="Cambria Math" w:hAnsi="Cambria Math" w:cs="Times New Roman"/>
                <w:i/>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i</m:t>
            </m:r>
          </m:sub>
        </m:sSub>
      </m:oMath>
      <w:r w:rsidR="00D952A8">
        <w:rPr>
          <w:rFonts w:ascii="Times New Roman" w:eastAsiaTheme="minorEastAsia" w:hAnsi="Times New Roman" w:cs="Times New Roman"/>
          <w:sz w:val="20"/>
          <w:szCs w:val="20"/>
          <w:lang w:val="en-GB"/>
        </w:rPr>
        <w:t xml:space="preserve"> </w:t>
      </w:r>
      <w:r w:rsidR="00F9232E">
        <w:rPr>
          <w:rFonts w:ascii="Times New Roman" w:eastAsiaTheme="minorEastAsia" w:hAnsi="Times New Roman" w:cs="Times New Roman"/>
          <w:sz w:val="20"/>
          <w:szCs w:val="20"/>
          <w:lang w:val="en-GB"/>
        </w:rPr>
        <w:t xml:space="preserve">is the </w:t>
      </w:r>
      <w:r w:rsidR="000D657A">
        <w:rPr>
          <w:rFonts w:ascii="Times New Roman" w:eastAsiaTheme="minorEastAsia" w:hAnsi="Times New Roman" w:cs="Times New Roman"/>
          <w:sz w:val="20"/>
          <w:szCs w:val="20"/>
          <w:lang w:val="en-GB"/>
        </w:rPr>
        <w:t>distance</w:t>
      </w:r>
      <w:r w:rsidR="00A32753">
        <w:rPr>
          <w:rFonts w:ascii="Times New Roman" w:hAnsi="Times New Roman" w:cs="Times New Roman"/>
          <w:sz w:val="20"/>
          <w:szCs w:val="20"/>
          <w:lang w:val="en-GB"/>
        </w:rPr>
        <w:t xml:space="preserve"> of </w:t>
      </w:r>
      <w:r w:rsidR="00F9232E">
        <w:rPr>
          <w:rFonts w:ascii="Times New Roman" w:hAnsi="Times New Roman" w:cs="Times New Roman"/>
          <w:sz w:val="20"/>
          <w:szCs w:val="20"/>
          <w:lang w:val="en-GB"/>
        </w:rPr>
        <w:t>a</w:t>
      </w:r>
      <w:r w:rsidR="00A32753">
        <w:rPr>
          <w:rFonts w:ascii="Times New Roman" w:hAnsi="Times New Roman" w:cs="Times New Roman"/>
          <w:sz w:val="20"/>
          <w:szCs w:val="20"/>
          <w:lang w:val="en-GB"/>
        </w:rPr>
        <w:t xml:space="preserve"> trait </w:t>
      </w:r>
      <w:r w:rsidR="00F9232E">
        <w:rPr>
          <w:rFonts w:ascii="Times New Roman" w:hAnsi="Times New Roman" w:cs="Times New Roman"/>
          <w:sz w:val="20"/>
          <w:szCs w:val="20"/>
          <w:lang w:val="en-GB"/>
        </w:rPr>
        <w:t>value</w:t>
      </w:r>
      <w:r w:rsidR="005643E1">
        <w:rPr>
          <w:rFonts w:ascii="Times New Roman" w:hAnsi="Times New Roman" w:cs="Times New Roman"/>
          <w:sz w:val="20"/>
          <w:szCs w:val="20"/>
          <w:lang w:val="en-GB"/>
        </w:rPr>
        <w:t xml:space="preserve"> of individual</w:t>
      </w:r>
      <w:r w:rsidR="003B2B33">
        <w:rPr>
          <w:rFonts w:ascii="Times New Roman" w:hAnsi="Times New Roman" w:cs="Times New Roman"/>
          <w:sz w:val="20"/>
          <w:szCs w:val="20"/>
          <w:lang w:val="en-GB"/>
        </w:rPr>
        <w:t xml:space="preserve"> </w:t>
      </w:r>
      <w:proofErr w:type="spellStart"/>
      <w:r w:rsidR="003B2B33" w:rsidRPr="003B2B33">
        <w:rPr>
          <w:rFonts w:ascii="Times New Roman" w:hAnsi="Times New Roman" w:cs="Times New Roman"/>
          <w:i/>
          <w:sz w:val="20"/>
          <w:szCs w:val="20"/>
          <w:lang w:val="en-GB"/>
        </w:rPr>
        <w:t>i</w:t>
      </w:r>
      <w:proofErr w:type="spellEnd"/>
      <w:r w:rsidR="00A32753">
        <w:rPr>
          <w:rFonts w:ascii="Times New Roman" w:eastAsiaTheme="minorEastAsia" w:hAnsi="Times New Roman" w:cs="Times New Roman"/>
          <w:sz w:val="20"/>
          <w:szCs w:val="20"/>
          <w:lang w:val="en-GB"/>
        </w:rPr>
        <w:t xml:space="preserve"> to that cent</w:t>
      </w:r>
      <w:r w:rsidR="005D17DD">
        <w:rPr>
          <w:rFonts w:ascii="Times New Roman" w:eastAsiaTheme="minorEastAsia" w:hAnsi="Times New Roman" w:cs="Times New Roman"/>
          <w:sz w:val="20"/>
          <w:szCs w:val="20"/>
          <w:lang w:val="en-GB"/>
        </w:rPr>
        <w:t>re</w:t>
      </w:r>
      <w:r w:rsidR="00F9232E">
        <w:rPr>
          <w:rFonts w:ascii="Times New Roman" w:eastAsiaTheme="minorEastAsia" w:hAnsi="Times New Roman" w:cs="Times New Roman"/>
          <w:sz w:val="20"/>
          <w:szCs w:val="20"/>
          <w:lang w:val="en-GB"/>
        </w:rPr>
        <w:t xml:space="preserve"> </w:t>
      </w:r>
      <w:r w:rsidR="00F9232E" w:rsidRPr="00E11AC7">
        <w:rPr>
          <w:rFonts w:ascii="Times New Roman" w:eastAsiaTheme="minorEastAsia" w:hAnsi="Times New Roman" w:cs="Times New Roman"/>
          <w:b/>
          <w:i/>
          <w:sz w:val="20"/>
          <w:szCs w:val="20"/>
          <w:lang w:val="en-GB"/>
        </w:rPr>
        <w:t>c</w:t>
      </w:r>
      <w:r w:rsidR="00A32753">
        <w:rPr>
          <w:rFonts w:ascii="Times New Roman" w:eastAsiaTheme="minorEastAsia" w:hAnsi="Times New Roman" w:cs="Times New Roman"/>
          <w:sz w:val="20"/>
          <w:szCs w:val="20"/>
          <w:lang w:val="en-GB"/>
        </w:rPr>
        <w:t>.</w:t>
      </w:r>
    </w:p>
    <w:p w:rsidR="008E62CD" w:rsidRPr="00D53EB4" w:rsidRDefault="000C3BC7" w:rsidP="002B2FA8">
      <w:pPr>
        <w:spacing w:line="480" w:lineRule="auto"/>
        <w:jc w:val="both"/>
        <w:rPr>
          <w:rFonts w:ascii="Times New Roman" w:hAnsi="Times New Roman" w:cs="Times New Roman"/>
          <w:sz w:val="20"/>
          <w:szCs w:val="20"/>
          <w:lang w:val="en-GB"/>
        </w:rPr>
      </w:pPr>
      <w:r w:rsidRPr="000920C9">
        <w:rPr>
          <w:rFonts w:ascii="Times New Roman" w:hAnsi="Times New Roman" w:cs="Times New Roman"/>
          <w:color w:val="000000"/>
          <w:sz w:val="24"/>
          <w:szCs w:val="24"/>
        </w:rPr>
        <w:t>To evaluate these indices for the criteria (</w:t>
      </w:r>
      <w:proofErr w:type="spellStart"/>
      <w:r w:rsidRPr="00B76C4E">
        <w:rPr>
          <w:rFonts w:ascii="Times New Roman" w:hAnsi="Times New Roman" w:cs="Times New Roman"/>
          <w:i/>
          <w:color w:val="000000"/>
          <w:sz w:val="24"/>
          <w:szCs w:val="24"/>
        </w:rPr>
        <w:t>i</w:t>
      </w:r>
      <w:proofErr w:type="spellEnd"/>
      <w:r w:rsidRPr="000920C9">
        <w:rPr>
          <w:rFonts w:ascii="Times New Roman" w:hAnsi="Times New Roman" w:cs="Times New Roman"/>
          <w:color w:val="000000"/>
          <w:sz w:val="24"/>
          <w:szCs w:val="24"/>
        </w:rPr>
        <w:t>) – (</w:t>
      </w:r>
      <w:r w:rsidRPr="00B76C4E">
        <w:rPr>
          <w:rFonts w:ascii="Times New Roman" w:hAnsi="Times New Roman" w:cs="Times New Roman"/>
          <w:i/>
          <w:color w:val="000000"/>
          <w:sz w:val="24"/>
          <w:szCs w:val="24"/>
        </w:rPr>
        <w:t>iii</w:t>
      </w:r>
      <w:r w:rsidRPr="000920C9">
        <w:rPr>
          <w:rFonts w:ascii="Times New Roman" w:hAnsi="Times New Roman" w:cs="Times New Roman"/>
          <w:color w:val="000000"/>
          <w:sz w:val="24"/>
          <w:szCs w:val="24"/>
        </w:rPr>
        <w:t>) listed above, we simulated populations</w:t>
      </w:r>
    </w:p>
    <w:p w:rsidR="008658A5" w:rsidRPr="00280330" w:rsidRDefault="00E543C5" w:rsidP="002B2FA8">
      <w:pPr>
        <w:spacing w:line="480" w:lineRule="auto"/>
        <w:contextualSpacing/>
        <w:jc w:val="both"/>
        <w:rPr>
          <w:noProof/>
        </w:rPr>
      </w:pPr>
      <w:r w:rsidRPr="000920C9">
        <w:rPr>
          <w:rFonts w:ascii="Times New Roman" w:hAnsi="Times New Roman" w:cs="Times New Roman"/>
          <w:color w:val="000000"/>
          <w:sz w:val="24"/>
          <w:szCs w:val="24"/>
        </w:rPr>
        <w:lastRenderedPageBreak/>
        <w:t>composed of individuals located in a 2D trait space. We sampled continuous trait values from a bivariate trait space that was assumed normal or uniformly distributed. We considered three scenarios.</w:t>
      </w:r>
      <w:r>
        <w:rPr>
          <w:rFonts w:ascii="Times New Roman" w:hAnsi="Times New Roman" w:cs="Times New Roman"/>
          <w:color w:val="000000"/>
          <w:sz w:val="24"/>
          <w:szCs w:val="24"/>
        </w:rPr>
        <w:t xml:space="preserve"> </w:t>
      </w:r>
      <w:r w:rsidR="000920C9" w:rsidRPr="000920C9">
        <w:rPr>
          <w:rFonts w:ascii="Times New Roman" w:hAnsi="Times New Roman" w:cs="Times New Roman"/>
          <w:color w:val="000000"/>
          <w:sz w:val="24"/>
          <w:szCs w:val="24"/>
        </w:rPr>
        <w:t>Scenario one involves shifts of the trait values of one part of the population, akin to disruptive selection leading to a speciation event, i.e. the formation of a second cluster in trait space. To simulate this, we started with a bivariate normal trait space (2 traits spread around a mean value of 5 and 10 on axis one and two, respectively), and gradually  shifted the mean of 20% of the individuals in the trait space</w:t>
      </w:r>
      <w:r w:rsidR="009F2532">
        <w:rPr>
          <w:rFonts w:ascii="Times New Roman" w:hAnsi="Times New Roman" w:cs="Times New Roman"/>
          <w:color w:val="000000"/>
          <w:sz w:val="24"/>
          <w:szCs w:val="24"/>
        </w:rPr>
        <w:t xml:space="preserve"> </w:t>
      </w:r>
      <w:r w:rsidR="009F2532" w:rsidRPr="00F172D7">
        <w:rPr>
          <w:rFonts w:ascii="Times New Roman" w:hAnsi="Times New Roman" w:cs="Times New Roman"/>
          <w:color w:val="000000"/>
          <w:sz w:val="24"/>
        </w:rPr>
        <w:t>(addition of 0.5 to their trait values)</w:t>
      </w:r>
      <w:r w:rsidR="009F2532">
        <w:rPr>
          <w:color w:val="000000"/>
        </w:rPr>
        <w:t xml:space="preserve"> </w:t>
      </w:r>
      <w:r w:rsidR="00DD36DE" w:rsidRPr="00072ACB">
        <w:rPr>
          <w:rFonts w:ascii="Times New Roman" w:hAnsi="Times New Roman" w:cs="Times New Roman"/>
          <w:color w:val="000000"/>
          <w:sz w:val="24"/>
          <w:szCs w:val="24"/>
        </w:rPr>
        <w:t>along</w:t>
      </w:r>
      <w:r w:rsidR="00DD36DE">
        <w:rPr>
          <w:color w:val="000000"/>
        </w:rPr>
        <w:t xml:space="preserve"> </w:t>
      </w:r>
      <w:r w:rsidR="005E48BD">
        <w:rPr>
          <w:rFonts w:ascii="Times New Roman" w:hAnsi="Times New Roman" w:cs="Times New Roman"/>
          <w:color w:val="000000"/>
          <w:sz w:val="24"/>
          <w:szCs w:val="24"/>
        </w:rPr>
        <w:t>trait axis</w:t>
      </w:r>
      <w:r w:rsidR="00372B7E">
        <w:rPr>
          <w:rFonts w:ascii="Times New Roman" w:hAnsi="Times New Roman" w:cs="Times New Roman"/>
          <w:color w:val="000000"/>
          <w:sz w:val="24"/>
          <w:szCs w:val="24"/>
        </w:rPr>
        <w:t xml:space="preserve"> one till the</w:t>
      </w:r>
      <w:r w:rsidR="00583A17">
        <w:rPr>
          <w:rFonts w:ascii="Times New Roman" w:hAnsi="Times New Roman" w:cs="Times New Roman"/>
          <w:color w:val="000000"/>
          <w:sz w:val="24"/>
          <w:szCs w:val="24"/>
        </w:rPr>
        <w:t>ir</w:t>
      </w:r>
      <w:r w:rsidR="00372B7E">
        <w:rPr>
          <w:rFonts w:ascii="Times New Roman" w:hAnsi="Times New Roman" w:cs="Times New Roman"/>
          <w:color w:val="000000"/>
          <w:sz w:val="24"/>
          <w:szCs w:val="24"/>
        </w:rPr>
        <w:t xml:space="preserve"> mean on this axis</w:t>
      </w:r>
      <w:r w:rsidR="007E7750">
        <w:rPr>
          <w:rFonts w:ascii="Times New Roman" w:hAnsi="Times New Roman" w:cs="Times New Roman"/>
          <w:color w:val="000000"/>
          <w:sz w:val="24"/>
          <w:szCs w:val="24"/>
        </w:rPr>
        <w:t xml:space="preserve"> is twice the starting mean</w:t>
      </w:r>
      <w:r w:rsidR="00B430BC">
        <w:rPr>
          <w:rFonts w:ascii="Times New Roman" w:hAnsi="Times New Roman" w:cs="Times New Roman"/>
          <w:color w:val="000000"/>
          <w:sz w:val="24"/>
          <w:szCs w:val="24"/>
        </w:rPr>
        <w:t xml:space="preserve">. </w:t>
      </w:r>
      <w:r w:rsidR="008658A5" w:rsidRPr="00D53EB4">
        <w:rPr>
          <w:rFonts w:ascii="Times New Roman" w:hAnsi="Times New Roman" w:cs="Times New Roman"/>
          <w:sz w:val="24"/>
          <w:szCs w:val="24"/>
          <w:lang w:val="en-GB"/>
        </w:rPr>
        <w:t xml:space="preserve">Scenario two involves shifting </w:t>
      </w:r>
      <w:r w:rsidR="008658A5">
        <w:rPr>
          <w:rFonts w:ascii="Times New Roman" w:hAnsi="Times New Roman" w:cs="Times New Roman"/>
          <w:sz w:val="24"/>
          <w:szCs w:val="24"/>
          <w:lang w:val="en-GB"/>
        </w:rPr>
        <w:t>10</w:t>
      </w:r>
      <w:r w:rsidR="008658A5" w:rsidRPr="00D53EB4">
        <w:rPr>
          <w:rFonts w:ascii="Times New Roman" w:hAnsi="Times New Roman" w:cs="Times New Roman"/>
          <w:sz w:val="24"/>
          <w:szCs w:val="24"/>
          <w:lang w:val="en-GB"/>
        </w:rPr>
        <w:t>%-</w:t>
      </w:r>
      <w:r w:rsidR="008658A5">
        <w:rPr>
          <w:rFonts w:ascii="Times New Roman" w:hAnsi="Times New Roman" w:cs="Times New Roman"/>
          <w:sz w:val="24"/>
          <w:szCs w:val="24"/>
          <w:lang w:val="en-GB"/>
        </w:rPr>
        <w:t>50</w:t>
      </w:r>
      <w:r w:rsidR="008658A5" w:rsidRPr="00D53EB4">
        <w:rPr>
          <w:rFonts w:ascii="Times New Roman" w:hAnsi="Times New Roman" w:cs="Times New Roman"/>
          <w:sz w:val="24"/>
          <w:szCs w:val="24"/>
          <w:lang w:val="en-GB"/>
        </w:rPr>
        <w:t xml:space="preserve">% of individuals closest to the centre of </w:t>
      </w:r>
      <w:r w:rsidR="006F5F76" w:rsidRPr="00D53EB4">
        <w:rPr>
          <w:rFonts w:ascii="Times New Roman" w:hAnsi="Times New Roman" w:cs="Times New Roman"/>
          <w:sz w:val="24"/>
          <w:szCs w:val="24"/>
          <w:lang w:val="en-GB"/>
        </w:rPr>
        <w:t xml:space="preserve">a bivariate uniform </w:t>
      </w:r>
      <w:r w:rsidR="006F5F76">
        <w:rPr>
          <w:rFonts w:ascii="Times New Roman" w:hAnsi="Times New Roman" w:cs="Times New Roman"/>
          <w:sz w:val="24"/>
          <w:szCs w:val="24"/>
          <w:lang w:val="en-GB"/>
        </w:rPr>
        <w:t>trait space</w:t>
      </w:r>
      <w:r w:rsidR="008658A5" w:rsidRPr="00D53EB4">
        <w:rPr>
          <w:rFonts w:ascii="Times New Roman" w:hAnsi="Times New Roman" w:cs="Times New Roman"/>
          <w:sz w:val="24"/>
          <w:szCs w:val="24"/>
          <w:lang w:val="en-GB"/>
        </w:rPr>
        <w:t xml:space="preserve"> trait space </w:t>
      </w:r>
      <w:r w:rsidR="001C5700">
        <w:rPr>
          <w:rFonts w:ascii="Times New Roman" w:hAnsi="Times New Roman" w:cs="Times New Roman"/>
          <w:sz w:val="24"/>
          <w:szCs w:val="24"/>
          <w:lang w:val="en-GB"/>
        </w:rPr>
        <w:t xml:space="preserve">away from the </w:t>
      </w:r>
      <w:proofErr w:type="spellStart"/>
      <w:r w:rsidR="001C5700">
        <w:rPr>
          <w:rFonts w:ascii="Times New Roman" w:hAnsi="Times New Roman" w:cs="Times New Roman"/>
          <w:sz w:val="24"/>
          <w:szCs w:val="24"/>
          <w:lang w:val="en-GB"/>
        </w:rPr>
        <w:t>center</w:t>
      </w:r>
      <w:proofErr w:type="spellEnd"/>
      <w:r w:rsidR="008658A5" w:rsidRPr="00D53EB4">
        <w:rPr>
          <w:rFonts w:ascii="Times New Roman" w:hAnsi="Times New Roman" w:cs="Times New Roman"/>
          <w:sz w:val="24"/>
          <w:szCs w:val="24"/>
          <w:lang w:val="en-GB"/>
        </w:rPr>
        <w:t xml:space="preserve">. </w:t>
      </w:r>
      <w:r w:rsidR="007741B7" w:rsidRPr="00B60D53">
        <w:rPr>
          <w:rFonts w:ascii="Times New Roman" w:hAnsi="Times New Roman" w:cs="Times New Roman"/>
          <w:color w:val="000000"/>
          <w:sz w:val="24"/>
          <w:szCs w:val="24"/>
        </w:rPr>
        <w:t>This scenario represents selection against trait combinations located in the center of trait space</w:t>
      </w:r>
      <w:r w:rsidR="007741B7">
        <w:rPr>
          <w:color w:val="000000"/>
        </w:rPr>
        <w:t xml:space="preserve">. </w:t>
      </w:r>
      <w:r w:rsidR="002779B9" w:rsidRPr="00083BA6">
        <w:rPr>
          <w:rFonts w:ascii="Times New Roman" w:hAnsi="Times New Roman" w:cs="Times New Roman"/>
          <w:color w:val="000000"/>
          <w:sz w:val="24"/>
          <w:szCs w:val="24"/>
        </w:rPr>
        <w:t>S</w:t>
      </w:r>
      <w:proofErr w:type="spellStart"/>
      <w:r w:rsidR="008658A5" w:rsidRPr="00D53EB4">
        <w:rPr>
          <w:rFonts w:ascii="Times New Roman" w:hAnsi="Times New Roman" w:cs="Times New Roman"/>
          <w:color w:val="000000"/>
          <w:sz w:val="24"/>
          <w:szCs w:val="24"/>
          <w:lang w:val="en-GB"/>
        </w:rPr>
        <w:t>cenario</w:t>
      </w:r>
      <w:proofErr w:type="spellEnd"/>
      <w:r w:rsidR="008658A5" w:rsidRPr="00D53EB4">
        <w:rPr>
          <w:rFonts w:ascii="Times New Roman" w:hAnsi="Times New Roman" w:cs="Times New Roman"/>
          <w:color w:val="000000"/>
          <w:sz w:val="24"/>
          <w:szCs w:val="24"/>
          <w:lang w:val="en-GB"/>
        </w:rPr>
        <w:t xml:space="preserve"> three involves adding more individuals randomly to </w:t>
      </w:r>
      <w:r w:rsidR="008658A5">
        <w:rPr>
          <w:rFonts w:ascii="Times New Roman" w:hAnsi="Times New Roman" w:cs="Times New Roman"/>
          <w:color w:val="000000"/>
          <w:sz w:val="24"/>
          <w:szCs w:val="24"/>
          <w:lang w:val="en-GB"/>
        </w:rPr>
        <w:t>a</w:t>
      </w:r>
      <w:r w:rsidR="008658A5" w:rsidRPr="00D53EB4">
        <w:rPr>
          <w:rFonts w:ascii="Times New Roman" w:hAnsi="Times New Roman" w:cs="Times New Roman"/>
          <w:color w:val="000000"/>
          <w:sz w:val="24"/>
          <w:szCs w:val="24"/>
          <w:lang w:val="en-GB"/>
        </w:rPr>
        <w:t xml:space="preserve"> bivariate normal trait space </w:t>
      </w:r>
      <w:r w:rsidR="008658A5">
        <w:rPr>
          <w:rFonts w:ascii="Times New Roman" w:hAnsi="Times New Roman" w:cs="Times New Roman"/>
          <w:color w:val="000000"/>
          <w:sz w:val="24"/>
          <w:szCs w:val="24"/>
          <w:lang w:val="en-GB"/>
        </w:rPr>
        <w:t>with the same means as</w:t>
      </w:r>
      <w:r w:rsidR="008658A5" w:rsidRPr="00D53EB4">
        <w:rPr>
          <w:rFonts w:ascii="Times New Roman" w:hAnsi="Times New Roman" w:cs="Times New Roman"/>
          <w:color w:val="000000"/>
          <w:sz w:val="24"/>
          <w:szCs w:val="24"/>
          <w:lang w:val="en-GB"/>
        </w:rPr>
        <w:t xml:space="preserve"> in scenario one. </w:t>
      </w:r>
      <w:r w:rsidR="008658A5">
        <w:rPr>
          <w:rFonts w:ascii="Times New Roman" w:hAnsi="Times New Roman" w:cs="Times New Roman"/>
          <w:color w:val="000000"/>
          <w:sz w:val="24"/>
          <w:szCs w:val="24"/>
          <w:lang w:val="en-GB"/>
        </w:rPr>
        <w:t>We kept t</w:t>
      </w:r>
      <w:r w:rsidR="008658A5" w:rsidRPr="00D53EB4">
        <w:rPr>
          <w:rFonts w:ascii="Times New Roman" w:hAnsi="Times New Roman" w:cs="Times New Roman"/>
          <w:color w:val="000000"/>
          <w:sz w:val="24"/>
          <w:szCs w:val="24"/>
          <w:lang w:val="en-GB"/>
        </w:rPr>
        <w:t xml:space="preserve">he properties of the trait space constant while individuals </w:t>
      </w:r>
      <w:r w:rsidR="00006BD2">
        <w:rPr>
          <w:rFonts w:ascii="Times New Roman" w:hAnsi="Times New Roman" w:cs="Times New Roman"/>
          <w:color w:val="000000"/>
          <w:sz w:val="24"/>
          <w:szCs w:val="24"/>
          <w:lang w:val="en-GB"/>
        </w:rPr>
        <w:t xml:space="preserve">randomly </w:t>
      </w:r>
      <w:r w:rsidR="008658A5">
        <w:rPr>
          <w:rFonts w:ascii="Times New Roman" w:hAnsi="Times New Roman" w:cs="Times New Roman"/>
          <w:color w:val="000000"/>
          <w:sz w:val="24"/>
          <w:szCs w:val="24"/>
          <w:lang w:val="en-GB"/>
        </w:rPr>
        <w:t>enter into the trait space</w:t>
      </w:r>
      <w:r w:rsidR="008658A5" w:rsidRPr="00D53EB4">
        <w:rPr>
          <w:rFonts w:ascii="Times New Roman" w:hAnsi="Times New Roman" w:cs="Times New Roman"/>
          <w:color w:val="000000"/>
          <w:sz w:val="24"/>
          <w:szCs w:val="24"/>
          <w:lang w:val="en-GB"/>
        </w:rPr>
        <w:t xml:space="preserve"> such that </w:t>
      </w:r>
      <w:r w:rsidR="008658A5">
        <w:rPr>
          <w:rFonts w:ascii="Times New Roman" w:hAnsi="Times New Roman" w:cs="Times New Roman"/>
          <w:color w:val="000000"/>
          <w:sz w:val="24"/>
          <w:szCs w:val="24"/>
          <w:lang w:val="en-GB"/>
        </w:rPr>
        <w:t xml:space="preserve">its size </w:t>
      </w:r>
      <w:r w:rsidR="008658A5" w:rsidRPr="00D53EB4">
        <w:rPr>
          <w:rFonts w:ascii="Times New Roman" w:hAnsi="Times New Roman" w:cs="Times New Roman"/>
          <w:color w:val="000000"/>
          <w:sz w:val="24"/>
          <w:szCs w:val="24"/>
          <w:lang w:val="en-GB"/>
        </w:rPr>
        <w:t xml:space="preserve">grows from </w:t>
      </w:r>
      <w:r w:rsidR="005C542C">
        <w:rPr>
          <w:rFonts w:ascii="Times New Roman" w:hAnsi="Times New Roman" w:cs="Times New Roman"/>
          <w:color w:val="000000"/>
          <w:sz w:val="24"/>
          <w:szCs w:val="24"/>
          <w:lang w:val="en-GB"/>
        </w:rPr>
        <w:t>50</w:t>
      </w:r>
      <w:r w:rsidR="008658A5" w:rsidRPr="00D53EB4">
        <w:rPr>
          <w:rFonts w:ascii="Times New Roman" w:hAnsi="Times New Roman" w:cs="Times New Roman"/>
          <w:color w:val="000000"/>
          <w:sz w:val="24"/>
          <w:szCs w:val="24"/>
          <w:lang w:val="en-GB"/>
        </w:rPr>
        <w:t xml:space="preserve"> to </w:t>
      </w:r>
      <w:r w:rsidR="005C542C">
        <w:rPr>
          <w:rFonts w:ascii="Times New Roman" w:hAnsi="Times New Roman" w:cs="Times New Roman"/>
          <w:color w:val="000000"/>
          <w:sz w:val="24"/>
          <w:szCs w:val="24"/>
          <w:lang w:val="en-GB"/>
        </w:rPr>
        <w:t>3</w:t>
      </w:r>
      <w:r w:rsidR="008658A5" w:rsidRPr="00D53EB4">
        <w:rPr>
          <w:rFonts w:ascii="Times New Roman" w:hAnsi="Times New Roman" w:cs="Times New Roman"/>
          <w:color w:val="000000"/>
          <w:sz w:val="24"/>
          <w:szCs w:val="24"/>
          <w:lang w:val="en-GB"/>
        </w:rPr>
        <w:t>000 individuals.</w:t>
      </w:r>
    </w:p>
    <w:p w:rsidR="0063470C" w:rsidRDefault="00CD3F56" w:rsidP="00622606">
      <w:pPr>
        <w:spacing w:line="480" w:lineRule="auto"/>
        <w:contextualSpacing/>
        <w:jc w:val="both"/>
        <w:rPr>
          <w:rFonts w:asciiTheme="majorHAnsi" w:hAnsiTheme="majorHAnsi" w:cstheme="majorHAnsi"/>
          <w:sz w:val="24"/>
          <w:szCs w:val="24"/>
          <w:lang w:val="en-GB"/>
        </w:rPr>
      </w:pPr>
      <w:r w:rsidRPr="00424059">
        <w:rPr>
          <w:rFonts w:asciiTheme="majorHAnsi" w:hAnsiTheme="majorHAnsi" w:cstheme="majorHAnsi"/>
          <w:color w:val="000000"/>
          <w:sz w:val="24"/>
          <w:szCs w:val="24"/>
        </w:rPr>
        <w:t>Desired trends from the three scenarios</w:t>
      </w:r>
      <w:r w:rsidRPr="00424059">
        <w:rPr>
          <w:rFonts w:asciiTheme="majorHAnsi" w:hAnsiTheme="majorHAnsi" w:cstheme="majorHAnsi"/>
          <w:sz w:val="24"/>
          <w:szCs w:val="24"/>
          <w:lang w:val="en-GB"/>
        </w:rPr>
        <w:t xml:space="preserve"> </w:t>
      </w:r>
    </w:p>
    <w:p w:rsidR="009D28FA" w:rsidRPr="00424059" w:rsidRDefault="00CF2AF4" w:rsidP="00622606">
      <w:pPr>
        <w:spacing w:line="480" w:lineRule="auto"/>
        <w:contextualSpacing/>
        <w:jc w:val="both"/>
        <w:rPr>
          <w:rFonts w:asciiTheme="majorHAnsi" w:hAnsiTheme="majorHAnsi" w:cstheme="majorHAnsi"/>
          <w:sz w:val="24"/>
          <w:szCs w:val="24"/>
          <w:lang w:val="en-GB"/>
        </w:rPr>
      </w:pPr>
      <w:r w:rsidRPr="007142A0">
        <w:rPr>
          <w:rFonts w:ascii="Times New Roman" w:hAnsi="Times New Roman" w:cs="Times New Roman"/>
          <w:color w:val="000000"/>
          <w:sz w:val="24"/>
          <w:szCs w:val="24"/>
        </w:rPr>
        <w:t>In scenario one</w:t>
      </w:r>
      <w:r>
        <w:rPr>
          <w:rFonts w:ascii="Times New Roman" w:hAnsi="Times New Roman" w:cs="Times New Roman"/>
          <w:color w:val="000000"/>
          <w:sz w:val="24"/>
          <w:szCs w:val="24"/>
        </w:rPr>
        <w:t>,</w:t>
      </w:r>
      <w:r w:rsidRPr="007142A0">
        <w:rPr>
          <w:rFonts w:ascii="Times New Roman" w:hAnsi="Times New Roman" w:cs="Times New Roman"/>
          <w:color w:val="000000"/>
          <w:sz w:val="24"/>
          <w:szCs w:val="24"/>
        </w:rPr>
        <w:t xml:space="preserve"> trait richness and divergence should increase, but trait evenness should decrease after an initial increase. We expect these trends because shifting a percentage (20%)</w:t>
      </w:r>
      <w:r>
        <w:rPr>
          <w:rFonts w:ascii="Times New Roman" w:hAnsi="Times New Roman" w:cs="Times New Roman"/>
          <w:color w:val="000000"/>
          <w:sz w:val="24"/>
          <w:szCs w:val="24"/>
        </w:rPr>
        <w:t xml:space="preserve"> </w:t>
      </w:r>
      <w:r w:rsidRPr="007142A0">
        <w:rPr>
          <w:rFonts w:ascii="Times New Roman" w:hAnsi="Times New Roman" w:cs="Times New Roman"/>
          <w:color w:val="000000"/>
          <w:sz w:val="24"/>
          <w:szCs w:val="24"/>
        </w:rPr>
        <w:t>of the individuals in the trait space to another part of the trait space results in increasing trait differentiation (divergence)</w:t>
      </w:r>
      <w:r>
        <w:rPr>
          <w:rFonts w:ascii="Times New Roman" w:hAnsi="Times New Roman" w:cs="Times New Roman"/>
          <w:color w:val="000000"/>
          <w:sz w:val="24"/>
          <w:szCs w:val="24"/>
        </w:rPr>
        <w:t xml:space="preserve"> and </w:t>
      </w:r>
      <w:r w:rsidRPr="007142A0">
        <w:rPr>
          <w:rFonts w:ascii="Times New Roman" w:hAnsi="Times New Roman" w:cs="Times New Roman"/>
          <w:color w:val="000000"/>
          <w:sz w:val="24"/>
          <w:szCs w:val="24"/>
        </w:rPr>
        <w:t xml:space="preserve">trait space expansion (richness). </w:t>
      </w:r>
      <w:r>
        <w:rPr>
          <w:rFonts w:ascii="Times New Roman" w:hAnsi="Times New Roman" w:cs="Times New Roman"/>
          <w:color w:val="000000"/>
          <w:sz w:val="24"/>
          <w:szCs w:val="24"/>
        </w:rPr>
        <w:t>Furthermore</w:t>
      </w:r>
      <w:r w:rsidRPr="007142A0">
        <w:rPr>
          <w:rFonts w:ascii="Times New Roman" w:hAnsi="Times New Roman" w:cs="Times New Roman"/>
          <w:color w:val="000000"/>
          <w:sz w:val="24"/>
          <w:szCs w:val="24"/>
        </w:rPr>
        <w:t>, we expect an initial increase in evenness because  the points are at some point be more evenly spread across the space than initially (</w:t>
      </w:r>
      <w:r>
        <w:rPr>
          <w:rFonts w:ascii="Times New Roman" w:hAnsi="Times New Roman" w:cs="Times New Roman"/>
          <w:color w:val="000000"/>
          <w:sz w:val="24"/>
          <w:szCs w:val="24"/>
        </w:rPr>
        <w:t xml:space="preserve">panel B </w:t>
      </w:r>
      <w:r w:rsidRPr="007142A0">
        <w:rPr>
          <w:rFonts w:ascii="Times New Roman" w:hAnsi="Times New Roman" w:cs="Times New Roman"/>
          <w:color w:val="000000"/>
          <w:sz w:val="24"/>
          <w:szCs w:val="24"/>
        </w:rPr>
        <w:t>in fig. 2). However, one loses evenness as soon as clusters start</w:t>
      </w:r>
      <w:r w:rsidR="004F71BE">
        <w:rPr>
          <w:rFonts w:ascii="Times New Roman" w:hAnsi="Times New Roman" w:cs="Times New Roman"/>
          <w:color w:val="000000"/>
          <w:sz w:val="24"/>
          <w:szCs w:val="24"/>
        </w:rPr>
        <w:t xml:space="preserve"> </w:t>
      </w:r>
      <w:r w:rsidR="004F71BE" w:rsidRPr="007142A0">
        <w:rPr>
          <w:rFonts w:ascii="Times New Roman" w:hAnsi="Times New Roman" w:cs="Times New Roman"/>
          <w:color w:val="000000"/>
          <w:sz w:val="24"/>
          <w:szCs w:val="24"/>
        </w:rPr>
        <w:t>forming (</w:t>
      </w:r>
      <w:r w:rsidR="004F71BE">
        <w:rPr>
          <w:rFonts w:ascii="Times New Roman" w:hAnsi="Times New Roman" w:cs="Times New Roman"/>
          <w:color w:val="000000"/>
          <w:sz w:val="24"/>
          <w:szCs w:val="24"/>
        </w:rPr>
        <w:t>panel C</w:t>
      </w:r>
      <w:r w:rsidR="004F71BE" w:rsidRPr="007142A0">
        <w:rPr>
          <w:rFonts w:ascii="Times New Roman" w:hAnsi="Times New Roman" w:cs="Times New Roman"/>
          <w:color w:val="000000"/>
          <w:sz w:val="24"/>
          <w:szCs w:val="24"/>
        </w:rPr>
        <w:t xml:space="preserve"> in fig. 2).</w:t>
      </w:r>
      <w:r w:rsidR="004F71BE">
        <w:rPr>
          <w:rFonts w:ascii="Times New Roman" w:hAnsi="Times New Roman" w:cs="Times New Roman"/>
          <w:color w:val="000000"/>
          <w:sz w:val="24"/>
          <w:szCs w:val="24"/>
        </w:rPr>
        <w:t xml:space="preserve"> In s</w:t>
      </w:r>
      <w:proofErr w:type="spellStart"/>
      <w:r w:rsidR="004F71BE" w:rsidRPr="00D53EB4">
        <w:rPr>
          <w:rFonts w:ascii="Times New Roman" w:hAnsi="Times New Roman" w:cs="Times New Roman"/>
          <w:sz w:val="24"/>
          <w:szCs w:val="24"/>
          <w:lang w:val="en-GB"/>
        </w:rPr>
        <w:t>cenario</w:t>
      </w:r>
      <w:proofErr w:type="spellEnd"/>
      <w:r w:rsidR="004F71BE" w:rsidRPr="00D53EB4">
        <w:rPr>
          <w:rFonts w:ascii="Times New Roman" w:hAnsi="Times New Roman" w:cs="Times New Roman"/>
          <w:sz w:val="24"/>
          <w:szCs w:val="24"/>
          <w:lang w:val="en-GB"/>
        </w:rPr>
        <w:t xml:space="preserve"> two</w:t>
      </w:r>
      <w:r w:rsidR="004F71BE">
        <w:rPr>
          <w:rFonts w:ascii="Times New Roman" w:hAnsi="Times New Roman" w:cs="Times New Roman"/>
          <w:sz w:val="24"/>
          <w:szCs w:val="24"/>
          <w:lang w:val="en-GB"/>
        </w:rPr>
        <w:t>,</w:t>
      </w:r>
      <w:r w:rsidR="004F71BE" w:rsidRPr="00D53EB4">
        <w:rPr>
          <w:rFonts w:ascii="Times New Roman" w:hAnsi="Times New Roman" w:cs="Times New Roman"/>
          <w:sz w:val="24"/>
          <w:szCs w:val="24"/>
          <w:lang w:val="en-GB"/>
        </w:rPr>
        <w:t xml:space="preserve"> </w:t>
      </w:r>
      <w:r w:rsidR="004F71BE">
        <w:rPr>
          <w:rFonts w:ascii="Times New Roman" w:hAnsi="Times New Roman" w:cs="Times New Roman"/>
          <w:sz w:val="24"/>
          <w:szCs w:val="24"/>
          <w:lang w:val="en-GB"/>
        </w:rPr>
        <w:t xml:space="preserve">trait divergence should increase while </w:t>
      </w:r>
      <w:r w:rsidR="004F71BE" w:rsidRPr="00D53EB4">
        <w:rPr>
          <w:rFonts w:ascii="Times New Roman" w:hAnsi="Times New Roman" w:cs="Times New Roman"/>
          <w:sz w:val="24"/>
          <w:szCs w:val="24"/>
          <w:lang w:val="en-GB"/>
        </w:rPr>
        <w:t xml:space="preserve">trait richness and evenness </w:t>
      </w:r>
      <w:r w:rsidR="004F71BE">
        <w:rPr>
          <w:rFonts w:ascii="Times New Roman" w:hAnsi="Times New Roman" w:cs="Times New Roman"/>
          <w:sz w:val="24"/>
          <w:szCs w:val="24"/>
          <w:lang w:val="en-GB"/>
        </w:rPr>
        <w:t>decrease</w:t>
      </w:r>
      <w:r w:rsidR="004F71BE" w:rsidRPr="00D53EB4">
        <w:rPr>
          <w:rFonts w:ascii="Times New Roman" w:hAnsi="Times New Roman" w:cs="Times New Roman"/>
          <w:sz w:val="24"/>
          <w:szCs w:val="24"/>
          <w:lang w:val="en-GB"/>
        </w:rPr>
        <w:t xml:space="preserve">. </w:t>
      </w:r>
      <w:r w:rsidR="004F71BE">
        <w:rPr>
          <w:rFonts w:ascii="Times New Roman" w:hAnsi="Times New Roman" w:cs="Times New Roman"/>
          <w:sz w:val="24"/>
          <w:szCs w:val="24"/>
          <w:lang w:val="en-GB"/>
        </w:rPr>
        <w:t>We expect t</w:t>
      </w:r>
      <w:r w:rsidR="004F71BE" w:rsidRPr="00D53EB4">
        <w:rPr>
          <w:rFonts w:ascii="Times New Roman" w:hAnsi="Times New Roman" w:cs="Times New Roman"/>
          <w:sz w:val="24"/>
          <w:szCs w:val="24"/>
          <w:lang w:val="en-GB"/>
        </w:rPr>
        <w:t>he</w:t>
      </w:r>
      <w:r w:rsidR="004F71BE">
        <w:rPr>
          <w:rFonts w:ascii="Times New Roman" w:hAnsi="Times New Roman" w:cs="Times New Roman"/>
          <w:sz w:val="24"/>
          <w:szCs w:val="24"/>
          <w:lang w:val="en-GB"/>
        </w:rPr>
        <w:t>se trends</w:t>
      </w:r>
      <w:r w:rsidR="004F71BE" w:rsidRPr="00D53EB4">
        <w:rPr>
          <w:rFonts w:ascii="Times New Roman" w:hAnsi="Times New Roman" w:cs="Times New Roman"/>
          <w:sz w:val="24"/>
          <w:szCs w:val="24"/>
          <w:lang w:val="en-GB"/>
        </w:rPr>
        <w:t xml:space="preserve"> </w:t>
      </w:r>
      <w:r w:rsidR="004F71BE">
        <w:rPr>
          <w:rFonts w:ascii="Times New Roman" w:hAnsi="Times New Roman" w:cs="Times New Roman"/>
          <w:sz w:val="24"/>
          <w:szCs w:val="24"/>
          <w:lang w:val="en-GB"/>
        </w:rPr>
        <w:t xml:space="preserve">because </w:t>
      </w:r>
      <w:r w:rsidR="004F71BE">
        <w:t xml:space="preserve">the </w:t>
      </w:r>
      <w:r w:rsidR="004F71BE" w:rsidRPr="00D53EB4">
        <w:rPr>
          <w:rFonts w:ascii="Times New Roman" w:hAnsi="Times New Roman" w:cs="Times New Roman"/>
          <w:sz w:val="24"/>
          <w:szCs w:val="24"/>
          <w:lang w:val="en-GB"/>
        </w:rPr>
        <w:t>loss of trait combinations at the centre of the tra</w:t>
      </w:r>
      <w:r w:rsidR="004F71BE">
        <w:rPr>
          <w:rFonts w:ascii="Times New Roman" w:hAnsi="Times New Roman" w:cs="Times New Roman"/>
          <w:sz w:val="24"/>
          <w:szCs w:val="24"/>
          <w:lang w:val="en-GB"/>
        </w:rPr>
        <w:t>it space</w:t>
      </w:r>
      <w:r w:rsidR="004F71BE">
        <w:t>;</w:t>
      </w:r>
      <w:r w:rsidR="004F71BE">
        <w:rPr>
          <w:rFonts w:ascii="Times New Roman" w:hAnsi="Times New Roman" w:cs="Times New Roman"/>
          <w:sz w:val="24"/>
          <w:szCs w:val="24"/>
          <w:lang w:val="en-GB"/>
        </w:rPr>
        <w:t xml:space="preserve"> increases trait differentiation</w:t>
      </w:r>
      <w:r w:rsidR="004F71BE">
        <w:t xml:space="preserve"> </w:t>
      </w:r>
      <w:r w:rsidR="004F71BE" w:rsidRPr="00051000">
        <w:rPr>
          <w:rFonts w:ascii="Times New Roman" w:hAnsi="Times New Roman" w:cs="Times New Roman"/>
          <w:sz w:val="24"/>
          <w:szCs w:val="24"/>
        </w:rPr>
        <w:t>(divergence), makes the trait space less rich, and individuals are no longer evenly spread across the trait space</w:t>
      </w:r>
      <w:r w:rsidR="004F71BE">
        <w:rPr>
          <w:rFonts w:ascii="Times New Roman" w:hAnsi="Times New Roman" w:cs="Times New Roman"/>
          <w:sz w:val="24"/>
          <w:szCs w:val="24"/>
        </w:rPr>
        <w:t xml:space="preserve"> (panel E-G in fig. 2)</w:t>
      </w:r>
      <w:r w:rsidR="004F71BE" w:rsidRPr="00051000">
        <w:rPr>
          <w:rFonts w:ascii="Times New Roman" w:hAnsi="Times New Roman" w:cs="Times New Roman"/>
          <w:sz w:val="24"/>
          <w:szCs w:val="24"/>
        </w:rPr>
        <w:t xml:space="preserve">. </w:t>
      </w:r>
      <w:r w:rsidR="004F71BE" w:rsidRPr="00051000">
        <w:rPr>
          <w:rFonts w:ascii="Times New Roman" w:hAnsi="Times New Roman" w:cs="Times New Roman"/>
          <w:color w:val="000000"/>
          <w:sz w:val="24"/>
          <w:szCs w:val="24"/>
        </w:rPr>
        <w:t xml:space="preserve">In </w:t>
      </w:r>
    </w:p>
    <w:p w:rsidR="00F01531" w:rsidRPr="00646AD0" w:rsidRDefault="00C26B02" w:rsidP="00646AD0">
      <w:pPr>
        <w:spacing w:line="480" w:lineRule="auto"/>
        <w:jc w:val="both"/>
        <w:rPr>
          <w:rFonts w:ascii="Times New Roman" w:hAnsi="Times New Roman" w:cs="Times New Roman"/>
          <w:sz w:val="20"/>
          <w:szCs w:val="20"/>
          <w:lang w:val="en-GB"/>
        </w:rPr>
      </w:pPr>
      <w:r>
        <w:rPr>
          <w:noProof/>
        </w:rPr>
        <w:lastRenderedPageBreak/>
        <w:drawing>
          <wp:inline distT="0" distB="0" distL="0" distR="0">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00F01531" w:rsidRPr="00D53EB4">
        <w:rPr>
          <w:rFonts w:ascii="Times New Roman" w:hAnsi="Times New Roman" w:cs="Times New Roman"/>
          <w:b/>
          <w:sz w:val="20"/>
          <w:szCs w:val="20"/>
          <w:lang w:val="en-GB"/>
        </w:rPr>
        <w:t xml:space="preserve">Figure </w:t>
      </w:r>
      <w:r w:rsidR="00F01531">
        <w:rPr>
          <w:rFonts w:ascii="Times New Roman" w:hAnsi="Times New Roman" w:cs="Times New Roman"/>
          <w:b/>
          <w:sz w:val="20"/>
          <w:szCs w:val="20"/>
          <w:lang w:val="en-GB"/>
        </w:rPr>
        <w:t>2</w:t>
      </w:r>
      <w:r w:rsidR="00F01531" w:rsidRPr="00D53EB4">
        <w:rPr>
          <w:rFonts w:ascii="Times New Roman" w:hAnsi="Times New Roman" w:cs="Times New Roman"/>
          <w:sz w:val="20"/>
          <w:szCs w:val="20"/>
          <w:lang w:val="en-GB"/>
        </w:rPr>
        <w:t xml:space="preserve">: </w:t>
      </w:r>
      <w:r w:rsidR="00F01531">
        <w:rPr>
          <w:rFonts w:ascii="Times New Roman" w:hAnsi="Times New Roman" w:cs="Times New Roman"/>
          <w:sz w:val="20"/>
          <w:szCs w:val="20"/>
          <w:lang w:val="en-GB"/>
        </w:rPr>
        <w:t>An ex</w:t>
      </w:r>
      <w:r w:rsidR="00F01531" w:rsidRPr="00D53EB4">
        <w:rPr>
          <w:rFonts w:ascii="Times New Roman" w:hAnsi="Times New Roman" w:cs="Times New Roman"/>
          <w:sz w:val="20"/>
          <w:szCs w:val="20"/>
          <w:lang w:val="en-GB"/>
        </w:rPr>
        <w:t xml:space="preserve">ample of three cases arising from </w:t>
      </w:r>
      <w:r w:rsidR="00F01531">
        <w:rPr>
          <w:rFonts w:ascii="Times New Roman" w:hAnsi="Times New Roman" w:cs="Times New Roman"/>
          <w:sz w:val="20"/>
          <w:szCs w:val="20"/>
          <w:lang w:val="en-GB"/>
        </w:rPr>
        <w:t>each simulation scenario and the expected trend for each ITD component</w:t>
      </w:r>
      <w:r w:rsidR="00F01531" w:rsidRPr="00D53EB4">
        <w:rPr>
          <w:rFonts w:ascii="Times New Roman" w:hAnsi="Times New Roman" w:cs="Times New Roman"/>
          <w:sz w:val="20"/>
          <w:szCs w:val="20"/>
          <w:lang w:val="en-GB"/>
        </w:rPr>
        <w:t>.</w:t>
      </w:r>
      <w:r w:rsidR="00F01531">
        <w:rPr>
          <w:rFonts w:ascii="Times New Roman" w:hAnsi="Times New Roman" w:cs="Times New Roman"/>
          <w:sz w:val="20"/>
          <w:szCs w:val="20"/>
          <w:lang w:val="en-GB"/>
        </w:rPr>
        <w:t xml:space="preserve"> </w:t>
      </w:r>
      <w:r w:rsidR="00AC15CB">
        <w:rPr>
          <w:rFonts w:ascii="Times New Roman" w:hAnsi="Times New Roman" w:cs="Times New Roman"/>
          <w:sz w:val="20"/>
          <w:szCs w:val="20"/>
          <w:lang w:val="en-GB"/>
        </w:rPr>
        <w:t xml:space="preserve">Panel D, H and M presents the </w:t>
      </w:r>
      <w:r w:rsidR="00E54E4C">
        <w:rPr>
          <w:rFonts w:ascii="Times New Roman" w:hAnsi="Times New Roman" w:cs="Times New Roman"/>
          <w:sz w:val="20"/>
          <w:szCs w:val="20"/>
          <w:lang w:val="en-GB"/>
        </w:rPr>
        <w:t>expected</w:t>
      </w:r>
      <w:r w:rsidR="00AC15CB">
        <w:rPr>
          <w:rFonts w:ascii="Times New Roman" w:hAnsi="Times New Roman" w:cs="Times New Roman"/>
          <w:sz w:val="20"/>
          <w:szCs w:val="20"/>
          <w:lang w:val="en-GB"/>
        </w:rPr>
        <w:t xml:space="preserve"> </w:t>
      </w:r>
      <w:r w:rsidR="00F01531">
        <w:rPr>
          <w:rFonts w:ascii="Times New Roman" w:hAnsi="Times New Roman" w:cs="Times New Roman"/>
          <w:sz w:val="20"/>
          <w:szCs w:val="20"/>
          <w:lang w:val="en-GB"/>
        </w:rPr>
        <w:t xml:space="preserve">trends </w:t>
      </w:r>
      <w:r w:rsidR="00AC15CB">
        <w:rPr>
          <w:rFonts w:ascii="Times New Roman" w:hAnsi="Times New Roman" w:cs="Times New Roman"/>
          <w:sz w:val="20"/>
          <w:szCs w:val="20"/>
          <w:lang w:val="en-GB"/>
        </w:rPr>
        <w:t xml:space="preserve">in each </w:t>
      </w:r>
      <w:r w:rsidR="00F01531">
        <w:rPr>
          <w:rFonts w:ascii="Times New Roman" w:hAnsi="Times New Roman" w:cs="Times New Roman"/>
          <w:sz w:val="20"/>
          <w:szCs w:val="20"/>
          <w:lang w:val="en-GB"/>
        </w:rPr>
        <w:t>scenario</w:t>
      </w:r>
      <w:r w:rsidR="00E54E4C">
        <w:rPr>
          <w:rFonts w:ascii="Times New Roman" w:hAnsi="Times New Roman" w:cs="Times New Roman"/>
          <w:sz w:val="20"/>
          <w:szCs w:val="20"/>
          <w:lang w:val="en-GB"/>
        </w:rPr>
        <w:t>.</w:t>
      </w:r>
      <w:r w:rsidR="00F01531">
        <w:rPr>
          <w:rFonts w:ascii="Times New Roman" w:hAnsi="Times New Roman" w:cs="Times New Roman"/>
          <w:sz w:val="20"/>
          <w:szCs w:val="20"/>
          <w:lang w:val="en-GB"/>
        </w:rPr>
        <w:t xml:space="preserve"> </w:t>
      </w:r>
    </w:p>
    <w:p w:rsidR="00757002" w:rsidRPr="00D53EB4" w:rsidRDefault="00BB30E0" w:rsidP="000D7BDB">
      <w:pPr>
        <w:spacing w:line="480" w:lineRule="auto"/>
        <w:jc w:val="both"/>
        <w:rPr>
          <w:rFonts w:ascii="Times New Roman" w:hAnsi="Times New Roman" w:cs="Times New Roman"/>
          <w:sz w:val="24"/>
          <w:szCs w:val="24"/>
          <w:lang w:val="en-GB"/>
        </w:rPr>
      </w:pPr>
      <w:r w:rsidRPr="00051000">
        <w:rPr>
          <w:rFonts w:ascii="Times New Roman" w:hAnsi="Times New Roman" w:cs="Times New Roman"/>
          <w:color w:val="000000"/>
          <w:sz w:val="24"/>
          <w:szCs w:val="24"/>
        </w:rPr>
        <w:t xml:space="preserve">scenario three,  we believe that a trait index measuring trait diversity should not reveal any pattern along the gradient of sample size </w:t>
      </w:r>
      <w:r>
        <w:rPr>
          <w:rFonts w:ascii="Times New Roman" w:hAnsi="Times New Roman" w:cs="Times New Roman"/>
          <w:color w:val="000000"/>
          <w:sz w:val="24"/>
          <w:szCs w:val="24"/>
        </w:rPr>
        <w:t>(</w:t>
      </w:r>
      <w:r w:rsidRPr="00051000">
        <w:rPr>
          <w:rFonts w:ascii="Times New Roman" w:hAnsi="Times New Roman" w:cs="Times New Roman"/>
          <w:color w:val="000000"/>
          <w:sz w:val="24"/>
          <w:szCs w:val="24"/>
        </w:rPr>
        <w:t>number of individuals in the trait space</w:t>
      </w:r>
      <w:r>
        <w:rPr>
          <w:rFonts w:ascii="Times New Roman" w:hAnsi="Times New Roman" w:cs="Times New Roman"/>
          <w:color w:val="000000"/>
          <w:sz w:val="24"/>
          <w:szCs w:val="24"/>
        </w:rPr>
        <w:t>)</w:t>
      </w:r>
      <w:r w:rsidRPr="0005100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bookmarkStart w:id="0" w:name="_GoBack"/>
      <w:bookmarkEnd w:id="0"/>
      <w:r w:rsidR="004749B7" w:rsidRPr="00051000">
        <w:rPr>
          <w:rFonts w:ascii="Times New Roman" w:hAnsi="Times New Roman" w:cs="Times New Roman"/>
          <w:color w:val="000000"/>
          <w:sz w:val="24"/>
          <w:szCs w:val="24"/>
        </w:rPr>
        <w:t>Therefore, we demanded the indices to not change with  the number of individuals</w:t>
      </w:r>
      <w:r w:rsidR="0068660D">
        <w:rPr>
          <w:rFonts w:ascii="Times New Roman" w:hAnsi="Times New Roman" w:cs="Times New Roman"/>
          <w:color w:val="000000"/>
          <w:sz w:val="24"/>
          <w:szCs w:val="24"/>
        </w:rPr>
        <w:t xml:space="preserve"> </w:t>
      </w:r>
      <w:r w:rsidR="0068660D">
        <w:rPr>
          <w:rFonts w:ascii="Times New Roman" w:hAnsi="Times New Roman" w:cs="Times New Roman"/>
          <w:sz w:val="24"/>
          <w:szCs w:val="24"/>
        </w:rPr>
        <w:t xml:space="preserve">(panel </w:t>
      </w:r>
      <w:r w:rsidR="00986859">
        <w:rPr>
          <w:rFonts w:ascii="Times New Roman" w:hAnsi="Times New Roman" w:cs="Times New Roman"/>
          <w:sz w:val="24"/>
          <w:szCs w:val="24"/>
        </w:rPr>
        <w:t>I</w:t>
      </w:r>
      <w:r w:rsidR="0068660D">
        <w:rPr>
          <w:rFonts w:ascii="Times New Roman" w:hAnsi="Times New Roman" w:cs="Times New Roman"/>
          <w:sz w:val="24"/>
          <w:szCs w:val="24"/>
        </w:rPr>
        <w:t>-</w:t>
      </w:r>
      <w:r w:rsidR="00986859">
        <w:rPr>
          <w:rFonts w:ascii="Times New Roman" w:hAnsi="Times New Roman" w:cs="Times New Roman"/>
          <w:sz w:val="24"/>
          <w:szCs w:val="24"/>
        </w:rPr>
        <w:t>K</w:t>
      </w:r>
      <w:r w:rsidR="0068660D">
        <w:rPr>
          <w:rFonts w:ascii="Times New Roman" w:hAnsi="Times New Roman" w:cs="Times New Roman"/>
          <w:sz w:val="24"/>
          <w:szCs w:val="24"/>
        </w:rPr>
        <w:t xml:space="preserve"> in fig. 2)</w:t>
      </w:r>
      <w:r w:rsidR="004749B7" w:rsidRPr="00051000">
        <w:rPr>
          <w:rFonts w:ascii="Times New Roman" w:hAnsi="Times New Roman" w:cs="Times New Roman"/>
          <w:color w:val="000000"/>
          <w:sz w:val="24"/>
          <w:szCs w:val="24"/>
        </w:rPr>
        <w:t>.</w:t>
      </w:r>
    </w:p>
    <w:p w:rsidR="00425DC3" w:rsidRPr="008E3A7C" w:rsidRDefault="008E3A7C" w:rsidP="002B2FA8">
      <w:pPr>
        <w:spacing w:line="480" w:lineRule="auto"/>
        <w:ind w:firstLine="720"/>
        <w:jc w:val="both"/>
        <w:rPr>
          <w:rFonts w:ascii="Times New Roman" w:hAnsi="Times New Roman" w:cs="Times New Roman"/>
          <w:sz w:val="24"/>
          <w:szCs w:val="24"/>
          <w:lang w:val="en-GB"/>
        </w:rPr>
      </w:pPr>
      <w:r w:rsidRPr="008E3A7C">
        <w:rPr>
          <w:rFonts w:ascii="Times New Roman" w:hAnsi="Times New Roman" w:cs="Times New Roman"/>
          <w:color w:val="000000"/>
          <w:sz w:val="24"/>
          <w:szCs w:val="24"/>
        </w:rPr>
        <w:t xml:space="preserve">We evaluate criterion </w:t>
      </w:r>
      <w:proofErr w:type="spellStart"/>
      <w:r w:rsidRPr="008E3A7C">
        <w:rPr>
          <w:rFonts w:ascii="Times New Roman" w:hAnsi="Times New Roman" w:cs="Times New Roman"/>
          <w:i/>
          <w:iCs/>
          <w:color w:val="000000"/>
          <w:sz w:val="24"/>
          <w:szCs w:val="24"/>
        </w:rPr>
        <w:t>i</w:t>
      </w:r>
      <w:proofErr w:type="spellEnd"/>
      <w:r w:rsidRPr="008E3A7C">
        <w:rPr>
          <w:rFonts w:ascii="Times New Roman" w:hAnsi="Times New Roman" w:cs="Times New Roman"/>
          <w:color w:val="000000"/>
          <w:sz w:val="24"/>
          <w:szCs w:val="24"/>
        </w:rPr>
        <w:t xml:space="preserve"> based on the definition, implementation and known mathematical properties of these indices. We evaluate criterion </w:t>
      </w:r>
      <w:r w:rsidRPr="008E3A7C">
        <w:rPr>
          <w:rFonts w:ascii="Times New Roman" w:hAnsi="Times New Roman" w:cs="Times New Roman"/>
          <w:i/>
          <w:iCs/>
          <w:color w:val="000000"/>
          <w:sz w:val="24"/>
          <w:szCs w:val="24"/>
        </w:rPr>
        <w:t>ii</w:t>
      </w:r>
      <w:r w:rsidRPr="008E3A7C">
        <w:rPr>
          <w:rFonts w:ascii="Times New Roman" w:hAnsi="Times New Roman" w:cs="Times New Roman"/>
          <w:color w:val="000000"/>
          <w:sz w:val="24"/>
          <w:szCs w:val="24"/>
        </w:rPr>
        <w:t xml:space="preserve"> based on whether  these indices matched the desired  trends in scenarios one and two, and we assess criterion </w:t>
      </w:r>
      <w:r w:rsidRPr="008E3A7C">
        <w:rPr>
          <w:rFonts w:ascii="Times New Roman" w:hAnsi="Times New Roman" w:cs="Times New Roman"/>
          <w:i/>
          <w:iCs/>
          <w:color w:val="000000"/>
          <w:sz w:val="24"/>
          <w:szCs w:val="24"/>
        </w:rPr>
        <w:t>iii</w:t>
      </w:r>
      <w:r w:rsidRPr="008E3A7C">
        <w:rPr>
          <w:rFonts w:ascii="Times New Roman" w:hAnsi="Times New Roman" w:cs="Times New Roman"/>
          <w:color w:val="000000"/>
          <w:sz w:val="24"/>
          <w:szCs w:val="24"/>
        </w:rPr>
        <w:t xml:space="preserve"> from </w:t>
      </w:r>
      <w:r w:rsidRPr="008E3A7C">
        <w:rPr>
          <w:rFonts w:ascii="Times New Roman" w:hAnsi="Times New Roman" w:cs="Times New Roman"/>
          <w:color w:val="000000"/>
          <w:sz w:val="24"/>
          <w:szCs w:val="24"/>
        </w:rPr>
        <w:lastRenderedPageBreak/>
        <w:t>the results obtained in scenario three. For each scenario, we simulate trait values and compute the indices five times</w:t>
      </w:r>
      <w:r w:rsidR="00C76850">
        <w:rPr>
          <w:rFonts w:ascii="Times New Roman" w:hAnsi="Times New Roman" w:cs="Times New Roman"/>
          <w:color w:val="000000"/>
          <w:sz w:val="24"/>
          <w:szCs w:val="24"/>
        </w:rPr>
        <w:t xml:space="preserve"> (because of computational time)</w:t>
      </w:r>
      <w:r w:rsidRPr="008E3A7C">
        <w:rPr>
          <w:rFonts w:ascii="Times New Roman" w:hAnsi="Times New Roman" w:cs="Times New Roman"/>
          <w:color w:val="000000"/>
          <w:sz w:val="24"/>
          <w:szCs w:val="24"/>
        </w:rPr>
        <w:t>, making five replicates which allow us to examine the variability of these indices in all scenarios considered. All simulations were performed using R (R Core Team, 2012), version 3.5.3.</w:t>
      </w:r>
      <w:r w:rsidR="00C85776" w:rsidRPr="008E3A7C">
        <w:rPr>
          <w:rFonts w:ascii="Times New Roman" w:hAnsi="Times New Roman" w:cs="Times New Roman"/>
          <w:sz w:val="24"/>
          <w:szCs w:val="24"/>
          <w:lang w:val="en-GB"/>
        </w:rPr>
        <w:t xml:space="preserve"> </w:t>
      </w:r>
    </w:p>
    <w:p w:rsidR="0076275F" w:rsidRPr="006667C9" w:rsidRDefault="00936446" w:rsidP="002B2FA8">
      <w:pPr>
        <w:spacing w:line="480" w:lineRule="auto"/>
        <w:contextualSpacing/>
        <w:jc w:val="both"/>
        <w:rPr>
          <w:rFonts w:asciiTheme="majorHAnsi" w:hAnsiTheme="majorHAnsi" w:cstheme="majorHAnsi"/>
          <w:sz w:val="24"/>
          <w:szCs w:val="24"/>
          <w:lang w:val="en-GB"/>
        </w:rPr>
      </w:pPr>
      <w:r w:rsidRPr="006667C9">
        <w:rPr>
          <w:rFonts w:asciiTheme="majorHAnsi" w:hAnsiTheme="majorHAnsi" w:cstheme="majorHAnsi"/>
          <w:sz w:val="24"/>
          <w:szCs w:val="24"/>
          <w:lang w:val="en-GB"/>
        </w:rPr>
        <w:t xml:space="preserve">Calculation of </w:t>
      </w:r>
      <w:r w:rsidR="00BF6117" w:rsidRPr="006667C9">
        <w:rPr>
          <w:rFonts w:asciiTheme="majorHAnsi" w:hAnsiTheme="majorHAnsi" w:cstheme="majorHAnsi"/>
          <w:sz w:val="24"/>
          <w:szCs w:val="24"/>
          <w:lang w:val="en-GB"/>
        </w:rPr>
        <w:t>i</w:t>
      </w:r>
      <w:r w:rsidRPr="006667C9">
        <w:rPr>
          <w:rFonts w:asciiTheme="majorHAnsi" w:hAnsiTheme="majorHAnsi" w:cstheme="majorHAnsi"/>
          <w:sz w:val="24"/>
          <w:szCs w:val="24"/>
          <w:lang w:val="en-GB"/>
        </w:rPr>
        <w:t xml:space="preserve">ndices and </w:t>
      </w:r>
      <w:r w:rsidR="00F244DA" w:rsidRPr="006667C9">
        <w:rPr>
          <w:rFonts w:asciiTheme="majorHAnsi" w:hAnsiTheme="majorHAnsi" w:cstheme="majorHAnsi"/>
          <w:sz w:val="24"/>
          <w:szCs w:val="24"/>
          <w:lang w:val="en-GB"/>
        </w:rPr>
        <w:t>s</w:t>
      </w:r>
      <w:r w:rsidRPr="006667C9">
        <w:rPr>
          <w:rFonts w:asciiTheme="majorHAnsi" w:hAnsiTheme="majorHAnsi" w:cstheme="majorHAnsi"/>
          <w:sz w:val="24"/>
          <w:szCs w:val="24"/>
          <w:lang w:val="en-GB"/>
        </w:rPr>
        <w:t>etting</w:t>
      </w:r>
      <w:r w:rsidR="00045E4E" w:rsidRPr="006667C9">
        <w:rPr>
          <w:rFonts w:asciiTheme="majorHAnsi" w:hAnsiTheme="majorHAnsi" w:cstheme="majorHAnsi"/>
          <w:sz w:val="24"/>
          <w:szCs w:val="24"/>
          <w:lang w:val="en-GB"/>
        </w:rPr>
        <w:t>s</w:t>
      </w:r>
    </w:p>
    <w:p w:rsidR="0054336E" w:rsidRPr="009E51B3" w:rsidRDefault="009E51B3" w:rsidP="002B2FA8">
      <w:pPr>
        <w:spacing w:line="480" w:lineRule="auto"/>
        <w:jc w:val="both"/>
        <w:rPr>
          <w:rFonts w:ascii="Times New Roman" w:hAnsi="Times New Roman" w:cs="Times New Roman"/>
          <w:sz w:val="24"/>
          <w:szCs w:val="24"/>
          <w:lang w:val="en-GB"/>
        </w:rPr>
      </w:pPr>
      <w:r w:rsidRPr="009E51B3">
        <w:rPr>
          <w:rFonts w:ascii="Times New Roman" w:hAnsi="Times New Roman" w:cs="Times New Roman"/>
          <w:color w:val="000000"/>
          <w:sz w:val="24"/>
          <w:szCs w:val="24"/>
        </w:rPr>
        <w:t xml:space="preserve">We used the </w:t>
      </w:r>
      <w:proofErr w:type="spellStart"/>
      <w:r w:rsidRPr="009E51B3">
        <w:rPr>
          <w:rFonts w:ascii="Times New Roman" w:hAnsi="Times New Roman" w:cs="Times New Roman"/>
          <w:i/>
          <w:iCs/>
          <w:color w:val="000000"/>
          <w:sz w:val="24"/>
          <w:szCs w:val="24"/>
        </w:rPr>
        <w:t>dmvnorm</w:t>
      </w:r>
      <w:proofErr w:type="spellEnd"/>
      <w:r w:rsidRPr="009E51B3">
        <w:rPr>
          <w:rFonts w:ascii="Times New Roman" w:hAnsi="Times New Roman" w:cs="Times New Roman"/>
          <w:color w:val="000000"/>
          <w:sz w:val="24"/>
          <w:szCs w:val="24"/>
        </w:rPr>
        <w:t xml:space="preserve"> function in the </w:t>
      </w:r>
      <w:proofErr w:type="spellStart"/>
      <w:r w:rsidRPr="009E51B3">
        <w:rPr>
          <w:rFonts w:ascii="Times New Roman" w:hAnsi="Times New Roman" w:cs="Times New Roman"/>
          <w:color w:val="000000"/>
          <w:sz w:val="24"/>
          <w:szCs w:val="24"/>
        </w:rPr>
        <w:t>mvtnorm</w:t>
      </w:r>
      <w:proofErr w:type="spellEnd"/>
      <w:r w:rsidRPr="009E51B3">
        <w:rPr>
          <w:rFonts w:ascii="Times New Roman" w:hAnsi="Times New Roman" w:cs="Times New Roman"/>
          <w:color w:val="000000"/>
          <w:sz w:val="24"/>
          <w:szCs w:val="24"/>
        </w:rPr>
        <w:t xml:space="preserve"> package (Mi, Miwa, &amp; </w:t>
      </w:r>
      <w:proofErr w:type="spellStart"/>
      <w:r w:rsidRPr="009E51B3">
        <w:rPr>
          <w:rFonts w:ascii="Times New Roman" w:hAnsi="Times New Roman" w:cs="Times New Roman"/>
          <w:color w:val="000000"/>
          <w:sz w:val="24"/>
          <w:szCs w:val="24"/>
        </w:rPr>
        <w:t>Hothorn</w:t>
      </w:r>
      <w:proofErr w:type="spellEnd"/>
      <w:r w:rsidRPr="009E51B3">
        <w:rPr>
          <w:rFonts w:ascii="Times New Roman" w:hAnsi="Times New Roman" w:cs="Times New Roman"/>
          <w:color w:val="000000"/>
          <w:sz w:val="24"/>
          <w:szCs w:val="24"/>
        </w:rPr>
        <w:t xml:space="preserve">, 2009) to simulate trait values in the bivariate normal case, and the </w:t>
      </w:r>
      <w:proofErr w:type="spellStart"/>
      <w:r w:rsidRPr="009E51B3">
        <w:rPr>
          <w:rFonts w:ascii="Times New Roman" w:hAnsi="Times New Roman" w:cs="Times New Roman"/>
          <w:i/>
          <w:iCs/>
          <w:color w:val="000000"/>
          <w:sz w:val="24"/>
          <w:szCs w:val="24"/>
        </w:rPr>
        <w:t>runif</w:t>
      </w:r>
      <w:proofErr w:type="spellEnd"/>
      <w:r w:rsidRPr="009E51B3">
        <w:rPr>
          <w:rFonts w:ascii="Times New Roman" w:hAnsi="Times New Roman" w:cs="Times New Roman"/>
          <w:color w:val="000000"/>
          <w:sz w:val="24"/>
          <w:szCs w:val="24"/>
        </w:rPr>
        <w:t xml:space="preserve"> function in base R to simulate trait values for the bivariate uniform case. To compute the TED, we simulated the reference trait matrix from a 2-dimensional square using the </w:t>
      </w:r>
      <w:proofErr w:type="spellStart"/>
      <w:r w:rsidRPr="009E51B3">
        <w:rPr>
          <w:rFonts w:ascii="Times New Roman" w:hAnsi="Times New Roman" w:cs="Times New Roman"/>
          <w:i/>
          <w:iCs/>
          <w:color w:val="000000"/>
          <w:sz w:val="24"/>
          <w:szCs w:val="24"/>
        </w:rPr>
        <w:t>geozoo</w:t>
      </w:r>
      <w:proofErr w:type="spellEnd"/>
      <w:r w:rsidRPr="009E51B3">
        <w:rPr>
          <w:rFonts w:ascii="Times New Roman" w:hAnsi="Times New Roman" w:cs="Times New Roman"/>
          <w:color w:val="000000"/>
          <w:sz w:val="24"/>
          <w:szCs w:val="24"/>
        </w:rPr>
        <w:t xml:space="preserve"> package (</w:t>
      </w:r>
      <w:proofErr w:type="spellStart"/>
      <w:r w:rsidRPr="009E51B3">
        <w:rPr>
          <w:rFonts w:ascii="Times New Roman" w:hAnsi="Times New Roman" w:cs="Times New Roman"/>
          <w:color w:val="000000"/>
          <w:sz w:val="24"/>
          <w:szCs w:val="24"/>
        </w:rPr>
        <w:t>Schloerke</w:t>
      </w:r>
      <w:proofErr w:type="spellEnd"/>
      <w:r w:rsidRPr="009E51B3">
        <w:rPr>
          <w:rFonts w:ascii="Times New Roman" w:hAnsi="Times New Roman" w:cs="Times New Roman"/>
          <w:color w:val="000000"/>
          <w:sz w:val="24"/>
          <w:szCs w:val="24"/>
        </w:rPr>
        <w:t xml:space="preserve">, Wickham, Cook, &amp; Hofmann, 2016). For TEDM, we simulated the reference trait matrix using the </w:t>
      </w:r>
      <w:proofErr w:type="spellStart"/>
      <w:r w:rsidRPr="009E51B3">
        <w:rPr>
          <w:rFonts w:ascii="Times New Roman" w:hAnsi="Times New Roman" w:cs="Times New Roman"/>
          <w:i/>
          <w:iCs/>
          <w:color w:val="000000"/>
          <w:sz w:val="24"/>
          <w:szCs w:val="24"/>
        </w:rPr>
        <w:t>runif</w:t>
      </w:r>
      <w:proofErr w:type="spellEnd"/>
      <w:r w:rsidRPr="009E51B3">
        <w:rPr>
          <w:rFonts w:ascii="Times New Roman" w:hAnsi="Times New Roman" w:cs="Times New Roman"/>
          <w:color w:val="000000"/>
          <w:sz w:val="24"/>
          <w:szCs w:val="24"/>
        </w:rPr>
        <w:t xml:space="preserve"> function. We used the FD package (</w:t>
      </w:r>
      <w:proofErr w:type="spellStart"/>
      <w:r w:rsidRPr="009E51B3">
        <w:rPr>
          <w:rFonts w:ascii="Times New Roman" w:hAnsi="Times New Roman" w:cs="Times New Roman"/>
          <w:color w:val="000000"/>
          <w:sz w:val="24"/>
          <w:szCs w:val="24"/>
        </w:rPr>
        <w:t>Laliberté</w:t>
      </w:r>
      <w:proofErr w:type="spellEnd"/>
      <w:r w:rsidRPr="009E51B3">
        <w:rPr>
          <w:rFonts w:ascii="Times New Roman" w:hAnsi="Times New Roman" w:cs="Times New Roman"/>
          <w:color w:val="000000"/>
          <w:sz w:val="24"/>
          <w:szCs w:val="24"/>
        </w:rPr>
        <w:t xml:space="preserve"> &amp; Legendre, 2010) to compute FEve, FRic, FDis and Rao, and the </w:t>
      </w:r>
      <w:r w:rsidRPr="009E51B3">
        <w:rPr>
          <w:rFonts w:ascii="Times New Roman" w:hAnsi="Times New Roman" w:cs="Times New Roman"/>
          <w:i/>
          <w:iCs/>
          <w:color w:val="000000"/>
          <w:sz w:val="24"/>
          <w:szCs w:val="24"/>
        </w:rPr>
        <w:t>geometry</w:t>
      </w:r>
      <w:r w:rsidRPr="009E51B3">
        <w:rPr>
          <w:rFonts w:ascii="Times New Roman" w:hAnsi="Times New Roman" w:cs="Times New Roman"/>
          <w:color w:val="000000"/>
          <w:sz w:val="24"/>
          <w:szCs w:val="24"/>
        </w:rPr>
        <w:t xml:space="preserve"> package (Barber et al., 2015) to compute convex-hulls for TOP, TEDM and TOPM.</w:t>
      </w:r>
    </w:p>
    <w:p w:rsidR="00AE74B8" w:rsidRPr="00486155" w:rsidRDefault="00AE74B8" w:rsidP="002B2FA8">
      <w:pPr>
        <w:spacing w:line="480" w:lineRule="auto"/>
        <w:contextualSpacing/>
        <w:jc w:val="both"/>
        <w:rPr>
          <w:rFonts w:ascii="Times New Roman" w:hAnsi="Times New Roman" w:cs="Times New Roman"/>
          <w:b/>
          <w:sz w:val="24"/>
          <w:szCs w:val="24"/>
          <w:lang w:val="en-GB"/>
        </w:rPr>
      </w:pPr>
      <w:r w:rsidRPr="00486155">
        <w:rPr>
          <w:rFonts w:ascii="Times New Roman" w:hAnsi="Times New Roman" w:cs="Times New Roman"/>
          <w:b/>
          <w:sz w:val="24"/>
          <w:szCs w:val="24"/>
          <w:lang w:val="en-GB"/>
        </w:rPr>
        <w:t>Results</w:t>
      </w:r>
    </w:p>
    <w:p w:rsidR="00F022C4" w:rsidRPr="00ED01D4" w:rsidRDefault="00BB3C09" w:rsidP="00B95816">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00F022C4">
        <w:rPr>
          <w:rFonts w:ascii="Times New Roman" w:hAnsi="Times New Roman" w:cs="Times New Roman"/>
          <w:sz w:val="24"/>
          <w:szCs w:val="24"/>
          <w:lang w:val="en-GB"/>
        </w:rPr>
        <w:t xml:space="preserve"> </w:t>
      </w:r>
      <w:r w:rsidR="004F4521">
        <w:rPr>
          <w:rFonts w:ascii="Times New Roman" w:hAnsi="Times New Roman" w:cs="Times New Roman"/>
          <w:sz w:val="24"/>
          <w:szCs w:val="24"/>
          <w:lang w:val="en-GB"/>
        </w:rPr>
        <w:t xml:space="preserve">trait divergence indices </w:t>
      </w:r>
      <w:r w:rsidR="00E4239E">
        <w:rPr>
          <w:rFonts w:ascii="Times New Roman" w:hAnsi="Times New Roman" w:cs="Times New Roman"/>
          <w:sz w:val="24"/>
          <w:szCs w:val="24"/>
          <w:lang w:val="en-GB"/>
        </w:rPr>
        <w:t xml:space="preserve">considered satisfies criteria </w:t>
      </w:r>
      <w:proofErr w:type="spellStart"/>
      <w:r w:rsidR="00AF069F" w:rsidRPr="004938D7">
        <w:rPr>
          <w:rFonts w:ascii="Times New Roman" w:hAnsi="Times New Roman" w:cs="Times New Roman"/>
          <w:i/>
          <w:sz w:val="24"/>
          <w:szCs w:val="24"/>
          <w:lang w:val="en-GB"/>
        </w:rPr>
        <w:t>i</w:t>
      </w:r>
      <w:proofErr w:type="spellEnd"/>
      <w:r w:rsidR="006F7719">
        <w:rPr>
          <w:rFonts w:ascii="Times New Roman" w:hAnsi="Times New Roman" w:cs="Times New Roman"/>
          <w:sz w:val="24"/>
          <w:szCs w:val="24"/>
          <w:lang w:val="en-GB"/>
        </w:rPr>
        <w:t>,</w:t>
      </w:r>
      <w:r w:rsidR="009410AF">
        <w:rPr>
          <w:rFonts w:ascii="Times New Roman" w:hAnsi="Times New Roman" w:cs="Times New Roman"/>
          <w:sz w:val="24"/>
          <w:szCs w:val="24"/>
          <w:lang w:val="en-GB"/>
        </w:rPr>
        <w:t xml:space="preserve"> </w:t>
      </w:r>
      <w:r w:rsidR="006F7719">
        <w:rPr>
          <w:rFonts w:ascii="Times New Roman" w:hAnsi="Times New Roman" w:cs="Times New Roman"/>
          <w:sz w:val="24"/>
          <w:szCs w:val="24"/>
          <w:lang w:val="en-GB"/>
        </w:rPr>
        <w:t>while on</w:t>
      </w:r>
      <w:r w:rsidR="00A52148">
        <w:rPr>
          <w:rFonts w:ascii="Times New Roman" w:hAnsi="Times New Roman" w:cs="Times New Roman"/>
          <w:sz w:val="24"/>
          <w:szCs w:val="24"/>
          <w:lang w:val="en-GB"/>
        </w:rPr>
        <w:t xml:space="preserve">e </w:t>
      </w:r>
      <w:r w:rsidR="006F7719">
        <w:rPr>
          <w:rFonts w:ascii="Times New Roman" w:hAnsi="Times New Roman" w:cs="Times New Roman"/>
          <w:sz w:val="24"/>
          <w:szCs w:val="24"/>
          <w:lang w:val="en-GB"/>
        </w:rPr>
        <w:t xml:space="preserve">of the </w:t>
      </w:r>
      <w:r w:rsidR="00A52148">
        <w:rPr>
          <w:rFonts w:ascii="Times New Roman" w:hAnsi="Times New Roman" w:cs="Times New Roman"/>
          <w:sz w:val="24"/>
          <w:szCs w:val="24"/>
          <w:lang w:val="en-GB"/>
        </w:rPr>
        <w:t xml:space="preserve">evenness and </w:t>
      </w:r>
      <w:r w:rsidR="008C31B4">
        <w:rPr>
          <w:rFonts w:ascii="Times New Roman" w:hAnsi="Times New Roman" w:cs="Times New Roman"/>
          <w:sz w:val="24"/>
          <w:szCs w:val="24"/>
          <w:lang w:val="en-GB"/>
        </w:rPr>
        <w:t>t</w:t>
      </w:r>
      <w:r w:rsidR="00BC0026">
        <w:rPr>
          <w:rFonts w:ascii="Times New Roman" w:hAnsi="Times New Roman" w:cs="Times New Roman"/>
          <w:sz w:val="24"/>
          <w:szCs w:val="24"/>
          <w:lang w:val="en-GB"/>
        </w:rPr>
        <w:t>w</w:t>
      </w:r>
      <w:r w:rsidR="008C31B4">
        <w:rPr>
          <w:rFonts w:ascii="Times New Roman" w:hAnsi="Times New Roman" w:cs="Times New Roman"/>
          <w:sz w:val="24"/>
          <w:szCs w:val="24"/>
          <w:lang w:val="en-GB"/>
        </w:rPr>
        <w:t xml:space="preserve">o of the </w:t>
      </w:r>
      <w:r w:rsidR="00A52148">
        <w:rPr>
          <w:rFonts w:ascii="Times New Roman" w:hAnsi="Times New Roman" w:cs="Times New Roman"/>
          <w:sz w:val="24"/>
          <w:szCs w:val="24"/>
          <w:lang w:val="en-GB"/>
        </w:rPr>
        <w:t xml:space="preserve">richness indices fail to meet </w:t>
      </w:r>
      <w:r w:rsidR="006F7719">
        <w:rPr>
          <w:rFonts w:ascii="Times New Roman" w:hAnsi="Times New Roman" w:cs="Times New Roman"/>
          <w:sz w:val="24"/>
          <w:szCs w:val="24"/>
          <w:lang w:val="en-GB"/>
        </w:rPr>
        <w:t>this c</w:t>
      </w:r>
      <w:r w:rsidR="00B57205">
        <w:rPr>
          <w:rFonts w:ascii="Times New Roman" w:hAnsi="Times New Roman" w:cs="Times New Roman"/>
          <w:sz w:val="24"/>
          <w:szCs w:val="24"/>
          <w:lang w:val="en-GB"/>
        </w:rPr>
        <w:t>riteria</w:t>
      </w:r>
      <w:r w:rsidR="00A52148">
        <w:rPr>
          <w:rFonts w:ascii="Times New Roman" w:hAnsi="Times New Roman" w:cs="Times New Roman"/>
          <w:sz w:val="24"/>
          <w:szCs w:val="24"/>
          <w:lang w:val="en-GB"/>
        </w:rPr>
        <w:t>.</w:t>
      </w:r>
      <w:r w:rsidR="006174D0">
        <w:rPr>
          <w:rFonts w:ascii="Times New Roman" w:hAnsi="Times New Roman" w:cs="Times New Roman"/>
          <w:sz w:val="24"/>
          <w:szCs w:val="24"/>
          <w:lang w:val="en-GB"/>
        </w:rPr>
        <w:t xml:space="preserve"> </w:t>
      </w:r>
      <w:r w:rsidR="009F3FDF">
        <w:rPr>
          <w:rFonts w:ascii="Times New Roman" w:hAnsi="Times New Roman" w:cs="Times New Roman"/>
          <w:sz w:val="24"/>
          <w:szCs w:val="24"/>
          <w:lang w:val="en-GB"/>
        </w:rPr>
        <w:t xml:space="preserve">FEve and TEDM </w:t>
      </w:r>
      <w:r w:rsidR="002B4596">
        <w:rPr>
          <w:rFonts w:ascii="Times New Roman" w:hAnsi="Times New Roman" w:cs="Times New Roman"/>
          <w:sz w:val="24"/>
          <w:szCs w:val="24"/>
          <w:lang w:val="en-GB"/>
        </w:rPr>
        <w:t>are</w:t>
      </w:r>
      <w:r w:rsidR="00B5017B">
        <w:rPr>
          <w:rFonts w:ascii="Times New Roman" w:hAnsi="Times New Roman" w:cs="Times New Roman"/>
          <w:sz w:val="24"/>
          <w:szCs w:val="24"/>
          <w:lang w:val="en-GB"/>
        </w:rPr>
        <w:t xml:space="preserve"> mathe</w:t>
      </w:r>
      <w:r w:rsidR="00B86D8E">
        <w:rPr>
          <w:rFonts w:ascii="Times New Roman" w:hAnsi="Times New Roman" w:cs="Times New Roman"/>
          <w:sz w:val="24"/>
          <w:szCs w:val="24"/>
          <w:lang w:val="en-GB"/>
        </w:rPr>
        <w:t>matical</w:t>
      </w:r>
      <w:r w:rsidR="0082542C">
        <w:rPr>
          <w:rFonts w:ascii="Times New Roman" w:hAnsi="Times New Roman" w:cs="Times New Roman"/>
          <w:sz w:val="24"/>
          <w:szCs w:val="24"/>
          <w:lang w:val="en-GB"/>
        </w:rPr>
        <w:t>ly</w:t>
      </w:r>
      <w:r w:rsidR="002B4596">
        <w:rPr>
          <w:rFonts w:ascii="Times New Roman" w:hAnsi="Times New Roman" w:cs="Times New Roman"/>
          <w:sz w:val="24"/>
          <w:szCs w:val="24"/>
          <w:lang w:val="en-GB"/>
        </w:rPr>
        <w:t xml:space="preserve"> consistent because</w:t>
      </w:r>
      <w:r w:rsidR="002F070B">
        <w:rPr>
          <w:rFonts w:ascii="Times New Roman" w:hAnsi="Times New Roman" w:cs="Times New Roman"/>
          <w:sz w:val="24"/>
          <w:szCs w:val="24"/>
          <w:lang w:val="en-GB"/>
        </w:rPr>
        <w:t xml:space="preserve"> the former </w:t>
      </w:r>
      <w:r w:rsidR="00FC352A">
        <w:rPr>
          <w:rFonts w:ascii="Times New Roman" w:hAnsi="Times New Roman" w:cs="Times New Roman"/>
          <w:sz w:val="24"/>
          <w:szCs w:val="24"/>
          <w:lang w:val="en-GB"/>
        </w:rPr>
        <w:t>is an absolute index</w:t>
      </w:r>
      <w:r w:rsidR="006E2005">
        <w:rPr>
          <w:rFonts w:ascii="Times New Roman" w:hAnsi="Times New Roman" w:cs="Times New Roman"/>
          <w:sz w:val="24"/>
          <w:szCs w:val="24"/>
          <w:lang w:val="en-GB"/>
        </w:rPr>
        <w:t>,</w:t>
      </w:r>
      <w:r w:rsidR="002F070B">
        <w:rPr>
          <w:rFonts w:ascii="Times New Roman" w:hAnsi="Times New Roman" w:cs="Times New Roman"/>
          <w:sz w:val="24"/>
          <w:szCs w:val="24"/>
          <w:lang w:val="en-GB"/>
        </w:rPr>
        <w:t xml:space="preserve"> while the latter compares </w:t>
      </w:r>
      <w:r w:rsidR="00100D9E">
        <w:rPr>
          <w:rFonts w:ascii="Times New Roman" w:hAnsi="Times New Roman" w:cs="Times New Roman"/>
          <w:sz w:val="24"/>
          <w:szCs w:val="24"/>
          <w:lang w:val="en-GB"/>
        </w:rPr>
        <w:t xml:space="preserve">evenness in </w:t>
      </w:r>
      <w:r w:rsidR="009A0F14">
        <w:rPr>
          <w:rFonts w:ascii="Times New Roman" w:hAnsi="Times New Roman" w:cs="Times New Roman"/>
          <w:sz w:val="24"/>
          <w:szCs w:val="24"/>
          <w:lang w:val="en-GB"/>
        </w:rPr>
        <w:t>continuous trait</w:t>
      </w:r>
      <w:r w:rsidR="00100D9E">
        <w:rPr>
          <w:rFonts w:ascii="Times New Roman" w:hAnsi="Times New Roman" w:cs="Times New Roman"/>
          <w:sz w:val="24"/>
          <w:szCs w:val="24"/>
          <w:lang w:val="en-GB"/>
        </w:rPr>
        <w:t xml:space="preserve">s data with evenness from a simulated continuous </w:t>
      </w:r>
      <w:r w:rsidR="00B4628B">
        <w:rPr>
          <w:rFonts w:ascii="Times New Roman" w:hAnsi="Times New Roman" w:cs="Times New Roman"/>
          <w:sz w:val="24"/>
          <w:szCs w:val="24"/>
          <w:lang w:val="en-GB"/>
        </w:rPr>
        <w:t>data</w:t>
      </w:r>
      <w:r w:rsidR="00C50483">
        <w:rPr>
          <w:rFonts w:ascii="Times New Roman" w:hAnsi="Times New Roman" w:cs="Times New Roman"/>
          <w:sz w:val="24"/>
          <w:szCs w:val="24"/>
          <w:lang w:val="en-GB"/>
        </w:rPr>
        <w:t>, i.e. like for like</w:t>
      </w:r>
      <w:r w:rsidR="00DC65B3">
        <w:rPr>
          <w:rFonts w:ascii="Times New Roman" w:hAnsi="Times New Roman" w:cs="Times New Roman"/>
          <w:sz w:val="24"/>
          <w:szCs w:val="24"/>
          <w:lang w:val="en-GB"/>
        </w:rPr>
        <w:t>.</w:t>
      </w:r>
      <w:r w:rsidR="00B038FB" w:rsidRPr="00B038FB">
        <w:rPr>
          <w:rFonts w:ascii="Times New Roman" w:hAnsi="Times New Roman" w:cs="Times New Roman"/>
          <w:sz w:val="24"/>
          <w:szCs w:val="24"/>
          <w:lang w:val="en-GB"/>
        </w:rPr>
        <w:t xml:space="preserve"> </w:t>
      </w:r>
      <w:r w:rsidR="00B038FB" w:rsidRPr="00E101B5">
        <w:rPr>
          <w:rFonts w:ascii="Times New Roman" w:hAnsi="Times New Roman" w:cs="Times New Roman"/>
          <w:sz w:val="24"/>
          <w:szCs w:val="24"/>
          <w:lang w:val="en-GB"/>
        </w:rPr>
        <w:t>TED</w:t>
      </w:r>
      <w:r w:rsidR="00B038FB" w:rsidRPr="00D53EB4">
        <w:rPr>
          <w:rFonts w:ascii="Times New Roman" w:hAnsi="Times New Roman" w:cs="Times New Roman"/>
          <w:sz w:val="24"/>
          <w:szCs w:val="24"/>
          <w:lang w:val="en-GB"/>
        </w:rPr>
        <w:t xml:space="preserve"> is not consistent</w:t>
      </w:r>
      <w:r w:rsidR="00402F3C">
        <w:rPr>
          <w:rFonts w:ascii="Times New Roman" w:hAnsi="Times New Roman" w:cs="Times New Roman"/>
          <w:sz w:val="24"/>
          <w:szCs w:val="24"/>
          <w:lang w:val="en-GB"/>
        </w:rPr>
        <w:t xml:space="preserve">, and thus violates criterion </w:t>
      </w:r>
      <w:proofErr w:type="spellStart"/>
      <w:r w:rsidR="00402F3C" w:rsidRPr="00402F3C">
        <w:rPr>
          <w:rFonts w:ascii="Times New Roman" w:hAnsi="Times New Roman" w:cs="Times New Roman"/>
          <w:i/>
          <w:sz w:val="24"/>
          <w:szCs w:val="24"/>
          <w:lang w:val="en-GB"/>
        </w:rPr>
        <w:t>i</w:t>
      </w:r>
      <w:proofErr w:type="spellEnd"/>
      <w:r w:rsidR="00B038FB" w:rsidRPr="00D53EB4">
        <w:rPr>
          <w:rFonts w:ascii="Times New Roman" w:hAnsi="Times New Roman" w:cs="Times New Roman"/>
          <w:sz w:val="24"/>
          <w:szCs w:val="24"/>
          <w:lang w:val="en-GB"/>
        </w:rPr>
        <w:t xml:space="preserve"> </w:t>
      </w:r>
      <w:r w:rsidR="00B038FB">
        <w:rPr>
          <w:rFonts w:ascii="Times New Roman" w:hAnsi="Times New Roman" w:cs="Times New Roman"/>
          <w:sz w:val="24"/>
          <w:szCs w:val="24"/>
          <w:lang w:val="en-GB"/>
        </w:rPr>
        <w:t>because</w:t>
      </w:r>
      <w:r w:rsidR="00B038FB" w:rsidRPr="00D53EB4">
        <w:rPr>
          <w:rFonts w:ascii="Times New Roman" w:hAnsi="Times New Roman" w:cs="Times New Roman"/>
          <w:sz w:val="24"/>
          <w:szCs w:val="24"/>
          <w:lang w:val="en-GB"/>
        </w:rPr>
        <w:t xml:space="preserve"> the reference trait matrix obtained from the </w:t>
      </w:r>
      <w:proofErr w:type="spellStart"/>
      <w:r w:rsidR="00B038FB" w:rsidRPr="00D53EB4">
        <w:rPr>
          <w:rFonts w:ascii="Times New Roman" w:hAnsi="Times New Roman" w:cs="Times New Roman"/>
          <w:i/>
          <w:sz w:val="24"/>
          <w:szCs w:val="24"/>
          <w:lang w:val="en-GB"/>
        </w:rPr>
        <w:t>geozoo</w:t>
      </w:r>
      <w:proofErr w:type="spellEnd"/>
      <w:r w:rsidR="00B038FB" w:rsidRPr="00D53EB4">
        <w:rPr>
          <w:rFonts w:ascii="Times New Roman" w:hAnsi="Times New Roman" w:cs="Times New Roman"/>
          <w:sz w:val="24"/>
          <w:szCs w:val="24"/>
          <w:lang w:val="en-GB"/>
        </w:rPr>
        <w:t xml:space="preserve"> package is discrete (see appendix A2)</w:t>
      </w:r>
      <w:r w:rsidR="00B038FB">
        <w:rPr>
          <w:rFonts w:ascii="Times New Roman" w:hAnsi="Times New Roman" w:cs="Times New Roman"/>
          <w:sz w:val="24"/>
          <w:szCs w:val="24"/>
          <w:lang w:val="en-GB"/>
        </w:rPr>
        <w:t>,</w:t>
      </w:r>
      <w:r w:rsidR="00B038FB" w:rsidRPr="00D53EB4">
        <w:rPr>
          <w:rFonts w:ascii="Times New Roman" w:hAnsi="Times New Roman" w:cs="Times New Roman"/>
          <w:sz w:val="24"/>
          <w:szCs w:val="24"/>
          <w:lang w:val="en-GB"/>
        </w:rPr>
        <w:t xml:space="preserve"> while </w:t>
      </w:r>
      <w:r w:rsidR="00E457A9" w:rsidRPr="00821156">
        <w:rPr>
          <w:rFonts w:ascii="Times New Roman" w:hAnsi="Times New Roman" w:cs="Times New Roman"/>
          <w:color w:val="000000"/>
          <w:sz w:val="24"/>
          <w:szCs w:val="24"/>
        </w:rPr>
        <w:t xml:space="preserve">many trait data represent continuous traits, as is the case in this article and arguably in most experimental and observational studies </w:t>
      </w:r>
      <w:r w:rsidR="00E457A9" w:rsidRPr="00D15E17">
        <w:rPr>
          <w:rFonts w:ascii="Times New Roman" w:hAnsi="Times New Roman" w:cs="Times New Roman"/>
          <w:b/>
          <w:color w:val="000000"/>
          <w:sz w:val="24"/>
          <w:szCs w:val="24"/>
        </w:rPr>
        <w:t>(</w:t>
      </w:r>
      <w:r w:rsidR="003E5696" w:rsidRPr="00D15E17">
        <w:rPr>
          <w:rFonts w:ascii="Times New Roman" w:hAnsi="Times New Roman" w:cs="Times New Roman"/>
          <w:b/>
          <w:color w:val="000000"/>
          <w:sz w:val="24"/>
          <w:szCs w:val="24"/>
        </w:rPr>
        <w:t xml:space="preserve">put some </w:t>
      </w:r>
      <w:r w:rsidR="00E457A9" w:rsidRPr="00D15E17">
        <w:rPr>
          <w:rFonts w:ascii="Times New Roman" w:hAnsi="Times New Roman" w:cs="Times New Roman"/>
          <w:b/>
          <w:color w:val="000000"/>
          <w:sz w:val="24"/>
          <w:szCs w:val="24"/>
        </w:rPr>
        <w:t>refs</w:t>
      </w:r>
      <w:r w:rsidR="003E5696" w:rsidRPr="00D15E17">
        <w:rPr>
          <w:rFonts w:ascii="Times New Roman" w:hAnsi="Times New Roman" w:cs="Times New Roman"/>
          <w:b/>
          <w:color w:val="000000"/>
          <w:sz w:val="24"/>
          <w:szCs w:val="24"/>
        </w:rPr>
        <w:t xml:space="preserve"> here</w:t>
      </w:r>
      <w:r w:rsidR="00E457A9" w:rsidRPr="00821156">
        <w:rPr>
          <w:rFonts w:ascii="Times New Roman" w:hAnsi="Times New Roman" w:cs="Times New Roman"/>
          <w:color w:val="000000"/>
          <w:sz w:val="24"/>
          <w:szCs w:val="24"/>
        </w:rPr>
        <w:t>)</w:t>
      </w:r>
      <w:r w:rsidR="00B038FB">
        <w:rPr>
          <w:rFonts w:ascii="Times New Roman" w:hAnsi="Times New Roman" w:cs="Times New Roman"/>
          <w:sz w:val="24"/>
          <w:szCs w:val="24"/>
          <w:lang w:val="en-GB"/>
        </w:rPr>
        <w:t xml:space="preserve">. </w:t>
      </w:r>
      <w:r w:rsidR="003B4A69">
        <w:rPr>
          <w:rFonts w:ascii="Times New Roman" w:hAnsi="Times New Roman" w:cs="Times New Roman"/>
          <w:sz w:val="24"/>
          <w:szCs w:val="24"/>
          <w:lang w:val="en-GB"/>
        </w:rPr>
        <w:t>Therefore</w:t>
      </w:r>
      <w:r w:rsidR="00B038FB" w:rsidRPr="00D53EB4">
        <w:rPr>
          <w:rFonts w:ascii="Times New Roman" w:hAnsi="Times New Roman" w:cs="Times New Roman"/>
          <w:sz w:val="24"/>
          <w:szCs w:val="24"/>
          <w:lang w:val="en-GB"/>
        </w:rPr>
        <w:t xml:space="preserve">, </w:t>
      </w:r>
      <w:r w:rsidR="00B038FB" w:rsidRPr="00EF5013">
        <w:rPr>
          <w:rFonts w:ascii="Times New Roman" w:hAnsi="Times New Roman" w:cs="Times New Roman"/>
          <w:sz w:val="24"/>
          <w:szCs w:val="24"/>
          <w:lang w:val="en-GB"/>
        </w:rPr>
        <w:t>TED</w:t>
      </w:r>
      <w:r w:rsidR="00B038FB" w:rsidRPr="00D53EB4">
        <w:rPr>
          <w:rFonts w:ascii="Times New Roman" w:hAnsi="Times New Roman" w:cs="Times New Roman"/>
          <w:sz w:val="24"/>
          <w:szCs w:val="24"/>
          <w:lang w:val="en-GB"/>
        </w:rPr>
        <w:t xml:space="preserve"> is comparing </w:t>
      </w:r>
      <w:r w:rsidR="0020408F">
        <w:rPr>
          <w:rFonts w:ascii="Times New Roman" w:hAnsi="Times New Roman" w:cs="Times New Roman"/>
          <w:sz w:val="24"/>
          <w:szCs w:val="24"/>
          <w:lang w:val="en-GB"/>
        </w:rPr>
        <w:t xml:space="preserve">evenness in </w:t>
      </w:r>
      <w:r w:rsidR="00B038FB" w:rsidRPr="00D53EB4">
        <w:rPr>
          <w:rFonts w:ascii="Times New Roman" w:hAnsi="Times New Roman" w:cs="Times New Roman"/>
          <w:sz w:val="24"/>
          <w:szCs w:val="24"/>
          <w:lang w:val="en-GB"/>
        </w:rPr>
        <w:t xml:space="preserve">continuous traits data </w:t>
      </w:r>
      <w:r w:rsidR="00100D9E">
        <w:rPr>
          <w:rFonts w:ascii="Times New Roman" w:hAnsi="Times New Roman" w:cs="Times New Roman"/>
          <w:sz w:val="24"/>
          <w:szCs w:val="24"/>
          <w:lang w:val="en-GB"/>
        </w:rPr>
        <w:t>with</w:t>
      </w:r>
      <w:r w:rsidR="00B038FB" w:rsidRPr="00D53EB4">
        <w:rPr>
          <w:rFonts w:ascii="Times New Roman" w:hAnsi="Times New Roman" w:cs="Times New Roman"/>
          <w:sz w:val="24"/>
          <w:szCs w:val="24"/>
          <w:lang w:val="en-GB"/>
        </w:rPr>
        <w:t xml:space="preserve"> </w:t>
      </w:r>
      <w:r w:rsidR="003228E1">
        <w:rPr>
          <w:rFonts w:ascii="Times New Roman" w:hAnsi="Times New Roman" w:cs="Times New Roman"/>
          <w:sz w:val="24"/>
          <w:szCs w:val="24"/>
          <w:lang w:val="en-GB"/>
        </w:rPr>
        <w:t xml:space="preserve">evenness in </w:t>
      </w:r>
      <w:r w:rsidR="00B038FB" w:rsidRPr="00D53EB4">
        <w:rPr>
          <w:rFonts w:ascii="Times New Roman" w:hAnsi="Times New Roman" w:cs="Times New Roman"/>
          <w:sz w:val="24"/>
          <w:szCs w:val="24"/>
          <w:lang w:val="en-GB"/>
        </w:rPr>
        <w:t>simulated discrete traits data.</w:t>
      </w:r>
      <w:r w:rsidR="00325773">
        <w:rPr>
          <w:rFonts w:ascii="Times New Roman" w:hAnsi="Times New Roman" w:cs="Times New Roman"/>
          <w:sz w:val="24"/>
          <w:szCs w:val="24"/>
          <w:lang w:val="en-GB"/>
        </w:rPr>
        <w:t xml:space="preserve"> </w:t>
      </w:r>
      <w:r w:rsidR="00176A06">
        <w:rPr>
          <w:rFonts w:ascii="Times New Roman" w:hAnsi="Times New Roman" w:cs="Times New Roman"/>
          <w:sz w:val="24"/>
          <w:szCs w:val="24"/>
          <w:lang w:val="en-GB"/>
        </w:rPr>
        <w:t xml:space="preserve">FRic </w:t>
      </w:r>
      <w:r w:rsidR="00B763FF">
        <w:rPr>
          <w:rFonts w:ascii="Times New Roman" w:hAnsi="Times New Roman" w:cs="Times New Roman"/>
          <w:sz w:val="24"/>
          <w:szCs w:val="24"/>
          <w:lang w:val="en-GB"/>
        </w:rPr>
        <w:t xml:space="preserve">also satisfies criterion </w:t>
      </w:r>
      <w:proofErr w:type="spellStart"/>
      <w:r w:rsidR="00B763FF">
        <w:rPr>
          <w:rFonts w:ascii="Times New Roman" w:hAnsi="Times New Roman" w:cs="Times New Roman"/>
          <w:i/>
          <w:sz w:val="24"/>
          <w:szCs w:val="24"/>
          <w:lang w:val="en-GB"/>
        </w:rPr>
        <w:t>i</w:t>
      </w:r>
      <w:proofErr w:type="spellEnd"/>
      <w:r w:rsidR="00B763FF">
        <w:rPr>
          <w:rFonts w:ascii="Times New Roman" w:hAnsi="Times New Roman" w:cs="Times New Roman"/>
          <w:sz w:val="24"/>
          <w:szCs w:val="24"/>
          <w:lang w:val="en-GB"/>
        </w:rPr>
        <w:t xml:space="preserve"> since it is </w:t>
      </w:r>
      <w:r w:rsidR="009706A7">
        <w:rPr>
          <w:rFonts w:ascii="Times New Roman" w:hAnsi="Times New Roman" w:cs="Times New Roman"/>
          <w:sz w:val="24"/>
          <w:szCs w:val="24"/>
          <w:lang w:val="en-GB"/>
        </w:rPr>
        <w:t>also an absolute measure</w:t>
      </w:r>
      <w:r w:rsidR="00D92AA6">
        <w:rPr>
          <w:rFonts w:ascii="Times New Roman" w:hAnsi="Times New Roman" w:cs="Times New Roman"/>
          <w:sz w:val="24"/>
          <w:szCs w:val="24"/>
          <w:lang w:val="en-GB"/>
        </w:rPr>
        <w:t xml:space="preserve">. </w:t>
      </w:r>
      <w:r w:rsidR="00D92AA6" w:rsidRPr="00ED01D4">
        <w:rPr>
          <w:rFonts w:ascii="Times New Roman" w:hAnsi="Times New Roman" w:cs="Times New Roman"/>
          <w:color w:val="000000"/>
          <w:sz w:val="24"/>
          <w:szCs w:val="24"/>
        </w:rPr>
        <w:t xml:space="preserve">As a </w:t>
      </w:r>
      <w:r w:rsidR="00F75BCE">
        <w:rPr>
          <w:rFonts w:ascii="Times New Roman" w:hAnsi="Times New Roman" w:cs="Times New Roman"/>
          <w:color w:val="000000"/>
          <w:sz w:val="24"/>
          <w:szCs w:val="24"/>
        </w:rPr>
        <w:t>direct consequence</w:t>
      </w:r>
      <w:r w:rsidR="00D92AA6" w:rsidRPr="00ED01D4">
        <w:rPr>
          <w:rFonts w:ascii="Times New Roman" w:hAnsi="Times New Roman" w:cs="Times New Roman"/>
          <w:color w:val="000000"/>
          <w:sz w:val="24"/>
          <w:szCs w:val="24"/>
        </w:rPr>
        <w:t xml:space="preserve"> of its definition, i.e. summation of the area of </w:t>
      </w:r>
      <w:proofErr w:type="spellStart"/>
      <w:r w:rsidR="00D92AA6" w:rsidRPr="00ED01D4">
        <w:rPr>
          <w:rFonts w:ascii="Times New Roman" w:hAnsi="Times New Roman" w:cs="Times New Roman"/>
          <w:color w:val="000000"/>
          <w:sz w:val="24"/>
          <w:szCs w:val="24"/>
        </w:rPr>
        <w:t>peelable</w:t>
      </w:r>
      <w:proofErr w:type="spellEnd"/>
      <w:r w:rsidR="005F1C33">
        <w:rPr>
          <w:rFonts w:ascii="Times New Roman" w:hAnsi="Times New Roman" w:cs="Times New Roman"/>
          <w:color w:val="000000"/>
          <w:sz w:val="24"/>
          <w:szCs w:val="24"/>
        </w:rPr>
        <w:t xml:space="preserve"> </w:t>
      </w:r>
    </w:p>
    <w:p w:rsidR="008E3EB2" w:rsidRPr="00D53EB4" w:rsidRDefault="00703444" w:rsidP="00A403AA">
      <w:pPr>
        <w:spacing w:line="480" w:lineRule="auto"/>
        <w:jc w:val="center"/>
        <w:rPr>
          <w:rFonts w:ascii="Times New Roman" w:hAnsi="Times New Roman" w:cs="Times New Roman"/>
          <w:sz w:val="24"/>
          <w:szCs w:val="24"/>
          <w:lang w:val="en-GB"/>
        </w:rPr>
      </w:pPr>
      <w:r>
        <w:rPr>
          <w:noProof/>
        </w:rPr>
        <w:lastRenderedPageBreak/>
        <w:drawing>
          <wp:inline distT="0" distB="0" distL="0" distR="0">
            <wp:extent cx="5402580" cy="5402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2580" cy="5402580"/>
                    </a:xfrm>
                    <a:prstGeom prst="rect">
                      <a:avLst/>
                    </a:prstGeom>
                    <a:noFill/>
                    <a:ln>
                      <a:noFill/>
                    </a:ln>
                  </pic:spPr>
                </pic:pic>
              </a:graphicData>
            </a:graphic>
          </wp:inline>
        </w:drawing>
      </w:r>
      <w:r w:rsidR="008E3EB2" w:rsidRPr="00D53EB4">
        <w:rPr>
          <w:rFonts w:ascii="Times New Roman" w:hAnsi="Times New Roman" w:cs="Times New Roman"/>
          <w:b/>
          <w:sz w:val="20"/>
          <w:szCs w:val="20"/>
          <w:lang w:val="en-GB"/>
        </w:rPr>
        <w:t xml:space="preserve">Figure </w:t>
      </w:r>
      <w:r w:rsidR="008E3EB2">
        <w:rPr>
          <w:rFonts w:ascii="Times New Roman" w:hAnsi="Times New Roman" w:cs="Times New Roman"/>
          <w:b/>
          <w:sz w:val="20"/>
          <w:szCs w:val="20"/>
          <w:lang w:val="en-GB"/>
        </w:rPr>
        <w:t>3</w:t>
      </w:r>
      <w:r w:rsidR="008E3EB2" w:rsidRPr="00D53EB4">
        <w:rPr>
          <w:rFonts w:ascii="Times New Roman" w:hAnsi="Times New Roman" w:cs="Times New Roman"/>
          <w:sz w:val="20"/>
          <w:szCs w:val="20"/>
          <w:lang w:val="en-GB"/>
        </w:rPr>
        <w:t xml:space="preserve">: </w:t>
      </w:r>
      <w:r w:rsidR="008E3EB2">
        <w:rPr>
          <w:rFonts w:ascii="Times New Roman" w:hAnsi="Times New Roman" w:cs="Times New Roman"/>
          <w:sz w:val="20"/>
          <w:szCs w:val="20"/>
          <w:lang w:val="en-GB"/>
        </w:rPr>
        <w:t>Observed trends for each scenario</w:t>
      </w:r>
      <w:r w:rsidR="008E3EB2" w:rsidRPr="00D53EB4">
        <w:rPr>
          <w:rFonts w:ascii="Times New Roman" w:hAnsi="Times New Roman" w:cs="Times New Roman"/>
          <w:sz w:val="20"/>
          <w:szCs w:val="20"/>
          <w:lang w:val="en-GB"/>
        </w:rPr>
        <w:t xml:space="preserve">. The plots are obtained by averaging the computed indices across </w:t>
      </w:r>
      <w:r w:rsidR="00B10309">
        <w:rPr>
          <w:rFonts w:ascii="Times New Roman" w:hAnsi="Times New Roman" w:cs="Times New Roman"/>
          <w:sz w:val="20"/>
          <w:szCs w:val="20"/>
          <w:lang w:val="en-GB"/>
        </w:rPr>
        <w:t xml:space="preserve">the </w:t>
      </w:r>
      <w:r w:rsidR="008E3EB2">
        <w:rPr>
          <w:rFonts w:ascii="Times New Roman" w:hAnsi="Times New Roman" w:cs="Times New Roman"/>
          <w:sz w:val="20"/>
          <w:szCs w:val="20"/>
          <w:lang w:val="en-GB"/>
        </w:rPr>
        <w:t>five</w:t>
      </w:r>
      <w:r w:rsidR="008E3EB2" w:rsidRPr="00D53EB4">
        <w:rPr>
          <w:rFonts w:ascii="Times New Roman" w:hAnsi="Times New Roman" w:cs="Times New Roman"/>
          <w:sz w:val="20"/>
          <w:szCs w:val="20"/>
          <w:lang w:val="en-GB"/>
        </w:rPr>
        <w:t xml:space="preserve"> replicates and rescaling the results to the 0-1 interval. </w:t>
      </w:r>
      <w:r w:rsidR="008E3EB2">
        <w:rPr>
          <w:rFonts w:ascii="Times New Roman" w:hAnsi="Times New Roman" w:cs="Times New Roman"/>
          <w:sz w:val="20"/>
          <w:szCs w:val="20"/>
          <w:lang w:val="en-GB"/>
        </w:rPr>
        <w:t>For scenario one and two, t</w:t>
      </w:r>
      <w:r w:rsidR="008E3EB2" w:rsidRPr="00D53EB4">
        <w:rPr>
          <w:rFonts w:ascii="Times New Roman" w:hAnsi="Times New Roman" w:cs="Times New Roman"/>
          <w:sz w:val="20"/>
          <w:szCs w:val="20"/>
          <w:lang w:val="en-GB"/>
        </w:rPr>
        <w:t xml:space="preserve">he </w:t>
      </w:r>
      <w:r w:rsidR="008E3EB2" w:rsidRPr="00EF5013">
        <w:rPr>
          <w:rFonts w:ascii="Times New Roman" w:hAnsi="Times New Roman" w:cs="Times New Roman"/>
          <w:sz w:val="20"/>
          <w:szCs w:val="20"/>
          <w:lang w:val="en-GB"/>
        </w:rPr>
        <w:t>TOP</w:t>
      </w:r>
      <w:r w:rsidR="008E3EB2">
        <w:rPr>
          <w:rFonts w:ascii="Times New Roman" w:hAnsi="Times New Roman" w:cs="Times New Roman"/>
          <w:sz w:val="20"/>
          <w:szCs w:val="20"/>
          <w:lang w:val="en-GB"/>
        </w:rPr>
        <w:t xml:space="preserve">M line covers </w:t>
      </w:r>
      <w:r w:rsidR="006F62A5">
        <w:rPr>
          <w:rFonts w:ascii="Times New Roman" w:hAnsi="Times New Roman" w:cs="Times New Roman"/>
          <w:sz w:val="20"/>
          <w:szCs w:val="20"/>
          <w:lang w:val="en-GB"/>
        </w:rPr>
        <w:t xml:space="preserve">much of </w:t>
      </w:r>
      <w:r w:rsidR="008E3EB2">
        <w:rPr>
          <w:rFonts w:ascii="Times New Roman" w:hAnsi="Times New Roman" w:cs="Times New Roman"/>
          <w:sz w:val="20"/>
          <w:szCs w:val="20"/>
          <w:lang w:val="en-GB"/>
        </w:rPr>
        <w:t>the TOP</w:t>
      </w:r>
      <w:r w:rsidR="008E3EB2" w:rsidRPr="00D53EB4">
        <w:rPr>
          <w:rFonts w:ascii="Times New Roman" w:hAnsi="Times New Roman" w:cs="Times New Roman"/>
          <w:sz w:val="20"/>
          <w:szCs w:val="20"/>
          <w:lang w:val="en-GB"/>
        </w:rPr>
        <w:t xml:space="preserve"> line because they </w:t>
      </w:r>
      <w:r w:rsidR="008E3EB2">
        <w:rPr>
          <w:rFonts w:ascii="Times New Roman" w:hAnsi="Times New Roman" w:cs="Times New Roman"/>
          <w:sz w:val="20"/>
          <w:szCs w:val="20"/>
          <w:lang w:val="en-GB"/>
        </w:rPr>
        <w:t>had</w:t>
      </w:r>
      <w:r w:rsidR="008E3EB2" w:rsidRPr="00D53EB4">
        <w:rPr>
          <w:rFonts w:ascii="Times New Roman" w:hAnsi="Times New Roman" w:cs="Times New Roman"/>
          <w:sz w:val="20"/>
          <w:szCs w:val="20"/>
          <w:lang w:val="en-GB"/>
        </w:rPr>
        <w:t xml:space="preserve"> similar values after rescaling</w:t>
      </w:r>
      <w:r w:rsidR="008E3EB2">
        <w:rPr>
          <w:rFonts w:ascii="Times New Roman" w:hAnsi="Times New Roman" w:cs="Times New Roman"/>
          <w:sz w:val="20"/>
          <w:szCs w:val="20"/>
          <w:lang w:val="en-GB"/>
        </w:rPr>
        <w:t>.</w:t>
      </w:r>
      <w:r w:rsidR="008E3EB2" w:rsidRPr="00D53EB4">
        <w:rPr>
          <w:rFonts w:ascii="Times New Roman" w:hAnsi="Times New Roman" w:cs="Times New Roman"/>
          <w:sz w:val="20"/>
          <w:szCs w:val="20"/>
          <w:lang w:val="en-GB"/>
        </w:rPr>
        <w:t xml:space="preserve"> </w:t>
      </w:r>
      <w:r w:rsidR="008E3EB2">
        <w:rPr>
          <w:rFonts w:ascii="Times New Roman" w:hAnsi="Times New Roman" w:cs="Times New Roman"/>
          <w:sz w:val="20"/>
          <w:szCs w:val="20"/>
          <w:lang w:val="en-GB"/>
        </w:rPr>
        <w:t>We</w:t>
      </w:r>
      <w:r w:rsidR="008E3EB2" w:rsidRPr="00D53EB4">
        <w:rPr>
          <w:rFonts w:ascii="Times New Roman" w:hAnsi="Times New Roman" w:cs="Times New Roman"/>
          <w:sz w:val="20"/>
          <w:szCs w:val="20"/>
          <w:lang w:val="en-GB"/>
        </w:rPr>
        <w:t xml:space="preserve"> expected </w:t>
      </w:r>
      <w:r w:rsidR="008E3EB2">
        <w:rPr>
          <w:rFonts w:ascii="Times New Roman" w:hAnsi="Times New Roman" w:cs="Times New Roman"/>
          <w:sz w:val="20"/>
          <w:szCs w:val="20"/>
          <w:lang w:val="en-GB"/>
        </w:rPr>
        <w:t xml:space="preserve">this </w:t>
      </w:r>
      <w:r w:rsidR="008E3EB2" w:rsidRPr="00D53EB4">
        <w:rPr>
          <w:rFonts w:ascii="Times New Roman" w:hAnsi="Times New Roman" w:cs="Times New Roman"/>
          <w:sz w:val="20"/>
          <w:szCs w:val="20"/>
          <w:lang w:val="en-GB"/>
        </w:rPr>
        <w:t xml:space="preserve">since </w:t>
      </w:r>
      <w:r w:rsidR="008E3EB2" w:rsidRPr="00EF5013">
        <w:rPr>
          <w:rFonts w:ascii="Times New Roman" w:hAnsi="Times New Roman" w:cs="Times New Roman"/>
          <w:sz w:val="20"/>
          <w:szCs w:val="20"/>
          <w:lang w:val="en-GB"/>
        </w:rPr>
        <w:t>TOPM</w:t>
      </w:r>
      <w:r w:rsidR="008E3EB2" w:rsidRPr="00D53EB4">
        <w:rPr>
          <w:rFonts w:ascii="Times New Roman" w:hAnsi="Times New Roman" w:cs="Times New Roman"/>
          <w:sz w:val="20"/>
          <w:szCs w:val="20"/>
          <w:lang w:val="en-GB"/>
        </w:rPr>
        <w:t xml:space="preserve"> is </w:t>
      </w:r>
      <w:r w:rsidR="008E3EB2" w:rsidRPr="00ED7237">
        <w:rPr>
          <w:rFonts w:ascii="Times New Roman" w:hAnsi="Times New Roman" w:cs="Times New Roman"/>
          <w:sz w:val="20"/>
          <w:szCs w:val="20"/>
          <w:lang w:val="en-GB"/>
        </w:rPr>
        <w:t>TOP</w:t>
      </w:r>
      <w:r w:rsidR="008E3EB2" w:rsidRPr="00D53EB4">
        <w:rPr>
          <w:rFonts w:ascii="Times New Roman" w:hAnsi="Times New Roman" w:cs="Times New Roman"/>
          <w:sz w:val="20"/>
          <w:szCs w:val="20"/>
          <w:lang w:val="en-GB"/>
        </w:rPr>
        <w:t xml:space="preserve"> scaled by the number of individuals</w:t>
      </w:r>
      <w:r w:rsidR="008E3EB2">
        <w:rPr>
          <w:rFonts w:ascii="Times New Roman" w:hAnsi="Times New Roman" w:cs="Times New Roman"/>
          <w:sz w:val="20"/>
          <w:szCs w:val="20"/>
          <w:lang w:val="en-GB"/>
        </w:rPr>
        <w:t xml:space="preserve"> in the trait space.</w:t>
      </w:r>
    </w:p>
    <w:p w:rsidR="00C02B53" w:rsidRPr="00B763FF" w:rsidRDefault="005F1C33" w:rsidP="00906093">
      <w:pPr>
        <w:spacing w:line="480" w:lineRule="auto"/>
        <w:jc w:val="both"/>
        <w:rPr>
          <w:rFonts w:ascii="Times New Roman" w:hAnsi="Times New Roman" w:cs="Times New Roman"/>
          <w:sz w:val="24"/>
          <w:szCs w:val="24"/>
          <w:lang w:val="en-GB"/>
        </w:rPr>
      </w:pPr>
      <w:r w:rsidRPr="00ED01D4">
        <w:rPr>
          <w:rFonts w:ascii="Times New Roman" w:hAnsi="Times New Roman" w:cs="Times New Roman"/>
          <w:color w:val="000000"/>
          <w:sz w:val="24"/>
          <w:szCs w:val="24"/>
        </w:rPr>
        <w:t>convex-hulls,</w:t>
      </w:r>
      <w:r w:rsidRPr="00ED01D4">
        <w:rPr>
          <w:rFonts w:ascii="Times New Roman" w:hAnsi="Times New Roman" w:cs="Times New Roman"/>
          <w:sz w:val="24"/>
          <w:szCs w:val="24"/>
          <w:lang w:val="en-GB"/>
        </w:rPr>
        <w:t xml:space="preserve"> </w:t>
      </w:r>
      <w:r w:rsidRPr="00ED01D4">
        <w:rPr>
          <w:rFonts w:ascii="Times New Roman" w:hAnsi="Times New Roman" w:cs="Times New Roman"/>
          <w:color w:val="000000"/>
          <w:sz w:val="24"/>
          <w:szCs w:val="24"/>
        </w:rPr>
        <w:t xml:space="preserve">TOP </w:t>
      </w:r>
      <w:r w:rsidR="006D6F64">
        <w:rPr>
          <w:rFonts w:ascii="Times New Roman" w:hAnsi="Times New Roman" w:cs="Times New Roman"/>
          <w:color w:val="000000"/>
          <w:sz w:val="24"/>
          <w:szCs w:val="24"/>
        </w:rPr>
        <w:t>(</w:t>
      </w:r>
      <w:r w:rsidR="00A8718B">
        <w:rPr>
          <w:rFonts w:ascii="Times New Roman" w:hAnsi="Times New Roman" w:cs="Times New Roman"/>
          <w:color w:val="000000"/>
          <w:sz w:val="24"/>
          <w:szCs w:val="24"/>
        </w:rPr>
        <w:t>TOPM</w:t>
      </w:r>
      <w:r w:rsidR="006D6F64">
        <w:rPr>
          <w:rFonts w:ascii="Times New Roman" w:hAnsi="Times New Roman" w:cs="Times New Roman"/>
          <w:color w:val="000000"/>
          <w:sz w:val="24"/>
          <w:szCs w:val="24"/>
        </w:rPr>
        <w:t>)</w:t>
      </w:r>
      <w:r w:rsidR="00A8718B">
        <w:rPr>
          <w:rFonts w:ascii="Times New Roman" w:hAnsi="Times New Roman" w:cs="Times New Roman"/>
          <w:color w:val="000000"/>
          <w:sz w:val="24"/>
          <w:szCs w:val="24"/>
        </w:rPr>
        <w:t xml:space="preserve"> </w:t>
      </w:r>
      <w:r w:rsidRPr="00ED01D4">
        <w:rPr>
          <w:rFonts w:ascii="Times New Roman" w:hAnsi="Times New Roman" w:cs="Times New Roman"/>
          <w:color w:val="000000"/>
          <w:sz w:val="24"/>
          <w:szCs w:val="24"/>
        </w:rPr>
        <w:t>change</w:t>
      </w:r>
      <w:r w:rsidR="006D6F64">
        <w:rPr>
          <w:rFonts w:ascii="Times New Roman" w:hAnsi="Times New Roman" w:cs="Times New Roman"/>
          <w:color w:val="000000"/>
          <w:sz w:val="24"/>
          <w:szCs w:val="24"/>
        </w:rPr>
        <w:t>s</w:t>
      </w:r>
      <w:r w:rsidRPr="00ED01D4">
        <w:rPr>
          <w:rFonts w:ascii="Times New Roman" w:hAnsi="Times New Roman" w:cs="Times New Roman"/>
          <w:color w:val="000000"/>
          <w:sz w:val="24"/>
          <w:szCs w:val="24"/>
        </w:rPr>
        <w:t xml:space="preserve"> in a </w:t>
      </w:r>
      <w:r w:rsidR="00C02B53" w:rsidRPr="003E52F8">
        <w:rPr>
          <w:rFonts w:ascii="Times New Roman" w:hAnsi="Times New Roman" w:cs="Times New Roman"/>
          <w:color w:val="000000"/>
          <w:sz w:val="24"/>
          <w:szCs w:val="24"/>
        </w:rPr>
        <w:t>discontinuous way when</w:t>
      </w:r>
      <w:r w:rsidR="00E94244">
        <w:rPr>
          <w:rFonts w:ascii="Times New Roman" w:hAnsi="Times New Roman" w:cs="Times New Roman"/>
          <w:color w:val="000000"/>
          <w:sz w:val="24"/>
          <w:szCs w:val="24"/>
        </w:rPr>
        <w:t xml:space="preserve"> individuals</w:t>
      </w:r>
      <w:r w:rsidR="003E332E">
        <w:rPr>
          <w:rFonts w:ascii="Times New Roman" w:hAnsi="Times New Roman" w:cs="Times New Roman"/>
          <w:color w:val="000000"/>
          <w:sz w:val="24"/>
          <w:szCs w:val="24"/>
        </w:rPr>
        <w:t xml:space="preserve"> move from one convex hull to another</w:t>
      </w:r>
      <w:r w:rsidR="00C02B53" w:rsidRPr="003E52F8">
        <w:rPr>
          <w:rFonts w:ascii="Times New Roman" w:hAnsi="Times New Roman" w:cs="Times New Roman"/>
          <w:color w:val="000000"/>
          <w:sz w:val="24"/>
          <w:szCs w:val="24"/>
        </w:rPr>
        <w:t xml:space="preserve"> (see appendix A1).</w:t>
      </w:r>
      <w:r w:rsidR="00806407">
        <w:rPr>
          <w:rFonts w:ascii="Times New Roman" w:hAnsi="Times New Roman" w:cs="Times New Roman"/>
          <w:color w:val="000000"/>
          <w:sz w:val="24"/>
          <w:szCs w:val="24"/>
        </w:rPr>
        <w:t xml:space="preserve"> </w:t>
      </w:r>
      <w:r w:rsidR="00D5452E" w:rsidRPr="00ED01D4">
        <w:rPr>
          <w:rFonts w:ascii="Times New Roman" w:hAnsi="Times New Roman" w:cs="Times New Roman"/>
          <w:sz w:val="24"/>
          <w:szCs w:val="24"/>
          <w:lang w:val="en-GB"/>
        </w:rPr>
        <w:t>T</w:t>
      </w:r>
      <w:r w:rsidR="00BB1E45">
        <w:rPr>
          <w:rFonts w:ascii="Times New Roman" w:hAnsi="Times New Roman" w:cs="Times New Roman"/>
          <w:sz w:val="24"/>
          <w:szCs w:val="24"/>
          <w:lang w:val="en-GB"/>
        </w:rPr>
        <w:t>hus</w:t>
      </w:r>
      <w:r w:rsidR="00D5452E" w:rsidRPr="00ED01D4">
        <w:rPr>
          <w:rFonts w:ascii="Times New Roman" w:hAnsi="Times New Roman" w:cs="Times New Roman"/>
          <w:sz w:val="24"/>
          <w:szCs w:val="24"/>
          <w:lang w:val="en-GB"/>
        </w:rPr>
        <w:t xml:space="preserve"> both fail to satisfy criterion</w:t>
      </w:r>
      <w:r w:rsidR="003D1447">
        <w:rPr>
          <w:rFonts w:ascii="Times New Roman" w:hAnsi="Times New Roman" w:cs="Times New Roman"/>
          <w:sz w:val="24"/>
          <w:szCs w:val="24"/>
          <w:lang w:val="en-GB"/>
        </w:rPr>
        <w:t xml:space="preserve"> </w:t>
      </w:r>
      <w:proofErr w:type="spellStart"/>
      <w:r w:rsidR="003D1447" w:rsidRPr="003D1447">
        <w:rPr>
          <w:rFonts w:ascii="Times New Roman" w:hAnsi="Times New Roman" w:cs="Times New Roman"/>
          <w:i/>
          <w:sz w:val="24"/>
          <w:szCs w:val="24"/>
          <w:lang w:val="en-GB"/>
        </w:rPr>
        <w:t>i</w:t>
      </w:r>
      <w:proofErr w:type="spellEnd"/>
      <w:r w:rsidR="00D5452E" w:rsidRPr="00ED01D4">
        <w:rPr>
          <w:rFonts w:ascii="Times New Roman" w:hAnsi="Times New Roman" w:cs="Times New Roman"/>
          <w:sz w:val="24"/>
          <w:szCs w:val="24"/>
          <w:lang w:val="en-GB"/>
        </w:rPr>
        <w:t>.</w:t>
      </w:r>
    </w:p>
    <w:p w:rsidR="00C67686" w:rsidRDefault="00D50961" w:rsidP="005412A6">
      <w:pPr>
        <w:spacing w:line="480" w:lineRule="auto"/>
        <w:ind w:firstLine="720"/>
        <w:jc w:val="both"/>
        <w:rPr>
          <w:rFonts w:ascii="Times New Roman" w:hAnsi="Times New Roman" w:cs="Times New Roman"/>
          <w:sz w:val="24"/>
          <w:szCs w:val="24"/>
          <w:lang w:val="en-GB"/>
        </w:rPr>
      </w:pPr>
      <w:r w:rsidRPr="00D53EB4">
        <w:rPr>
          <w:rFonts w:ascii="Times New Roman" w:hAnsi="Times New Roman" w:cs="Times New Roman"/>
          <w:sz w:val="24"/>
          <w:szCs w:val="24"/>
          <w:lang w:val="en-GB"/>
        </w:rPr>
        <w:t xml:space="preserve">In terms of criterion </w:t>
      </w:r>
      <w:r w:rsidRPr="00D53EB4">
        <w:rPr>
          <w:rFonts w:ascii="Times New Roman" w:hAnsi="Times New Roman" w:cs="Times New Roman"/>
          <w:i/>
          <w:sz w:val="24"/>
          <w:szCs w:val="24"/>
          <w:lang w:val="en-GB"/>
        </w:rPr>
        <w:t>ii</w:t>
      </w:r>
      <w:r w:rsidRPr="00D53EB4">
        <w:rPr>
          <w:rFonts w:ascii="Times New Roman" w:hAnsi="Times New Roman" w:cs="Times New Roman"/>
          <w:sz w:val="24"/>
          <w:szCs w:val="24"/>
          <w:lang w:val="en-GB"/>
        </w:rPr>
        <w:t>,</w:t>
      </w:r>
      <w:r>
        <w:rPr>
          <w:rFonts w:ascii="Times New Roman" w:hAnsi="Times New Roman" w:cs="Times New Roman"/>
          <w:sz w:val="24"/>
          <w:szCs w:val="24"/>
          <w:lang w:val="en-GB"/>
        </w:rPr>
        <w:t xml:space="preserve"> both</w:t>
      </w:r>
      <w:r w:rsidRPr="00D53EB4">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trait </w:t>
      </w:r>
      <w:r w:rsidRPr="00D53EB4">
        <w:rPr>
          <w:rFonts w:ascii="Times New Roman" w:hAnsi="Times New Roman" w:cs="Times New Roman"/>
          <w:sz w:val="24"/>
          <w:szCs w:val="24"/>
          <w:lang w:val="en-GB"/>
        </w:rPr>
        <w:t xml:space="preserve">divergence indices considered </w:t>
      </w:r>
      <w:r>
        <w:rPr>
          <w:rFonts w:ascii="Times New Roman" w:hAnsi="Times New Roman" w:cs="Times New Roman"/>
          <w:sz w:val="24"/>
          <w:szCs w:val="24"/>
          <w:lang w:val="en-GB"/>
        </w:rPr>
        <w:t>gave</w:t>
      </w:r>
      <w:r w:rsidRPr="00D53EB4">
        <w:rPr>
          <w:rFonts w:ascii="Times New Roman" w:hAnsi="Times New Roman" w:cs="Times New Roman"/>
          <w:sz w:val="24"/>
          <w:szCs w:val="24"/>
          <w:lang w:val="en-GB"/>
        </w:rPr>
        <w:t xml:space="preserve"> expected trends</w:t>
      </w:r>
      <w:r w:rsidR="00542A37">
        <w:rPr>
          <w:rFonts w:ascii="Times New Roman" w:hAnsi="Times New Roman" w:cs="Times New Roman"/>
          <w:color w:val="FF0000"/>
          <w:sz w:val="24"/>
          <w:szCs w:val="24"/>
          <w:lang w:val="en-GB"/>
        </w:rPr>
        <w:t xml:space="preserve"> </w:t>
      </w:r>
      <w:r w:rsidR="003016F3" w:rsidRPr="00D53EB4">
        <w:rPr>
          <w:rFonts w:ascii="Times New Roman" w:hAnsi="Times New Roman" w:cs="Times New Roman"/>
          <w:sz w:val="24"/>
          <w:szCs w:val="24"/>
          <w:lang w:val="en-GB"/>
        </w:rPr>
        <w:t xml:space="preserve">for </w:t>
      </w:r>
      <w:r w:rsidR="003016F3">
        <w:rPr>
          <w:rFonts w:ascii="Times New Roman" w:hAnsi="Times New Roman" w:cs="Times New Roman"/>
          <w:sz w:val="24"/>
          <w:szCs w:val="24"/>
          <w:lang w:val="en-GB"/>
        </w:rPr>
        <w:t>trait divergence</w:t>
      </w:r>
      <w:r w:rsidR="003016F3" w:rsidRPr="00D53EB4">
        <w:rPr>
          <w:rFonts w:ascii="Times New Roman" w:hAnsi="Times New Roman" w:cs="Times New Roman"/>
          <w:sz w:val="24"/>
          <w:szCs w:val="24"/>
          <w:lang w:val="en-GB"/>
        </w:rPr>
        <w:t>.</w:t>
      </w:r>
      <w:r w:rsidR="001B20C0">
        <w:rPr>
          <w:rFonts w:ascii="Times New Roman" w:hAnsi="Times New Roman" w:cs="Times New Roman"/>
          <w:sz w:val="24"/>
          <w:szCs w:val="24"/>
          <w:lang w:val="en-GB"/>
        </w:rPr>
        <w:t xml:space="preserve"> They increased with increasing trait differentiation in both scenarios</w:t>
      </w:r>
      <w:r w:rsidR="008E7C65">
        <w:rPr>
          <w:rFonts w:ascii="Times New Roman" w:hAnsi="Times New Roman" w:cs="Times New Roman"/>
          <w:sz w:val="24"/>
          <w:szCs w:val="24"/>
          <w:lang w:val="en-GB"/>
        </w:rPr>
        <w:t xml:space="preserve"> (figure 3)</w:t>
      </w:r>
      <w:r w:rsidR="001B20C0">
        <w:rPr>
          <w:rFonts w:ascii="Times New Roman" w:hAnsi="Times New Roman" w:cs="Times New Roman"/>
          <w:sz w:val="24"/>
          <w:szCs w:val="24"/>
          <w:lang w:val="en-GB"/>
        </w:rPr>
        <w:t xml:space="preserve">. One or more of the trait evenness indices failed at producing the </w:t>
      </w:r>
      <w:r w:rsidR="00ED0A94">
        <w:rPr>
          <w:rFonts w:ascii="Times New Roman" w:hAnsi="Times New Roman" w:cs="Times New Roman"/>
          <w:sz w:val="24"/>
          <w:szCs w:val="24"/>
          <w:lang w:val="en-GB"/>
        </w:rPr>
        <w:t>desired</w:t>
      </w:r>
      <w:r w:rsidR="001B20C0">
        <w:rPr>
          <w:rFonts w:ascii="Times New Roman" w:hAnsi="Times New Roman" w:cs="Times New Roman"/>
          <w:sz w:val="24"/>
          <w:szCs w:val="24"/>
          <w:lang w:val="en-GB"/>
        </w:rPr>
        <w:t xml:space="preserve"> trends in </w:t>
      </w:r>
      <w:r w:rsidR="000F772A">
        <w:rPr>
          <w:rFonts w:ascii="Times New Roman" w:hAnsi="Times New Roman" w:cs="Times New Roman"/>
          <w:sz w:val="24"/>
          <w:szCs w:val="24"/>
          <w:lang w:val="en-GB"/>
        </w:rPr>
        <w:t xml:space="preserve">either of </w:t>
      </w:r>
      <w:r w:rsidR="001B20C0">
        <w:rPr>
          <w:rFonts w:ascii="Times New Roman" w:hAnsi="Times New Roman" w:cs="Times New Roman"/>
          <w:sz w:val="24"/>
          <w:szCs w:val="24"/>
          <w:lang w:val="en-GB"/>
        </w:rPr>
        <w:t xml:space="preserve">scenario one </w:t>
      </w:r>
      <w:r w:rsidR="000F772A">
        <w:rPr>
          <w:rFonts w:ascii="Times New Roman" w:hAnsi="Times New Roman" w:cs="Times New Roman"/>
          <w:sz w:val="24"/>
          <w:szCs w:val="24"/>
          <w:lang w:val="en-GB"/>
        </w:rPr>
        <w:t>or</w:t>
      </w:r>
      <w:r w:rsidR="001B20C0">
        <w:rPr>
          <w:rFonts w:ascii="Times New Roman" w:hAnsi="Times New Roman" w:cs="Times New Roman"/>
          <w:sz w:val="24"/>
          <w:szCs w:val="24"/>
          <w:lang w:val="en-GB"/>
        </w:rPr>
        <w:t xml:space="preserve"> two.</w:t>
      </w:r>
      <w:r w:rsidR="00E62EC8">
        <w:rPr>
          <w:rFonts w:ascii="Times New Roman" w:hAnsi="Times New Roman" w:cs="Times New Roman"/>
          <w:sz w:val="24"/>
          <w:szCs w:val="24"/>
          <w:lang w:val="en-GB"/>
        </w:rPr>
        <w:t xml:space="preserve"> </w:t>
      </w:r>
      <w:r w:rsidR="00CF1BD3">
        <w:rPr>
          <w:rFonts w:ascii="Times New Roman" w:hAnsi="Times New Roman" w:cs="Times New Roman"/>
          <w:color w:val="000000"/>
          <w:sz w:val="24"/>
          <w:szCs w:val="24"/>
        </w:rPr>
        <w:t xml:space="preserve">In scenario one (disruptive selection), </w:t>
      </w:r>
      <w:r w:rsidR="00946F4E">
        <w:rPr>
          <w:rFonts w:ascii="Times New Roman" w:hAnsi="Times New Roman" w:cs="Times New Roman"/>
          <w:color w:val="000000"/>
          <w:sz w:val="24"/>
          <w:szCs w:val="24"/>
        </w:rPr>
        <w:t xml:space="preserve">TED and TEDM captured the </w:t>
      </w:r>
      <w:r w:rsidR="00E63DD0" w:rsidRPr="00214A5C">
        <w:rPr>
          <w:rFonts w:ascii="Times New Roman" w:hAnsi="Times New Roman" w:cs="Times New Roman"/>
          <w:color w:val="000000"/>
          <w:sz w:val="24"/>
          <w:szCs w:val="24"/>
        </w:rPr>
        <w:t xml:space="preserve">initial </w:t>
      </w:r>
      <w:r w:rsidR="00E63DD0" w:rsidRPr="00214A5C">
        <w:rPr>
          <w:rFonts w:ascii="Times New Roman" w:hAnsi="Times New Roman" w:cs="Times New Roman"/>
          <w:color w:val="000000"/>
          <w:sz w:val="24"/>
          <w:szCs w:val="24"/>
        </w:rPr>
        <w:lastRenderedPageBreak/>
        <w:t xml:space="preserve">increase in trait evenness </w:t>
      </w:r>
      <w:r w:rsidR="00E63DD0">
        <w:rPr>
          <w:rFonts w:ascii="Times New Roman" w:hAnsi="Times New Roman" w:cs="Times New Roman"/>
          <w:color w:val="000000"/>
          <w:sz w:val="24"/>
          <w:szCs w:val="24"/>
        </w:rPr>
        <w:t xml:space="preserve">while </w:t>
      </w:r>
      <w:r w:rsidR="006E38DA" w:rsidRPr="00214A5C">
        <w:rPr>
          <w:rFonts w:ascii="Times New Roman" w:hAnsi="Times New Roman" w:cs="Times New Roman"/>
          <w:color w:val="000000"/>
          <w:sz w:val="24"/>
          <w:szCs w:val="24"/>
        </w:rPr>
        <w:t>FEve did not</w:t>
      </w:r>
      <w:r w:rsidR="00F61167">
        <w:rPr>
          <w:rFonts w:ascii="Times New Roman" w:hAnsi="Times New Roman" w:cs="Times New Roman"/>
          <w:color w:val="000000"/>
          <w:sz w:val="24"/>
          <w:szCs w:val="24"/>
        </w:rPr>
        <w:t>.</w:t>
      </w:r>
      <w:r w:rsidR="006E38DA" w:rsidRPr="00214A5C">
        <w:rPr>
          <w:rFonts w:ascii="Times New Roman" w:hAnsi="Times New Roman" w:cs="Times New Roman"/>
          <w:color w:val="000000"/>
          <w:sz w:val="24"/>
          <w:szCs w:val="24"/>
        </w:rPr>
        <w:t xml:space="preserve"> </w:t>
      </w:r>
      <w:r w:rsidR="00A82E17">
        <w:rPr>
          <w:rFonts w:ascii="Times New Roman" w:hAnsi="Times New Roman" w:cs="Times New Roman"/>
          <w:color w:val="000000"/>
          <w:sz w:val="24"/>
          <w:szCs w:val="24"/>
        </w:rPr>
        <w:t xml:space="preserve">Furthermore, </w:t>
      </w:r>
      <w:r w:rsidR="00692FCF">
        <w:rPr>
          <w:rFonts w:ascii="Times New Roman" w:hAnsi="Times New Roman" w:cs="Times New Roman"/>
          <w:color w:val="000000"/>
          <w:sz w:val="24"/>
          <w:szCs w:val="24"/>
        </w:rPr>
        <w:t>FEve</w:t>
      </w:r>
      <w:r w:rsidR="00550140">
        <w:rPr>
          <w:rFonts w:ascii="Times New Roman" w:hAnsi="Times New Roman" w:cs="Times New Roman"/>
          <w:color w:val="000000"/>
          <w:sz w:val="24"/>
          <w:szCs w:val="24"/>
        </w:rPr>
        <w:t xml:space="preserve"> responded slowly to </w:t>
      </w:r>
      <w:r w:rsidR="006E6272">
        <w:rPr>
          <w:rFonts w:ascii="Times New Roman" w:hAnsi="Times New Roman" w:cs="Times New Roman"/>
          <w:color w:val="000000"/>
          <w:sz w:val="24"/>
          <w:szCs w:val="24"/>
        </w:rPr>
        <w:t>decrease in trait evenness afterwards.</w:t>
      </w:r>
      <w:r w:rsidR="00B007D6">
        <w:rPr>
          <w:rFonts w:ascii="Times New Roman" w:hAnsi="Times New Roman" w:cs="Times New Roman"/>
          <w:color w:val="000000"/>
          <w:sz w:val="24"/>
          <w:szCs w:val="24"/>
        </w:rPr>
        <w:t xml:space="preserve"> </w:t>
      </w:r>
      <w:r w:rsidR="000F37B2">
        <w:rPr>
          <w:rFonts w:ascii="Times New Roman" w:hAnsi="Times New Roman" w:cs="Times New Roman"/>
          <w:color w:val="000000"/>
          <w:sz w:val="24"/>
          <w:szCs w:val="24"/>
        </w:rPr>
        <w:t xml:space="preserve">In scenario two, </w:t>
      </w:r>
      <w:r w:rsidR="00D64826">
        <w:rPr>
          <w:rFonts w:ascii="Times New Roman" w:hAnsi="Times New Roman" w:cs="Times New Roman"/>
          <w:color w:val="000000"/>
          <w:sz w:val="24"/>
          <w:szCs w:val="24"/>
        </w:rPr>
        <w:t xml:space="preserve">FEve </w:t>
      </w:r>
      <w:r w:rsidR="00A318BC">
        <w:rPr>
          <w:rFonts w:ascii="Times New Roman" w:hAnsi="Times New Roman" w:cs="Times New Roman"/>
          <w:color w:val="000000"/>
          <w:sz w:val="24"/>
          <w:szCs w:val="24"/>
        </w:rPr>
        <w:t xml:space="preserve">responded quickly to the loss of trait combinations </w:t>
      </w:r>
      <w:r w:rsidR="00414C8C">
        <w:rPr>
          <w:rFonts w:ascii="Times New Roman" w:hAnsi="Times New Roman" w:cs="Times New Roman"/>
          <w:color w:val="000000"/>
          <w:sz w:val="24"/>
          <w:szCs w:val="24"/>
        </w:rPr>
        <w:t>at</w:t>
      </w:r>
      <w:r w:rsidR="00A318BC">
        <w:rPr>
          <w:rFonts w:ascii="Times New Roman" w:hAnsi="Times New Roman" w:cs="Times New Roman"/>
          <w:color w:val="000000"/>
          <w:sz w:val="24"/>
          <w:szCs w:val="24"/>
        </w:rPr>
        <w:t xml:space="preserve"> the </w:t>
      </w:r>
      <w:r w:rsidR="00414C8C">
        <w:rPr>
          <w:rFonts w:ascii="Times New Roman" w:hAnsi="Times New Roman" w:cs="Times New Roman"/>
          <w:color w:val="000000"/>
          <w:sz w:val="24"/>
          <w:szCs w:val="24"/>
        </w:rPr>
        <w:t xml:space="preserve">center of the </w:t>
      </w:r>
      <w:r w:rsidR="00A318BC">
        <w:rPr>
          <w:rFonts w:ascii="Times New Roman" w:hAnsi="Times New Roman" w:cs="Times New Roman"/>
          <w:color w:val="000000"/>
          <w:sz w:val="24"/>
          <w:szCs w:val="24"/>
        </w:rPr>
        <w:t>trait space</w:t>
      </w:r>
      <w:r w:rsidR="001E5C85">
        <w:rPr>
          <w:rFonts w:ascii="Times New Roman" w:hAnsi="Times New Roman" w:cs="Times New Roman"/>
          <w:color w:val="000000"/>
          <w:sz w:val="24"/>
          <w:szCs w:val="24"/>
        </w:rPr>
        <w:t xml:space="preserve"> in scenario two</w:t>
      </w:r>
      <w:r w:rsidR="00A318BC">
        <w:rPr>
          <w:rFonts w:ascii="Times New Roman" w:hAnsi="Times New Roman" w:cs="Times New Roman"/>
          <w:color w:val="000000"/>
          <w:sz w:val="24"/>
          <w:szCs w:val="24"/>
        </w:rPr>
        <w:t xml:space="preserve">, while </w:t>
      </w:r>
      <w:r w:rsidR="00C6412A" w:rsidRPr="00F91138">
        <w:rPr>
          <w:rFonts w:ascii="Times New Roman" w:hAnsi="Times New Roman" w:cs="Times New Roman"/>
          <w:color w:val="000000"/>
          <w:sz w:val="24"/>
          <w:szCs w:val="24"/>
        </w:rPr>
        <w:t xml:space="preserve">TED and TEDM </w:t>
      </w:r>
      <w:r w:rsidR="002E5A06">
        <w:rPr>
          <w:rFonts w:ascii="Times New Roman" w:hAnsi="Times New Roman" w:cs="Times New Roman"/>
          <w:color w:val="000000"/>
          <w:sz w:val="24"/>
          <w:szCs w:val="24"/>
        </w:rPr>
        <w:t>responded</w:t>
      </w:r>
      <w:r w:rsidR="00C6412A" w:rsidRPr="00F91138">
        <w:rPr>
          <w:rFonts w:ascii="Times New Roman" w:hAnsi="Times New Roman" w:cs="Times New Roman"/>
          <w:color w:val="000000"/>
          <w:sz w:val="24"/>
          <w:szCs w:val="24"/>
        </w:rPr>
        <w:t xml:space="preserve"> slowly to </w:t>
      </w:r>
      <w:r w:rsidR="00ED0A94">
        <w:rPr>
          <w:rFonts w:ascii="Times New Roman" w:hAnsi="Times New Roman" w:cs="Times New Roman"/>
          <w:color w:val="000000"/>
          <w:sz w:val="24"/>
          <w:szCs w:val="24"/>
        </w:rPr>
        <w:t>this loss</w:t>
      </w:r>
      <w:r w:rsidR="00DB307D">
        <w:rPr>
          <w:rFonts w:ascii="Times New Roman" w:hAnsi="Times New Roman" w:cs="Times New Roman"/>
          <w:color w:val="000000"/>
          <w:sz w:val="24"/>
          <w:szCs w:val="24"/>
        </w:rPr>
        <w:t xml:space="preserve">. The first reaction of both TED and TEDM to </w:t>
      </w:r>
      <w:r w:rsidR="009714E8">
        <w:rPr>
          <w:rFonts w:ascii="Times New Roman" w:hAnsi="Times New Roman" w:cs="Times New Roman"/>
          <w:color w:val="000000"/>
          <w:sz w:val="24"/>
          <w:szCs w:val="24"/>
        </w:rPr>
        <w:t xml:space="preserve">this </w:t>
      </w:r>
      <w:r w:rsidR="00DB307D">
        <w:rPr>
          <w:rFonts w:ascii="Times New Roman" w:hAnsi="Times New Roman" w:cs="Times New Roman"/>
          <w:color w:val="000000"/>
          <w:sz w:val="24"/>
          <w:szCs w:val="24"/>
        </w:rPr>
        <w:t xml:space="preserve">loss of trait combinations came after </w:t>
      </w:r>
      <w:r w:rsidR="0057078C">
        <w:rPr>
          <w:rFonts w:ascii="Times New Roman" w:hAnsi="Times New Roman" w:cs="Times New Roman"/>
          <w:color w:val="000000"/>
          <w:sz w:val="24"/>
          <w:szCs w:val="24"/>
        </w:rPr>
        <w:t xml:space="preserve">almost 30% of the trait combinations at the center </w:t>
      </w:r>
      <w:r w:rsidR="00881F86">
        <w:rPr>
          <w:rFonts w:ascii="Times New Roman" w:hAnsi="Times New Roman" w:cs="Times New Roman"/>
          <w:color w:val="000000"/>
          <w:sz w:val="24"/>
          <w:szCs w:val="24"/>
        </w:rPr>
        <w:t>were</w:t>
      </w:r>
      <w:r w:rsidR="0057078C">
        <w:rPr>
          <w:rFonts w:ascii="Times New Roman" w:hAnsi="Times New Roman" w:cs="Times New Roman"/>
          <w:color w:val="000000"/>
          <w:sz w:val="24"/>
          <w:szCs w:val="24"/>
        </w:rPr>
        <w:t xml:space="preserve"> lost</w:t>
      </w:r>
      <w:r w:rsidR="008D0E62">
        <w:rPr>
          <w:rFonts w:ascii="Times New Roman" w:hAnsi="Times New Roman" w:cs="Times New Roman"/>
          <w:color w:val="000000"/>
          <w:sz w:val="24"/>
          <w:szCs w:val="24"/>
        </w:rPr>
        <w:t xml:space="preserve"> (</w:t>
      </w:r>
      <w:r w:rsidR="00DB1D6A">
        <w:rPr>
          <w:rFonts w:ascii="Times New Roman" w:hAnsi="Times New Roman" w:cs="Times New Roman"/>
          <w:color w:val="000000"/>
          <w:sz w:val="24"/>
          <w:szCs w:val="24"/>
        </w:rPr>
        <w:t xml:space="preserve">scenario 2 in </w:t>
      </w:r>
      <w:r w:rsidR="008D0E62">
        <w:rPr>
          <w:rFonts w:ascii="Times New Roman" w:hAnsi="Times New Roman" w:cs="Times New Roman"/>
          <w:color w:val="000000"/>
          <w:sz w:val="24"/>
          <w:szCs w:val="24"/>
        </w:rPr>
        <w:t>figure 3)</w:t>
      </w:r>
      <w:r w:rsidR="0057078C">
        <w:rPr>
          <w:rFonts w:ascii="Times New Roman" w:hAnsi="Times New Roman" w:cs="Times New Roman"/>
          <w:color w:val="000000"/>
          <w:sz w:val="24"/>
          <w:szCs w:val="24"/>
        </w:rPr>
        <w:t>.</w:t>
      </w:r>
      <w:r w:rsidR="006C27A1">
        <w:rPr>
          <w:rFonts w:ascii="Times New Roman" w:hAnsi="Times New Roman" w:cs="Times New Roman"/>
          <w:color w:val="000000"/>
          <w:sz w:val="24"/>
          <w:szCs w:val="24"/>
        </w:rPr>
        <w:t xml:space="preserve"> </w:t>
      </w:r>
      <w:r w:rsidR="006C27A1">
        <w:rPr>
          <w:rFonts w:ascii="Times New Roman" w:hAnsi="Times New Roman" w:cs="Times New Roman"/>
          <w:sz w:val="24"/>
          <w:szCs w:val="24"/>
          <w:lang w:val="en-GB"/>
        </w:rPr>
        <w:t xml:space="preserve">All trait richness indices produced the expected trends for trait richness in scenario one, but FRic failed </w:t>
      </w:r>
      <w:r w:rsidR="002D4E5C">
        <w:rPr>
          <w:rFonts w:ascii="Times New Roman" w:hAnsi="Times New Roman" w:cs="Times New Roman"/>
          <w:sz w:val="24"/>
          <w:szCs w:val="24"/>
          <w:lang w:val="en-GB"/>
        </w:rPr>
        <w:t>at producing the desired</w:t>
      </w:r>
      <w:r w:rsidR="006C27A1">
        <w:rPr>
          <w:rFonts w:ascii="Times New Roman" w:hAnsi="Times New Roman" w:cs="Times New Roman"/>
          <w:sz w:val="24"/>
          <w:szCs w:val="24"/>
          <w:lang w:val="en-GB"/>
        </w:rPr>
        <w:t xml:space="preserve"> trend in scenario two</w:t>
      </w:r>
      <w:r w:rsidR="00EC0227">
        <w:rPr>
          <w:rFonts w:ascii="Times New Roman" w:hAnsi="Times New Roman" w:cs="Times New Roman"/>
          <w:sz w:val="24"/>
          <w:szCs w:val="24"/>
          <w:lang w:val="en-GB"/>
        </w:rPr>
        <w:t>.</w:t>
      </w:r>
      <w:r w:rsidR="002D4A15">
        <w:rPr>
          <w:rFonts w:ascii="Times New Roman" w:hAnsi="Times New Roman" w:cs="Times New Roman"/>
          <w:sz w:val="24"/>
          <w:szCs w:val="24"/>
          <w:lang w:val="en-GB"/>
        </w:rPr>
        <w:t xml:space="preserve"> </w:t>
      </w:r>
      <w:r w:rsidR="002965FD" w:rsidRPr="003B470E">
        <w:rPr>
          <w:rFonts w:ascii="Times New Roman" w:hAnsi="Times New Roman" w:cs="Times New Roman"/>
          <w:sz w:val="24"/>
          <w:szCs w:val="24"/>
          <w:lang w:val="en-GB"/>
        </w:rPr>
        <w:t xml:space="preserve">From its definition, it becomes clear the </w:t>
      </w:r>
      <w:r w:rsidR="002965FD" w:rsidRPr="003B470E">
        <w:rPr>
          <w:rFonts w:ascii="Times New Roman" w:hAnsi="Times New Roman" w:cs="Times New Roman"/>
          <w:bCs/>
          <w:sz w:val="24"/>
          <w:szCs w:val="24"/>
          <w:lang w:val="en-GB"/>
        </w:rPr>
        <w:t>FRic</w:t>
      </w:r>
      <w:r w:rsidR="002965FD" w:rsidRPr="003B470E">
        <w:rPr>
          <w:rFonts w:ascii="Times New Roman" w:hAnsi="Times New Roman" w:cs="Times New Roman"/>
          <w:sz w:val="24"/>
          <w:szCs w:val="24"/>
          <w:lang w:val="en-GB"/>
        </w:rPr>
        <w:t xml:space="preserve"> will only be sensitive to changes in individuals at the edges of the trait space.</w:t>
      </w:r>
      <w:r w:rsidR="002965FD" w:rsidRPr="002965FD">
        <w:rPr>
          <w:rFonts w:ascii="Times New Roman" w:hAnsi="Times New Roman" w:cs="Times New Roman"/>
          <w:color w:val="FF0000"/>
          <w:sz w:val="24"/>
          <w:szCs w:val="24"/>
          <w:lang w:val="en-GB"/>
        </w:rPr>
        <w:t xml:space="preserve"> </w:t>
      </w:r>
      <w:r w:rsidR="005412A6" w:rsidRPr="005412A6">
        <w:rPr>
          <w:rFonts w:ascii="Times New Roman" w:hAnsi="Times New Roman" w:cs="Times New Roman"/>
          <w:sz w:val="24"/>
          <w:szCs w:val="24"/>
          <w:lang w:val="en-GB"/>
        </w:rPr>
        <w:t>Thus,</w:t>
      </w:r>
      <w:r w:rsidR="005412A6">
        <w:rPr>
          <w:rFonts w:ascii="Times New Roman" w:hAnsi="Times New Roman" w:cs="Times New Roman"/>
          <w:color w:val="FF0000"/>
          <w:sz w:val="24"/>
          <w:szCs w:val="24"/>
          <w:lang w:val="en-GB"/>
        </w:rPr>
        <w:t xml:space="preserve"> </w:t>
      </w:r>
      <w:r w:rsidR="005412A6">
        <w:rPr>
          <w:rFonts w:ascii="Times New Roman" w:hAnsi="Times New Roman" w:cs="Times New Roman"/>
          <w:sz w:val="24"/>
          <w:szCs w:val="24"/>
          <w:lang w:val="en-GB"/>
        </w:rPr>
        <w:t>it</w:t>
      </w:r>
      <w:r w:rsidR="006C098E">
        <w:rPr>
          <w:rFonts w:ascii="Times New Roman" w:hAnsi="Times New Roman" w:cs="Times New Roman"/>
          <w:sz w:val="24"/>
          <w:szCs w:val="24"/>
          <w:lang w:val="en-GB"/>
        </w:rPr>
        <w:t xml:space="preserve"> remained </w:t>
      </w:r>
      <w:r w:rsidR="005412A6">
        <w:rPr>
          <w:rFonts w:ascii="Times New Roman" w:hAnsi="Times New Roman" w:cs="Times New Roman"/>
          <w:sz w:val="24"/>
          <w:szCs w:val="24"/>
          <w:lang w:val="en-GB"/>
        </w:rPr>
        <w:t>constant</w:t>
      </w:r>
      <w:r w:rsidR="00640616">
        <w:rPr>
          <w:rFonts w:ascii="Times New Roman" w:hAnsi="Times New Roman" w:cs="Times New Roman"/>
          <w:sz w:val="24"/>
          <w:szCs w:val="24"/>
          <w:lang w:val="en-GB"/>
        </w:rPr>
        <w:t xml:space="preserve"> </w:t>
      </w:r>
      <w:r w:rsidR="00EF7FEA">
        <w:rPr>
          <w:rFonts w:ascii="Times New Roman" w:hAnsi="Times New Roman" w:cs="Times New Roman"/>
          <w:sz w:val="24"/>
          <w:szCs w:val="24"/>
          <w:lang w:val="en-GB"/>
        </w:rPr>
        <w:t>despite the loss</w:t>
      </w:r>
      <w:r w:rsidR="00D502DB">
        <w:rPr>
          <w:rFonts w:ascii="Times New Roman" w:hAnsi="Times New Roman" w:cs="Times New Roman"/>
          <w:sz w:val="24"/>
          <w:szCs w:val="24"/>
          <w:lang w:val="en-GB"/>
        </w:rPr>
        <w:t xml:space="preserve"> of</w:t>
      </w:r>
      <w:r w:rsidR="00640616">
        <w:rPr>
          <w:rFonts w:ascii="Times New Roman" w:hAnsi="Times New Roman" w:cs="Times New Roman"/>
          <w:sz w:val="24"/>
          <w:szCs w:val="24"/>
          <w:lang w:val="en-GB"/>
        </w:rPr>
        <w:t xml:space="preserve"> trait combinations at the </w:t>
      </w:r>
      <w:proofErr w:type="spellStart"/>
      <w:r w:rsidR="00640616">
        <w:rPr>
          <w:rFonts w:ascii="Times New Roman" w:hAnsi="Times New Roman" w:cs="Times New Roman"/>
          <w:sz w:val="24"/>
          <w:szCs w:val="24"/>
          <w:lang w:val="en-GB"/>
        </w:rPr>
        <w:t>center</w:t>
      </w:r>
      <w:proofErr w:type="spellEnd"/>
      <w:r w:rsidR="00640616">
        <w:rPr>
          <w:rFonts w:ascii="Times New Roman" w:hAnsi="Times New Roman" w:cs="Times New Roman"/>
          <w:sz w:val="24"/>
          <w:szCs w:val="24"/>
          <w:lang w:val="en-GB"/>
        </w:rPr>
        <w:t xml:space="preserve"> of the trait space</w:t>
      </w:r>
      <w:r w:rsidR="00FA1C4D">
        <w:rPr>
          <w:rFonts w:ascii="Times New Roman" w:hAnsi="Times New Roman" w:cs="Times New Roman"/>
          <w:sz w:val="24"/>
          <w:szCs w:val="24"/>
          <w:lang w:val="en-GB"/>
        </w:rPr>
        <w:t>, and did not</w:t>
      </w:r>
      <w:r w:rsidR="006C098E">
        <w:rPr>
          <w:rFonts w:ascii="Times New Roman" w:hAnsi="Times New Roman" w:cs="Times New Roman"/>
          <w:sz w:val="24"/>
          <w:szCs w:val="24"/>
          <w:lang w:val="en-GB"/>
        </w:rPr>
        <w:t xml:space="preserve"> </w:t>
      </w:r>
      <w:r w:rsidR="00D3271F">
        <w:rPr>
          <w:rFonts w:ascii="Times New Roman" w:hAnsi="Times New Roman" w:cs="Times New Roman"/>
          <w:sz w:val="24"/>
          <w:szCs w:val="24"/>
          <w:lang w:val="en-GB"/>
        </w:rPr>
        <w:t xml:space="preserve">capture the decreasing trait </w:t>
      </w:r>
      <w:r w:rsidR="009A5A8C">
        <w:rPr>
          <w:rFonts w:ascii="Times New Roman" w:hAnsi="Times New Roman" w:cs="Times New Roman"/>
          <w:sz w:val="24"/>
          <w:szCs w:val="24"/>
          <w:lang w:val="en-GB"/>
        </w:rPr>
        <w:t>richness in scenario two</w:t>
      </w:r>
      <w:r w:rsidR="00C67686">
        <w:rPr>
          <w:rFonts w:ascii="Times New Roman" w:hAnsi="Times New Roman" w:cs="Times New Roman"/>
          <w:sz w:val="24"/>
          <w:szCs w:val="24"/>
          <w:lang w:val="en-GB"/>
        </w:rPr>
        <w:t>.</w:t>
      </w:r>
      <w:r w:rsidR="00706C34">
        <w:rPr>
          <w:rFonts w:ascii="Times New Roman" w:hAnsi="Times New Roman" w:cs="Times New Roman"/>
          <w:sz w:val="24"/>
          <w:szCs w:val="24"/>
          <w:lang w:val="en-GB"/>
        </w:rPr>
        <w:t xml:space="preserve"> </w:t>
      </w:r>
    </w:p>
    <w:p w:rsidR="00AA2605" w:rsidRDefault="00662526" w:rsidP="002B2FA8">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For</w:t>
      </w:r>
      <w:r w:rsidR="00EC0375" w:rsidRPr="00D53EB4">
        <w:rPr>
          <w:rFonts w:ascii="Times New Roman" w:hAnsi="Times New Roman" w:cs="Times New Roman"/>
          <w:sz w:val="24"/>
          <w:szCs w:val="24"/>
          <w:lang w:val="en-GB"/>
        </w:rPr>
        <w:t xml:space="preserve"> criterion </w:t>
      </w:r>
      <w:r w:rsidR="00EC0375" w:rsidRPr="00D53EB4">
        <w:rPr>
          <w:rFonts w:ascii="Times New Roman" w:hAnsi="Times New Roman" w:cs="Times New Roman"/>
          <w:i/>
          <w:sz w:val="24"/>
          <w:szCs w:val="24"/>
          <w:lang w:val="en-GB"/>
        </w:rPr>
        <w:t>ii</w:t>
      </w:r>
      <w:r w:rsidR="00EC0375">
        <w:rPr>
          <w:rFonts w:ascii="Times New Roman" w:hAnsi="Times New Roman" w:cs="Times New Roman"/>
          <w:i/>
          <w:sz w:val="24"/>
          <w:szCs w:val="24"/>
          <w:lang w:val="en-GB"/>
        </w:rPr>
        <w:t>i</w:t>
      </w:r>
      <w:r w:rsidR="00EC0375" w:rsidRPr="00D53EB4">
        <w:rPr>
          <w:rFonts w:ascii="Times New Roman" w:hAnsi="Times New Roman" w:cs="Times New Roman"/>
          <w:sz w:val="24"/>
          <w:szCs w:val="24"/>
          <w:lang w:val="en-GB"/>
        </w:rPr>
        <w:t>,</w:t>
      </w:r>
      <w:r w:rsidR="00EC0375">
        <w:rPr>
          <w:rFonts w:ascii="Times New Roman" w:hAnsi="Times New Roman" w:cs="Times New Roman"/>
          <w:sz w:val="24"/>
          <w:szCs w:val="24"/>
          <w:lang w:val="en-GB"/>
        </w:rPr>
        <w:t xml:space="preserve"> </w:t>
      </w:r>
      <w:r w:rsidR="00223639">
        <w:rPr>
          <w:rFonts w:ascii="Times New Roman" w:hAnsi="Times New Roman" w:cs="Times New Roman"/>
          <w:sz w:val="24"/>
          <w:szCs w:val="24"/>
          <w:lang w:val="en-GB"/>
        </w:rPr>
        <w:t>t</w:t>
      </w:r>
      <w:r w:rsidR="00FA128E">
        <w:rPr>
          <w:rFonts w:ascii="Times New Roman" w:hAnsi="Times New Roman" w:cs="Times New Roman"/>
          <w:sz w:val="24"/>
          <w:szCs w:val="24"/>
          <w:lang w:val="en-GB"/>
        </w:rPr>
        <w:t>rait divergence</w:t>
      </w:r>
      <w:r w:rsidR="004346E0">
        <w:rPr>
          <w:rFonts w:ascii="Times New Roman" w:hAnsi="Times New Roman" w:cs="Times New Roman"/>
          <w:sz w:val="24"/>
          <w:szCs w:val="24"/>
          <w:lang w:val="en-GB"/>
        </w:rPr>
        <w:t xml:space="preserve"> indices </w:t>
      </w:r>
      <w:r w:rsidR="00CA3E14">
        <w:rPr>
          <w:rFonts w:ascii="Times New Roman" w:hAnsi="Times New Roman" w:cs="Times New Roman"/>
          <w:sz w:val="24"/>
          <w:szCs w:val="24"/>
          <w:lang w:val="en-GB"/>
        </w:rPr>
        <w:t>were</w:t>
      </w:r>
      <w:r w:rsidR="0083526D">
        <w:rPr>
          <w:rFonts w:ascii="Times New Roman" w:hAnsi="Times New Roman" w:cs="Times New Roman"/>
          <w:sz w:val="24"/>
          <w:szCs w:val="24"/>
          <w:lang w:val="en-GB"/>
        </w:rPr>
        <w:t xml:space="preserve"> not sensitive to the number of individuals in the trait space in scenario three</w:t>
      </w:r>
      <w:r w:rsidR="009F0F2D">
        <w:rPr>
          <w:rFonts w:ascii="Times New Roman" w:hAnsi="Times New Roman" w:cs="Times New Roman"/>
          <w:sz w:val="24"/>
          <w:szCs w:val="24"/>
          <w:lang w:val="en-GB"/>
        </w:rPr>
        <w:t xml:space="preserve">, while </w:t>
      </w:r>
      <w:r w:rsidR="00E2372C">
        <w:rPr>
          <w:rFonts w:ascii="Times New Roman" w:hAnsi="Times New Roman" w:cs="Times New Roman"/>
          <w:sz w:val="24"/>
          <w:szCs w:val="24"/>
          <w:lang w:val="en-GB"/>
        </w:rPr>
        <w:t>t</w:t>
      </w:r>
      <w:r w:rsidR="009F0F2D">
        <w:rPr>
          <w:rFonts w:ascii="Times New Roman" w:hAnsi="Times New Roman" w:cs="Times New Roman"/>
          <w:sz w:val="24"/>
          <w:szCs w:val="24"/>
          <w:lang w:val="en-GB"/>
        </w:rPr>
        <w:t>rait evenness and richness indices were sensitive to</w:t>
      </w:r>
    </w:p>
    <w:tbl>
      <w:tblPr>
        <w:tblStyle w:val="PlainTable5"/>
        <w:tblW w:w="0" w:type="auto"/>
        <w:tblLook w:val="04A0" w:firstRow="1" w:lastRow="0" w:firstColumn="1" w:lastColumn="0" w:noHBand="0" w:noVBand="1"/>
      </w:tblPr>
      <w:tblGrid>
        <w:gridCol w:w="1544"/>
        <w:gridCol w:w="1527"/>
        <w:gridCol w:w="1614"/>
        <w:gridCol w:w="1615"/>
        <w:gridCol w:w="1381"/>
        <w:gridCol w:w="1381"/>
      </w:tblGrid>
      <w:tr w:rsidR="002A0103" w:rsidRPr="00946969" w:rsidTr="001A3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4" w:type="dxa"/>
            <w:tcBorders>
              <w:top w:val="single" w:sz="4" w:space="0" w:color="auto"/>
              <w:bottom w:val="single" w:sz="4" w:space="0" w:color="auto"/>
            </w:tcBorders>
            <w:shd w:val="clear" w:color="auto" w:fill="auto"/>
          </w:tcPr>
          <w:p w:rsidR="002A0103" w:rsidRPr="00946969" w:rsidRDefault="002A0103" w:rsidP="002B2FA8">
            <w:pPr>
              <w:spacing w:line="480" w:lineRule="auto"/>
              <w:jc w:val="center"/>
              <w:rPr>
                <w:rFonts w:ascii="Times New Roman" w:hAnsi="Times New Roman" w:cs="Times New Roman"/>
                <w:i w:val="0"/>
                <w:sz w:val="24"/>
                <w:szCs w:val="24"/>
                <w:lang w:val="en-GB"/>
              </w:rPr>
            </w:pPr>
          </w:p>
        </w:tc>
        <w:tc>
          <w:tcPr>
            <w:tcW w:w="1527" w:type="dxa"/>
            <w:tcBorders>
              <w:top w:val="single" w:sz="4" w:space="0" w:color="auto"/>
              <w:bottom w:val="single" w:sz="4" w:space="0" w:color="auto"/>
            </w:tcBorders>
            <w:shd w:val="clear" w:color="auto" w:fill="auto"/>
          </w:tcPr>
          <w:p w:rsidR="002A0103" w:rsidRPr="00946969" w:rsidRDefault="002A0103" w:rsidP="002B2FA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p>
        </w:tc>
        <w:tc>
          <w:tcPr>
            <w:tcW w:w="1614" w:type="dxa"/>
            <w:tcBorders>
              <w:top w:val="single" w:sz="4" w:space="0" w:color="auto"/>
              <w:bottom w:val="single" w:sz="4" w:space="0" w:color="auto"/>
            </w:tcBorders>
            <w:shd w:val="clear" w:color="auto" w:fill="auto"/>
          </w:tcPr>
          <w:p w:rsidR="002A0103" w:rsidRPr="00946969" w:rsidRDefault="002A0103" w:rsidP="002B2FA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1</w:t>
            </w:r>
          </w:p>
        </w:tc>
        <w:tc>
          <w:tcPr>
            <w:tcW w:w="2996" w:type="dxa"/>
            <w:gridSpan w:val="2"/>
            <w:tcBorders>
              <w:top w:val="single" w:sz="4" w:space="0" w:color="auto"/>
              <w:bottom w:val="single" w:sz="4" w:space="0" w:color="auto"/>
            </w:tcBorders>
            <w:shd w:val="clear" w:color="auto" w:fill="auto"/>
          </w:tcPr>
          <w:p w:rsidR="002A0103" w:rsidRPr="00946969" w:rsidRDefault="002A0103" w:rsidP="002B2FA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2</w:t>
            </w:r>
          </w:p>
        </w:tc>
        <w:tc>
          <w:tcPr>
            <w:tcW w:w="1381" w:type="dxa"/>
            <w:tcBorders>
              <w:top w:val="single" w:sz="4" w:space="0" w:color="auto"/>
              <w:bottom w:val="single" w:sz="4" w:space="0" w:color="auto"/>
            </w:tcBorders>
            <w:shd w:val="clear" w:color="auto" w:fill="auto"/>
          </w:tcPr>
          <w:p w:rsidR="002A0103" w:rsidRPr="00946969" w:rsidRDefault="002A0103" w:rsidP="002B2FA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3</w:t>
            </w:r>
          </w:p>
        </w:tc>
      </w:tr>
      <w:tr w:rsidR="00877BDC" w:rsidTr="0080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Borders>
              <w:top w:val="single" w:sz="4" w:space="0" w:color="auto"/>
              <w:bottom w:val="single" w:sz="4" w:space="0" w:color="auto"/>
            </w:tcBorders>
            <w:shd w:val="clear" w:color="auto" w:fill="auto"/>
          </w:tcPr>
          <w:p w:rsidR="00877BDC" w:rsidRPr="00946969" w:rsidRDefault="00877BDC" w:rsidP="002B2FA8">
            <w:pPr>
              <w:spacing w:line="480" w:lineRule="auto"/>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Facets</w:t>
            </w:r>
          </w:p>
        </w:tc>
        <w:tc>
          <w:tcPr>
            <w:tcW w:w="1527" w:type="dxa"/>
            <w:tcBorders>
              <w:top w:val="single" w:sz="4" w:space="0" w:color="auto"/>
              <w:bottom w:val="single" w:sz="4" w:space="0" w:color="auto"/>
            </w:tcBorders>
            <w:shd w:val="clear" w:color="auto" w:fill="auto"/>
          </w:tcPr>
          <w:p w:rsidR="00877BDC" w:rsidRDefault="00877BDC"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Index</w:t>
            </w:r>
          </w:p>
        </w:tc>
        <w:tc>
          <w:tcPr>
            <w:tcW w:w="1614" w:type="dxa"/>
            <w:tcBorders>
              <w:top w:val="single" w:sz="4" w:space="0" w:color="auto"/>
              <w:bottom w:val="single" w:sz="4" w:space="0" w:color="auto"/>
            </w:tcBorders>
            <w:shd w:val="clear" w:color="auto" w:fill="auto"/>
          </w:tcPr>
          <w:p w:rsidR="00877BDC" w:rsidRDefault="00877BDC"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615" w:type="dxa"/>
            <w:tcBorders>
              <w:top w:val="single" w:sz="4" w:space="0" w:color="auto"/>
              <w:bottom w:val="single" w:sz="4" w:space="0" w:color="auto"/>
            </w:tcBorders>
            <w:shd w:val="clear" w:color="auto" w:fill="auto"/>
          </w:tcPr>
          <w:p w:rsidR="00877BDC" w:rsidRDefault="0098593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S1</w:t>
            </w:r>
          </w:p>
        </w:tc>
        <w:tc>
          <w:tcPr>
            <w:tcW w:w="1381" w:type="dxa"/>
            <w:tcBorders>
              <w:top w:val="single" w:sz="4" w:space="0" w:color="auto"/>
              <w:bottom w:val="single" w:sz="4" w:space="0" w:color="auto"/>
            </w:tcBorders>
            <w:shd w:val="clear" w:color="auto" w:fill="auto"/>
          </w:tcPr>
          <w:p w:rsidR="00877BDC" w:rsidRDefault="0098593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S2</w:t>
            </w:r>
          </w:p>
        </w:tc>
        <w:tc>
          <w:tcPr>
            <w:tcW w:w="1381" w:type="dxa"/>
            <w:tcBorders>
              <w:top w:val="single" w:sz="4" w:space="0" w:color="auto"/>
              <w:bottom w:val="single" w:sz="4" w:space="0" w:color="auto"/>
            </w:tcBorders>
            <w:shd w:val="clear" w:color="auto" w:fill="auto"/>
          </w:tcPr>
          <w:p w:rsidR="00877BDC" w:rsidRDefault="00877BDC"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r w:rsidR="00877BDC" w:rsidTr="003137F0">
        <w:tc>
          <w:tcPr>
            <w:cnfStyle w:val="001000000000" w:firstRow="0" w:lastRow="0" w:firstColumn="1" w:lastColumn="0" w:oddVBand="0" w:evenVBand="0" w:oddHBand="0" w:evenHBand="0" w:firstRowFirstColumn="0" w:firstRowLastColumn="0" w:lastRowFirstColumn="0" w:lastRowLastColumn="0"/>
            <w:tcW w:w="1544" w:type="dxa"/>
            <w:tcBorders>
              <w:top w:val="single" w:sz="4" w:space="0" w:color="auto"/>
            </w:tcBorders>
            <w:shd w:val="clear" w:color="auto" w:fill="auto"/>
          </w:tcPr>
          <w:p w:rsidR="00877BDC" w:rsidRPr="00946969" w:rsidRDefault="0093431D" w:rsidP="002B2FA8">
            <w:pPr>
              <w:spacing w:line="480" w:lineRule="auto"/>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Richness</w:t>
            </w:r>
          </w:p>
        </w:tc>
        <w:tc>
          <w:tcPr>
            <w:tcW w:w="1527" w:type="dxa"/>
            <w:tcBorders>
              <w:top w:val="single" w:sz="4" w:space="0" w:color="auto"/>
            </w:tcBorders>
            <w:shd w:val="clear" w:color="auto" w:fill="auto"/>
          </w:tcPr>
          <w:p w:rsidR="00877BDC" w:rsidRDefault="0093431D"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FRic</w:t>
            </w:r>
          </w:p>
        </w:tc>
        <w:tc>
          <w:tcPr>
            <w:tcW w:w="1614" w:type="dxa"/>
            <w:tcBorders>
              <w:top w:val="single" w:sz="4" w:space="0" w:color="auto"/>
            </w:tcBorders>
            <w:shd w:val="clear" w:color="auto" w:fill="auto"/>
          </w:tcPr>
          <w:p w:rsidR="00877BDC" w:rsidRPr="00F16E0B" w:rsidRDefault="00F16E0B" w:rsidP="00F16E0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615" w:type="dxa"/>
            <w:tcBorders>
              <w:top w:val="single" w:sz="4" w:space="0" w:color="auto"/>
            </w:tcBorders>
            <w:shd w:val="clear" w:color="auto" w:fill="auto"/>
          </w:tcPr>
          <w:p w:rsidR="00877BDC" w:rsidRPr="003D2128" w:rsidRDefault="003107B2"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top w:val="single" w:sz="4" w:space="0" w:color="auto"/>
            </w:tcBorders>
            <w:shd w:val="clear" w:color="auto" w:fill="auto"/>
          </w:tcPr>
          <w:p w:rsidR="00877BDC" w:rsidRPr="003D2128" w:rsidRDefault="00EF708F"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top w:val="single" w:sz="4" w:space="0" w:color="auto"/>
            </w:tcBorders>
            <w:shd w:val="clear" w:color="auto" w:fill="auto"/>
          </w:tcPr>
          <w:p w:rsidR="00877BDC" w:rsidRPr="003D2128" w:rsidRDefault="00F554B9"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877BDC"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877BDC" w:rsidP="002B2FA8">
            <w:pPr>
              <w:spacing w:line="480" w:lineRule="auto"/>
              <w:jc w:val="center"/>
              <w:rPr>
                <w:rFonts w:ascii="Times New Roman" w:hAnsi="Times New Roman" w:cs="Times New Roman"/>
                <w:i w:val="0"/>
                <w:sz w:val="24"/>
                <w:szCs w:val="24"/>
                <w:lang w:val="en-GB"/>
              </w:rPr>
            </w:pPr>
          </w:p>
        </w:tc>
        <w:tc>
          <w:tcPr>
            <w:tcW w:w="1527" w:type="dxa"/>
            <w:shd w:val="clear" w:color="auto" w:fill="auto"/>
          </w:tcPr>
          <w:p w:rsidR="00877BDC" w:rsidRDefault="0093431D"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TOP</w:t>
            </w:r>
          </w:p>
        </w:tc>
        <w:tc>
          <w:tcPr>
            <w:tcW w:w="1614" w:type="dxa"/>
            <w:shd w:val="clear" w:color="auto" w:fill="auto"/>
          </w:tcPr>
          <w:p w:rsidR="00877BDC" w:rsidRPr="003D2128" w:rsidRDefault="008E33C5"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EF708F"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F554B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877BDC" w:rsidTr="0089338E">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877BDC" w:rsidP="002B2FA8">
            <w:pPr>
              <w:spacing w:line="480" w:lineRule="auto"/>
              <w:jc w:val="center"/>
              <w:rPr>
                <w:rFonts w:ascii="Times New Roman" w:hAnsi="Times New Roman" w:cs="Times New Roman"/>
                <w:i w:val="0"/>
                <w:sz w:val="24"/>
                <w:szCs w:val="24"/>
                <w:lang w:val="en-GB"/>
              </w:rPr>
            </w:pPr>
          </w:p>
        </w:tc>
        <w:tc>
          <w:tcPr>
            <w:tcW w:w="1527" w:type="dxa"/>
            <w:shd w:val="clear" w:color="auto" w:fill="auto"/>
          </w:tcPr>
          <w:p w:rsidR="00877BDC" w:rsidRDefault="0093431D"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TOPM</w:t>
            </w:r>
          </w:p>
        </w:tc>
        <w:tc>
          <w:tcPr>
            <w:tcW w:w="1614" w:type="dxa"/>
            <w:shd w:val="clear" w:color="auto" w:fill="auto"/>
          </w:tcPr>
          <w:p w:rsidR="00877BDC" w:rsidRPr="003D2128" w:rsidRDefault="008E33C5"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EF708F"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5B1460"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877BDC"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93431D" w:rsidP="002B2FA8">
            <w:pPr>
              <w:spacing w:line="480" w:lineRule="auto"/>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Evenness</w:t>
            </w:r>
          </w:p>
        </w:tc>
        <w:tc>
          <w:tcPr>
            <w:tcW w:w="1527" w:type="dxa"/>
            <w:shd w:val="clear" w:color="auto" w:fill="auto"/>
          </w:tcPr>
          <w:p w:rsidR="00877BDC" w:rsidRDefault="0093431D"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FEve</w:t>
            </w:r>
          </w:p>
        </w:tc>
        <w:tc>
          <w:tcPr>
            <w:tcW w:w="1614" w:type="dxa"/>
            <w:shd w:val="clear" w:color="auto" w:fill="auto"/>
          </w:tcPr>
          <w:p w:rsidR="00877BDC" w:rsidRPr="003D2128" w:rsidRDefault="003B2781"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7F7B9D"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720B16"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93431D" w:rsidTr="0089338E">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2B2FA8">
            <w:pPr>
              <w:spacing w:line="480" w:lineRule="auto"/>
              <w:jc w:val="center"/>
              <w:rPr>
                <w:rFonts w:ascii="Times New Roman" w:hAnsi="Times New Roman" w:cs="Times New Roman"/>
                <w:i w:val="0"/>
                <w:sz w:val="24"/>
                <w:szCs w:val="24"/>
                <w:lang w:val="en-GB"/>
              </w:rPr>
            </w:pPr>
          </w:p>
        </w:tc>
        <w:tc>
          <w:tcPr>
            <w:tcW w:w="1527" w:type="dxa"/>
            <w:shd w:val="clear" w:color="auto" w:fill="auto"/>
          </w:tcPr>
          <w:p w:rsidR="0093431D" w:rsidRDefault="0093431D"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TED</w:t>
            </w:r>
          </w:p>
        </w:tc>
        <w:tc>
          <w:tcPr>
            <w:tcW w:w="1614" w:type="dxa"/>
            <w:shd w:val="clear" w:color="auto" w:fill="auto"/>
          </w:tcPr>
          <w:p w:rsidR="0093431D" w:rsidRPr="003D2128" w:rsidRDefault="003B2781"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F22C07"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7E0C19"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93431D"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2B2FA8">
            <w:pPr>
              <w:spacing w:line="480" w:lineRule="auto"/>
              <w:jc w:val="center"/>
              <w:rPr>
                <w:rFonts w:ascii="Times New Roman" w:hAnsi="Times New Roman" w:cs="Times New Roman"/>
                <w:i w:val="0"/>
                <w:sz w:val="24"/>
                <w:szCs w:val="24"/>
                <w:lang w:val="en-GB"/>
              </w:rPr>
            </w:pPr>
          </w:p>
        </w:tc>
        <w:tc>
          <w:tcPr>
            <w:tcW w:w="1527" w:type="dxa"/>
            <w:shd w:val="clear" w:color="auto" w:fill="auto"/>
          </w:tcPr>
          <w:p w:rsidR="0093431D" w:rsidRDefault="0093431D"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TEDM</w:t>
            </w:r>
          </w:p>
        </w:tc>
        <w:tc>
          <w:tcPr>
            <w:tcW w:w="1614" w:type="dxa"/>
            <w:shd w:val="clear" w:color="auto" w:fill="auto"/>
          </w:tcPr>
          <w:p w:rsidR="0093431D" w:rsidRPr="003D2128" w:rsidRDefault="003B2781"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F22C07"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7E0C1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93431D" w:rsidTr="001B54C9">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2B2FA8">
            <w:pPr>
              <w:spacing w:line="480" w:lineRule="auto"/>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Divergence</w:t>
            </w:r>
          </w:p>
        </w:tc>
        <w:tc>
          <w:tcPr>
            <w:tcW w:w="1527" w:type="dxa"/>
            <w:shd w:val="clear" w:color="auto" w:fill="auto"/>
          </w:tcPr>
          <w:p w:rsidR="0093431D" w:rsidRDefault="0093431D"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FDis</w:t>
            </w:r>
          </w:p>
        </w:tc>
        <w:tc>
          <w:tcPr>
            <w:tcW w:w="1614" w:type="dxa"/>
            <w:shd w:val="clear" w:color="auto" w:fill="auto"/>
          </w:tcPr>
          <w:p w:rsidR="0093431D" w:rsidRPr="003D2128" w:rsidRDefault="003B2781"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7E0C19"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D729D1" w:rsidP="002B2FA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93431D" w:rsidTr="001B54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Borders>
              <w:bottom w:val="single" w:sz="4" w:space="0" w:color="auto"/>
            </w:tcBorders>
            <w:shd w:val="clear" w:color="auto" w:fill="auto"/>
          </w:tcPr>
          <w:p w:rsidR="0093431D" w:rsidRDefault="0093431D" w:rsidP="002B2FA8">
            <w:pPr>
              <w:spacing w:line="480" w:lineRule="auto"/>
              <w:jc w:val="center"/>
              <w:rPr>
                <w:rFonts w:ascii="Times New Roman" w:hAnsi="Times New Roman" w:cs="Times New Roman"/>
                <w:sz w:val="24"/>
                <w:szCs w:val="24"/>
                <w:lang w:val="en-GB"/>
              </w:rPr>
            </w:pPr>
          </w:p>
        </w:tc>
        <w:tc>
          <w:tcPr>
            <w:tcW w:w="1527" w:type="dxa"/>
            <w:tcBorders>
              <w:bottom w:val="single" w:sz="4" w:space="0" w:color="auto"/>
            </w:tcBorders>
            <w:shd w:val="clear" w:color="auto" w:fill="auto"/>
          </w:tcPr>
          <w:p w:rsidR="0093431D" w:rsidRDefault="0093431D"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Rao</w:t>
            </w:r>
          </w:p>
        </w:tc>
        <w:tc>
          <w:tcPr>
            <w:tcW w:w="1614" w:type="dxa"/>
            <w:tcBorders>
              <w:bottom w:val="single" w:sz="4" w:space="0" w:color="auto"/>
            </w:tcBorders>
            <w:shd w:val="clear" w:color="auto" w:fill="auto"/>
          </w:tcPr>
          <w:p w:rsidR="0093431D" w:rsidRPr="003D2128" w:rsidRDefault="003B2781"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tcBorders>
              <w:bottom w:val="single" w:sz="4" w:space="0" w:color="auto"/>
            </w:tcBorders>
            <w:shd w:val="clear" w:color="auto" w:fill="auto"/>
          </w:tcPr>
          <w:p w:rsidR="0093431D" w:rsidRPr="003D2128" w:rsidRDefault="003107B2"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bottom w:val="single" w:sz="4" w:space="0" w:color="auto"/>
            </w:tcBorders>
            <w:shd w:val="clear" w:color="auto" w:fill="auto"/>
          </w:tcPr>
          <w:p w:rsidR="0093431D" w:rsidRPr="003D2128" w:rsidRDefault="007E0C1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bottom w:val="single" w:sz="4" w:space="0" w:color="auto"/>
            </w:tcBorders>
            <w:shd w:val="clear" w:color="auto" w:fill="auto"/>
          </w:tcPr>
          <w:p w:rsidR="0093431D" w:rsidRPr="003D2128" w:rsidRDefault="007E0C19" w:rsidP="002B2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bl>
    <w:p w:rsidR="004E336C" w:rsidRPr="008E1DFE" w:rsidRDefault="00EA3249" w:rsidP="002B2FA8">
      <w:pPr>
        <w:spacing w:line="480" w:lineRule="auto"/>
        <w:jc w:val="both"/>
        <w:rPr>
          <w:rFonts w:ascii="Times New Roman" w:hAnsi="Times New Roman" w:cs="Times New Roman"/>
          <w:sz w:val="20"/>
          <w:szCs w:val="20"/>
          <w:lang w:val="en-GB"/>
        </w:rPr>
      </w:pPr>
      <w:r w:rsidRPr="008E1DFE">
        <w:rPr>
          <w:rFonts w:ascii="Times New Roman" w:hAnsi="Times New Roman" w:cs="Times New Roman"/>
          <w:b/>
          <w:sz w:val="20"/>
          <w:szCs w:val="20"/>
          <w:lang w:val="en-GB"/>
        </w:rPr>
        <w:t>Table 1.</w:t>
      </w:r>
      <w:r w:rsidRPr="008E1DFE">
        <w:rPr>
          <w:rFonts w:ascii="Times New Roman" w:hAnsi="Times New Roman" w:cs="Times New Roman"/>
          <w:sz w:val="20"/>
          <w:szCs w:val="20"/>
          <w:lang w:val="en-GB"/>
        </w:rPr>
        <w:t xml:space="preserve"> </w:t>
      </w:r>
      <w:r w:rsidR="000146DC" w:rsidRPr="008E1DFE">
        <w:rPr>
          <w:rFonts w:ascii="Times New Roman" w:hAnsi="Times New Roman" w:cs="Times New Roman"/>
          <w:sz w:val="20"/>
          <w:szCs w:val="20"/>
          <w:lang w:val="en-GB"/>
        </w:rPr>
        <w:t>P</w:t>
      </w:r>
      <w:r w:rsidR="00663F40" w:rsidRPr="008E1DFE">
        <w:rPr>
          <w:rFonts w:ascii="Times New Roman" w:hAnsi="Times New Roman" w:cs="Times New Roman"/>
          <w:sz w:val="20"/>
          <w:szCs w:val="20"/>
          <w:lang w:val="en-GB"/>
        </w:rPr>
        <w:t xml:space="preserve">erformance of the </w:t>
      </w:r>
      <w:r w:rsidR="0014520E" w:rsidRPr="008E1DFE">
        <w:rPr>
          <w:rFonts w:ascii="Times New Roman" w:hAnsi="Times New Roman" w:cs="Times New Roman"/>
          <w:sz w:val="20"/>
          <w:szCs w:val="20"/>
          <w:lang w:val="en-GB"/>
        </w:rPr>
        <w:t xml:space="preserve">examined </w:t>
      </w:r>
      <w:r w:rsidR="00663F40" w:rsidRPr="008E1DFE">
        <w:rPr>
          <w:rFonts w:ascii="Times New Roman" w:hAnsi="Times New Roman" w:cs="Times New Roman"/>
          <w:sz w:val="20"/>
          <w:szCs w:val="20"/>
          <w:lang w:val="en-GB"/>
        </w:rPr>
        <w:t>trait diversity indices</w:t>
      </w:r>
      <w:r w:rsidR="006E4150" w:rsidRPr="008E1DFE">
        <w:rPr>
          <w:rFonts w:ascii="Times New Roman" w:hAnsi="Times New Roman" w:cs="Times New Roman"/>
          <w:sz w:val="20"/>
          <w:szCs w:val="20"/>
          <w:lang w:val="en-GB"/>
        </w:rPr>
        <w:t xml:space="preserve"> under the criterion of interest.</w:t>
      </w:r>
      <w:r w:rsidR="009822E4" w:rsidRPr="008E1DFE">
        <w:rPr>
          <w:rFonts w:ascii="Times New Roman" w:hAnsi="Times New Roman" w:cs="Times New Roman"/>
          <w:sz w:val="20"/>
          <w:szCs w:val="20"/>
          <w:lang w:val="en-GB"/>
        </w:rPr>
        <w:t xml:space="preserve"> </w:t>
      </w:r>
      <w:r w:rsidR="009822E4" w:rsidRPr="008E1DFE">
        <w:rPr>
          <w:rFonts w:ascii="Times New Roman" w:hAnsi="Times New Roman" w:cs="Times New Roman"/>
          <w:b/>
          <w:sz w:val="20"/>
          <w:szCs w:val="20"/>
          <w:lang w:val="en-GB"/>
        </w:rPr>
        <w:t>+</w:t>
      </w:r>
      <w:r w:rsidR="00AA3F15" w:rsidRPr="008E1DFE">
        <w:rPr>
          <w:rFonts w:ascii="Times New Roman" w:hAnsi="Times New Roman" w:cs="Times New Roman"/>
          <w:sz w:val="20"/>
          <w:szCs w:val="20"/>
          <w:lang w:val="en-GB"/>
        </w:rPr>
        <w:t xml:space="preserve"> =</w:t>
      </w:r>
      <w:r w:rsidR="009822E4" w:rsidRPr="008E1DFE">
        <w:rPr>
          <w:rFonts w:ascii="Times New Roman" w:hAnsi="Times New Roman" w:cs="Times New Roman"/>
          <w:sz w:val="20"/>
          <w:szCs w:val="20"/>
          <w:lang w:val="en-GB"/>
        </w:rPr>
        <w:t xml:space="preserve"> satisfactory</w:t>
      </w:r>
      <w:r w:rsidR="00720B16" w:rsidRPr="008E1DFE">
        <w:rPr>
          <w:rFonts w:ascii="Times New Roman" w:hAnsi="Times New Roman" w:cs="Times New Roman"/>
          <w:sz w:val="20"/>
          <w:szCs w:val="20"/>
          <w:lang w:val="en-GB"/>
        </w:rPr>
        <w:t xml:space="preserve">, </w:t>
      </w:r>
      <w:r w:rsidR="00720B16" w:rsidRPr="008E1DFE">
        <w:rPr>
          <w:rFonts w:ascii="Times New Roman" w:hAnsi="Times New Roman" w:cs="Times New Roman"/>
          <w:b/>
          <w:sz w:val="20"/>
          <w:szCs w:val="20"/>
          <w:lang w:val="en-GB"/>
        </w:rPr>
        <w:t>+*</w:t>
      </w:r>
      <w:r w:rsidR="00361964" w:rsidRPr="008E1DFE">
        <w:rPr>
          <w:rFonts w:ascii="Times New Roman" w:hAnsi="Times New Roman" w:cs="Times New Roman"/>
          <w:sz w:val="20"/>
          <w:szCs w:val="20"/>
          <w:lang w:val="en-GB"/>
        </w:rPr>
        <w:t xml:space="preserve"> </w:t>
      </w:r>
      <w:r w:rsidR="00AA3F15" w:rsidRPr="008E1DFE">
        <w:rPr>
          <w:rFonts w:ascii="Times New Roman" w:hAnsi="Times New Roman" w:cs="Times New Roman"/>
          <w:sz w:val="20"/>
          <w:szCs w:val="20"/>
          <w:lang w:val="en-GB"/>
        </w:rPr>
        <w:t xml:space="preserve">= </w:t>
      </w:r>
      <w:r w:rsidR="00720B16" w:rsidRPr="008E1DFE">
        <w:rPr>
          <w:rFonts w:ascii="Times New Roman" w:hAnsi="Times New Roman" w:cs="Times New Roman"/>
          <w:sz w:val="20"/>
          <w:szCs w:val="20"/>
          <w:lang w:val="en-GB"/>
        </w:rPr>
        <w:t>l</w:t>
      </w:r>
      <w:r w:rsidR="00361964" w:rsidRPr="008E1DFE">
        <w:rPr>
          <w:rFonts w:ascii="Times New Roman" w:hAnsi="Times New Roman" w:cs="Times New Roman"/>
          <w:sz w:val="20"/>
          <w:szCs w:val="20"/>
          <w:lang w:val="en-GB"/>
        </w:rPr>
        <w:t xml:space="preserve">ess </w:t>
      </w:r>
      <w:r w:rsidR="00720B16" w:rsidRPr="008E1DFE">
        <w:rPr>
          <w:rFonts w:ascii="Times New Roman" w:hAnsi="Times New Roman" w:cs="Times New Roman"/>
          <w:sz w:val="20"/>
          <w:szCs w:val="20"/>
          <w:lang w:val="en-GB"/>
        </w:rPr>
        <w:t>satisfactory</w:t>
      </w:r>
      <w:r w:rsidR="00C83C64" w:rsidRPr="008E1DFE">
        <w:rPr>
          <w:rFonts w:ascii="Times New Roman" w:hAnsi="Times New Roman" w:cs="Times New Roman"/>
          <w:sz w:val="20"/>
          <w:szCs w:val="20"/>
          <w:lang w:val="en-GB"/>
        </w:rPr>
        <w:t>,</w:t>
      </w:r>
      <w:r w:rsidR="005C4D24" w:rsidRPr="008E1DFE">
        <w:rPr>
          <w:rFonts w:ascii="Times New Roman" w:hAnsi="Times New Roman" w:cs="Times New Roman"/>
          <w:sz w:val="20"/>
          <w:szCs w:val="20"/>
          <w:lang w:val="en-GB"/>
        </w:rPr>
        <w:t xml:space="preserve"> </w:t>
      </w:r>
      <w:r w:rsidR="005C4D24" w:rsidRPr="008E1DFE">
        <w:rPr>
          <w:rFonts w:ascii="Times New Roman" w:hAnsi="Times New Roman" w:cs="Times New Roman"/>
          <w:b/>
          <w:sz w:val="20"/>
          <w:szCs w:val="20"/>
          <w:lang w:val="en-GB"/>
        </w:rPr>
        <w:t>–</w:t>
      </w:r>
      <w:r w:rsidR="005C4D24" w:rsidRPr="008E1DFE">
        <w:rPr>
          <w:rFonts w:ascii="Times New Roman" w:hAnsi="Times New Roman" w:cs="Times New Roman"/>
          <w:sz w:val="20"/>
          <w:szCs w:val="20"/>
          <w:lang w:val="en-GB"/>
        </w:rPr>
        <w:t xml:space="preserve"> </w:t>
      </w:r>
      <w:r w:rsidR="007E7DFF" w:rsidRPr="008E1DFE">
        <w:rPr>
          <w:rFonts w:ascii="Times New Roman" w:hAnsi="Times New Roman" w:cs="Times New Roman"/>
          <w:sz w:val="20"/>
          <w:szCs w:val="20"/>
          <w:lang w:val="en-GB"/>
        </w:rPr>
        <w:t>=</w:t>
      </w:r>
      <w:r w:rsidR="005C4D24" w:rsidRPr="008E1DFE">
        <w:rPr>
          <w:rFonts w:ascii="Times New Roman" w:hAnsi="Times New Roman" w:cs="Times New Roman"/>
          <w:sz w:val="20"/>
          <w:szCs w:val="20"/>
          <w:lang w:val="en-GB"/>
        </w:rPr>
        <w:t xml:space="preserve"> </w:t>
      </w:r>
      <w:r w:rsidR="00F54A39" w:rsidRPr="008E1DFE">
        <w:rPr>
          <w:rFonts w:ascii="Times New Roman" w:hAnsi="Times New Roman" w:cs="Times New Roman"/>
          <w:sz w:val="20"/>
          <w:szCs w:val="20"/>
          <w:lang w:val="en-GB"/>
        </w:rPr>
        <w:t>u</w:t>
      </w:r>
      <w:r w:rsidR="005C4D24" w:rsidRPr="008E1DFE">
        <w:rPr>
          <w:rFonts w:ascii="Times New Roman" w:hAnsi="Times New Roman" w:cs="Times New Roman"/>
          <w:sz w:val="20"/>
          <w:szCs w:val="20"/>
          <w:lang w:val="en-GB"/>
        </w:rPr>
        <w:t>nsatisfactory.</w:t>
      </w:r>
      <w:r w:rsidR="005826AF" w:rsidRPr="008E1DFE">
        <w:rPr>
          <w:rFonts w:ascii="Times New Roman" w:hAnsi="Times New Roman" w:cs="Times New Roman"/>
          <w:sz w:val="20"/>
          <w:szCs w:val="20"/>
          <w:lang w:val="en-GB"/>
        </w:rPr>
        <w:t xml:space="preserve"> S1 </w:t>
      </w:r>
      <w:r w:rsidR="005B1E36" w:rsidRPr="008E1DFE">
        <w:rPr>
          <w:rFonts w:ascii="Times New Roman" w:hAnsi="Times New Roman" w:cs="Times New Roman"/>
          <w:sz w:val="20"/>
          <w:szCs w:val="20"/>
          <w:lang w:val="en-GB"/>
        </w:rPr>
        <w:t>describe</w:t>
      </w:r>
      <w:r w:rsidR="009F213C" w:rsidRPr="008E1DFE">
        <w:rPr>
          <w:rFonts w:ascii="Times New Roman" w:hAnsi="Times New Roman" w:cs="Times New Roman"/>
          <w:sz w:val="20"/>
          <w:szCs w:val="20"/>
          <w:lang w:val="en-GB"/>
        </w:rPr>
        <w:t>s</w:t>
      </w:r>
      <w:r w:rsidR="00513D5C">
        <w:rPr>
          <w:rFonts w:ascii="Times New Roman" w:hAnsi="Times New Roman" w:cs="Times New Roman"/>
          <w:sz w:val="20"/>
          <w:szCs w:val="20"/>
          <w:lang w:val="en-GB"/>
        </w:rPr>
        <w:t xml:space="preserve"> </w:t>
      </w:r>
      <w:r w:rsidR="00B32749">
        <w:rPr>
          <w:rFonts w:ascii="Times New Roman" w:hAnsi="Times New Roman" w:cs="Times New Roman"/>
          <w:sz w:val="20"/>
          <w:szCs w:val="20"/>
          <w:lang w:val="en-GB"/>
        </w:rPr>
        <w:t>disruptive selection and trait expansion</w:t>
      </w:r>
      <w:r w:rsidR="00717B0C" w:rsidRPr="008E1DFE">
        <w:rPr>
          <w:rFonts w:ascii="Times New Roman" w:hAnsi="Times New Roman" w:cs="Times New Roman"/>
          <w:sz w:val="20"/>
          <w:szCs w:val="20"/>
          <w:lang w:val="en-GB"/>
        </w:rPr>
        <w:t>,</w:t>
      </w:r>
      <w:r w:rsidR="005826AF" w:rsidRPr="008E1DFE">
        <w:rPr>
          <w:rFonts w:ascii="Times New Roman" w:hAnsi="Times New Roman" w:cs="Times New Roman"/>
          <w:sz w:val="20"/>
          <w:szCs w:val="20"/>
          <w:lang w:val="en-GB"/>
        </w:rPr>
        <w:t xml:space="preserve"> and S2 </w:t>
      </w:r>
      <w:r w:rsidR="005B1E36" w:rsidRPr="008E1DFE">
        <w:rPr>
          <w:rFonts w:ascii="Times New Roman" w:hAnsi="Times New Roman" w:cs="Times New Roman"/>
          <w:sz w:val="20"/>
          <w:szCs w:val="20"/>
          <w:lang w:val="en-GB"/>
        </w:rPr>
        <w:t>describe</w:t>
      </w:r>
      <w:r w:rsidR="009F213C" w:rsidRPr="008E1DFE">
        <w:rPr>
          <w:rFonts w:ascii="Times New Roman" w:hAnsi="Times New Roman" w:cs="Times New Roman"/>
          <w:sz w:val="20"/>
          <w:szCs w:val="20"/>
          <w:lang w:val="en-GB"/>
        </w:rPr>
        <w:t>s</w:t>
      </w:r>
      <w:r w:rsidR="005B1E36" w:rsidRPr="008E1DFE">
        <w:rPr>
          <w:rFonts w:ascii="Times New Roman" w:hAnsi="Times New Roman" w:cs="Times New Roman"/>
          <w:sz w:val="20"/>
          <w:szCs w:val="20"/>
          <w:lang w:val="en-GB"/>
        </w:rPr>
        <w:t xml:space="preserve"> </w:t>
      </w:r>
      <w:r w:rsidR="00142C82">
        <w:rPr>
          <w:rFonts w:ascii="Times New Roman" w:hAnsi="Times New Roman" w:cs="Times New Roman"/>
          <w:sz w:val="20"/>
          <w:szCs w:val="20"/>
          <w:lang w:val="en-GB"/>
        </w:rPr>
        <w:t xml:space="preserve">selection against trait combinations at the </w:t>
      </w:r>
      <w:proofErr w:type="spellStart"/>
      <w:r w:rsidR="00142C82">
        <w:rPr>
          <w:rFonts w:ascii="Times New Roman" w:hAnsi="Times New Roman" w:cs="Times New Roman"/>
          <w:sz w:val="20"/>
          <w:szCs w:val="20"/>
          <w:lang w:val="en-GB"/>
        </w:rPr>
        <w:t>center</w:t>
      </w:r>
      <w:proofErr w:type="spellEnd"/>
      <w:r w:rsidR="00142C82">
        <w:rPr>
          <w:rFonts w:ascii="Times New Roman" w:hAnsi="Times New Roman" w:cs="Times New Roman"/>
          <w:sz w:val="20"/>
          <w:szCs w:val="20"/>
          <w:lang w:val="en-GB"/>
        </w:rPr>
        <w:t xml:space="preserve"> of the trait space.</w:t>
      </w:r>
      <w:r w:rsidR="005826AF" w:rsidRPr="008E1DFE">
        <w:rPr>
          <w:rFonts w:ascii="Times New Roman" w:hAnsi="Times New Roman" w:cs="Times New Roman"/>
          <w:sz w:val="20"/>
          <w:szCs w:val="20"/>
          <w:lang w:val="en-GB"/>
        </w:rPr>
        <w:t xml:space="preserve"> </w:t>
      </w:r>
    </w:p>
    <w:p w:rsidR="0013580B" w:rsidRPr="00D53EB4" w:rsidRDefault="00876F0D" w:rsidP="002B2F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number of individuals in the trait space. Both trait divergence indices considered remained </w:t>
      </w:r>
      <w:r w:rsidR="0013580B">
        <w:rPr>
          <w:rFonts w:ascii="Times New Roman" w:hAnsi="Times New Roman" w:cs="Times New Roman"/>
          <w:sz w:val="24"/>
          <w:szCs w:val="24"/>
          <w:lang w:val="en-GB"/>
        </w:rPr>
        <w:t>constant relative to the number of individuals in the trait space (scenario 3 in fig. 3)</w:t>
      </w:r>
      <w:r w:rsidR="00766CEC">
        <w:rPr>
          <w:rFonts w:ascii="Times New Roman" w:hAnsi="Times New Roman" w:cs="Times New Roman"/>
          <w:sz w:val="24"/>
          <w:szCs w:val="24"/>
          <w:lang w:val="en-GB"/>
        </w:rPr>
        <w:t xml:space="preserve">, thereby satisfying criterion </w:t>
      </w:r>
      <w:r w:rsidR="00766CEC" w:rsidRPr="00766CEC">
        <w:rPr>
          <w:rFonts w:ascii="Times New Roman" w:hAnsi="Times New Roman" w:cs="Times New Roman"/>
          <w:i/>
          <w:sz w:val="24"/>
          <w:szCs w:val="24"/>
          <w:lang w:val="en-GB"/>
        </w:rPr>
        <w:t>iii</w:t>
      </w:r>
      <w:r w:rsidR="0013580B">
        <w:rPr>
          <w:rFonts w:ascii="Times New Roman" w:hAnsi="Times New Roman" w:cs="Times New Roman"/>
          <w:sz w:val="24"/>
          <w:szCs w:val="24"/>
          <w:lang w:val="en-GB"/>
        </w:rPr>
        <w:t xml:space="preserve">. </w:t>
      </w:r>
      <w:r w:rsidR="00002D2E">
        <w:rPr>
          <w:rFonts w:ascii="Times New Roman" w:hAnsi="Times New Roman" w:cs="Times New Roman"/>
          <w:sz w:val="24"/>
          <w:szCs w:val="24"/>
          <w:lang w:val="en-GB"/>
        </w:rPr>
        <w:t xml:space="preserve">Trait evenness indices decreased with increasing number of individuals. This decrease is more pronounced in TED and TEDM, but less so in FEve. Therefore, these indices did not produce the desired trend, thus failing to meet criterion </w:t>
      </w:r>
      <w:proofErr w:type="spellStart"/>
      <w:r w:rsidR="00002D2E" w:rsidRPr="00B74730">
        <w:rPr>
          <w:rFonts w:ascii="Times New Roman" w:hAnsi="Times New Roman" w:cs="Times New Roman"/>
          <w:i/>
          <w:sz w:val="24"/>
          <w:szCs w:val="24"/>
          <w:lang w:val="en-GB"/>
        </w:rPr>
        <w:t>iii</w:t>
      </w:r>
      <w:r w:rsidR="00002D2E">
        <w:rPr>
          <w:rFonts w:ascii="Times New Roman" w:hAnsi="Times New Roman" w:cs="Times New Roman"/>
          <w:sz w:val="24"/>
          <w:szCs w:val="24"/>
          <w:lang w:val="en-GB"/>
        </w:rPr>
        <w:t>.</w:t>
      </w:r>
      <w:r w:rsidR="0013580B">
        <w:rPr>
          <w:rFonts w:ascii="Times New Roman" w:hAnsi="Times New Roman" w:cs="Times New Roman"/>
          <w:sz w:val="24"/>
          <w:szCs w:val="24"/>
          <w:lang w:val="en-GB"/>
        </w:rPr>
        <w:t>Trait</w:t>
      </w:r>
      <w:proofErr w:type="spellEnd"/>
      <w:r w:rsidR="0013580B">
        <w:rPr>
          <w:rFonts w:ascii="Times New Roman" w:hAnsi="Times New Roman" w:cs="Times New Roman"/>
          <w:sz w:val="24"/>
          <w:szCs w:val="24"/>
          <w:lang w:val="en-GB"/>
        </w:rPr>
        <w:t xml:space="preserve"> richness indices increased with increasing number of individuals in the trait space except for TOPM (scenario 3 in fig. 3). Thus, these indices did not produce the desired trend for </w:t>
      </w:r>
      <w:r w:rsidR="001F5260">
        <w:rPr>
          <w:rFonts w:ascii="Times New Roman" w:hAnsi="Times New Roman" w:cs="Times New Roman"/>
          <w:sz w:val="24"/>
          <w:szCs w:val="24"/>
          <w:lang w:val="en-GB"/>
        </w:rPr>
        <w:t>scenario three</w:t>
      </w:r>
      <w:r w:rsidR="0013580B">
        <w:rPr>
          <w:rFonts w:ascii="Times New Roman" w:hAnsi="Times New Roman" w:cs="Times New Roman"/>
          <w:sz w:val="24"/>
          <w:szCs w:val="24"/>
          <w:lang w:val="en-GB"/>
        </w:rPr>
        <w:t xml:space="preserve">. </w:t>
      </w:r>
    </w:p>
    <w:p w:rsidR="00362EA3" w:rsidRDefault="00362EA3" w:rsidP="002B2FA8">
      <w:pPr>
        <w:spacing w:line="480" w:lineRule="auto"/>
        <w:jc w:val="both"/>
        <w:rPr>
          <w:rFonts w:ascii="Times New Roman" w:hAnsi="Times New Roman" w:cs="Times New Roman"/>
          <w:b/>
          <w:sz w:val="24"/>
          <w:szCs w:val="24"/>
          <w:lang w:val="en-GB"/>
        </w:rPr>
      </w:pPr>
      <w:r w:rsidRPr="00D53EB4">
        <w:rPr>
          <w:rFonts w:ascii="Times New Roman" w:hAnsi="Times New Roman" w:cs="Times New Roman"/>
          <w:b/>
          <w:sz w:val="24"/>
          <w:szCs w:val="24"/>
          <w:lang w:val="en-GB"/>
        </w:rPr>
        <w:t>Discussion</w:t>
      </w:r>
    </w:p>
    <w:p w:rsidR="00404388" w:rsidRPr="001E2CCF" w:rsidRDefault="00497BA2" w:rsidP="0042297E">
      <w:pPr>
        <w:spacing w:line="480" w:lineRule="auto"/>
        <w:ind w:firstLine="720"/>
        <w:jc w:val="both"/>
        <w:rPr>
          <w:rFonts w:ascii="Times New Roman" w:hAnsi="Times New Roman" w:cs="Times New Roman"/>
          <w:b/>
          <w:sz w:val="24"/>
          <w:szCs w:val="24"/>
          <w:lang w:val="en-GB"/>
        </w:rPr>
      </w:pPr>
      <w:r w:rsidRPr="001E2CCF">
        <w:rPr>
          <w:rFonts w:ascii="Times New Roman" w:hAnsi="Times New Roman" w:cs="Times New Roman"/>
          <w:color w:val="000000"/>
          <w:sz w:val="24"/>
          <w:szCs w:val="24"/>
        </w:rPr>
        <w:t>Empirical and theoretical ecologists often use trait diversity indices such as those evaluated in this study to develop and test theories about - or to understand the effects of environmental factors on - components of trait diversity (</w:t>
      </w:r>
      <w:proofErr w:type="spellStart"/>
      <w:r w:rsidRPr="001E2CCF">
        <w:rPr>
          <w:rFonts w:ascii="Times New Roman" w:hAnsi="Times New Roman" w:cs="Times New Roman"/>
          <w:color w:val="000000"/>
          <w:sz w:val="24"/>
          <w:szCs w:val="24"/>
        </w:rPr>
        <w:t>Botta-Dukát</w:t>
      </w:r>
      <w:proofErr w:type="spellEnd"/>
      <w:r w:rsidRPr="001E2CCF">
        <w:rPr>
          <w:rFonts w:ascii="Times New Roman" w:hAnsi="Times New Roman" w:cs="Times New Roman"/>
          <w:color w:val="000000"/>
          <w:sz w:val="24"/>
          <w:szCs w:val="24"/>
        </w:rPr>
        <w:t xml:space="preserve"> &amp; </w:t>
      </w:r>
      <w:proofErr w:type="spellStart"/>
      <w:r w:rsidRPr="001E2CCF">
        <w:rPr>
          <w:rFonts w:ascii="Times New Roman" w:hAnsi="Times New Roman" w:cs="Times New Roman"/>
          <w:color w:val="000000"/>
          <w:sz w:val="24"/>
          <w:szCs w:val="24"/>
        </w:rPr>
        <w:t>Czúcz</w:t>
      </w:r>
      <w:proofErr w:type="spellEnd"/>
      <w:r w:rsidRPr="001E2CCF">
        <w:rPr>
          <w:rFonts w:ascii="Times New Roman" w:hAnsi="Times New Roman" w:cs="Times New Roman"/>
          <w:color w:val="000000"/>
          <w:sz w:val="24"/>
          <w:szCs w:val="24"/>
        </w:rPr>
        <w:t xml:space="preserve">, 2016; Craven, Hall, </w:t>
      </w:r>
      <w:proofErr w:type="spellStart"/>
      <w:r w:rsidRPr="001E2CCF">
        <w:rPr>
          <w:rFonts w:ascii="Times New Roman" w:hAnsi="Times New Roman" w:cs="Times New Roman"/>
          <w:color w:val="000000"/>
          <w:sz w:val="24"/>
          <w:szCs w:val="24"/>
        </w:rPr>
        <w:t>Berlyn</w:t>
      </w:r>
      <w:proofErr w:type="spellEnd"/>
      <w:r w:rsidRPr="001E2CCF">
        <w:rPr>
          <w:rFonts w:ascii="Times New Roman" w:hAnsi="Times New Roman" w:cs="Times New Roman"/>
          <w:color w:val="000000"/>
          <w:sz w:val="24"/>
          <w:szCs w:val="24"/>
        </w:rPr>
        <w:t xml:space="preserve">, Ashton, &amp; van </w:t>
      </w:r>
      <w:proofErr w:type="spellStart"/>
      <w:r w:rsidRPr="001E2CCF">
        <w:rPr>
          <w:rFonts w:ascii="Times New Roman" w:hAnsi="Times New Roman" w:cs="Times New Roman"/>
          <w:color w:val="000000"/>
          <w:sz w:val="24"/>
          <w:szCs w:val="24"/>
        </w:rPr>
        <w:t>Breugel</w:t>
      </w:r>
      <w:proofErr w:type="spellEnd"/>
      <w:r w:rsidRPr="001E2CCF">
        <w:rPr>
          <w:rFonts w:ascii="Times New Roman" w:hAnsi="Times New Roman" w:cs="Times New Roman"/>
          <w:color w:val="000000"/>
          <w:sz w:val="24"/>
          <w:szCs w:val="24"/>
        </w:rPr>
        <w:t>, 2018; Fontana et al., 2018). Thus, a proper understanding of their properties and limitations is crucial for their application.</w:t>
      </w:r>
      <w:r w:rsidR="00F77D5D" w:rsidRPr="001E2CCF">
        <w:rPr>
          <w:rFonts w:ascii="Times New Roman" w:hAnsi="Times New Roman" w:cs="Times New Roman"/>
          <w:sz w:val="24"/>
          <w:szCs w:val="24"/>
          <w:lang w:val="en-GB"/>
        </w:rPr>
        <w:t xml:space="preserve"> </w:t>
      </w:r>
    </w:p>
    <w:p w:rsidR="003E7ABA" w:rsidRPr="005D7A9B" w:rsidRDefault="009C3846" w:rsidP="002B2FA8">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 xml:space="preserve">Criterion i: </w:t>
      </w:r>
      <w:r w:rsidR="003E7ABA" w:rsidRPr="005D7A9B">
        <w:rPr>
          <w:rFonts w:ascii="Times New Roman" w:hAnsi="Times New Roman" w:cs="Times New Roman"/>
          <w:i/>
          <w:sz w:val="24"/>
          <w:szCs w:val="24"/>
          <w:lang w:val="en-GB"/>
        </w:rPr>
        <w:t>Acceptability, logic and consistency</w:t>
      </w:r>
    </w:p>
    <w:p w:rsidR="00236A88" w:rsidRDefault="00216F62" w:rsidP="002B2FA8">
      <w:pPr>
        <w:spacing w:line="480" w:lineRule="auto"/>
        <w:ind w:firstLine="720"/>
        <w:jc w:val="both"/>
        <w:rPr>
          <w:rFonts w:ascii="Times New Roman" w:hAnsi="Times New Roman" w:cs="Times New Roman"/>
          <w:sz w:val="24"/>
          <w:szCs w:val="24"/>
          <w:lang w:val="en-GB"/>
        </w:rPr>
      </w:pPr>
      <w:r w:rsidRPr="00B6740B">
        <w:rPr>
          <w:rFonts w:ascii="Times New Roman" w:hAnsi="Times New Roman" w:cs="Times New Roman"/>
          <w:color w:val="000000"/>
          <w:sz w:val="24"/>
          <w:szCs w:val="24"/>
        </w:rPr>
        <w:t xml:space="preserve">Criterion </w:t>
      </w:r>
      <w:proofErr w:type="spellStart"/>
      <w:r w:rsidRPr="00B6740B">
        <w:rPr>
          <w:rFonts w:ascii="Times New Roman" w:hAnsi="Times New Roman" w:cs="Times New Roman"/>
          <w:i/>
          <w:iCs/>
          <w:color w:val="000000"/>
          <w:sz w:val="24"/>
          <w:szCs w:val="24"/>
        </w:rPr>
        <w:t>i</w:t>
      </w:r>
      <w:proofErr w:type="spellEnd"/>
      <w:r w:rsidRPr="00B6740B">
        <w:rPr>
          <w:rFonts w:ascii="Times New Roman" w:hAnsi="Times New Roman" w:cs="Times New Roman"/>
          <w:color w:val="000000"/>
          <w:sz w:val="24"/>
          <w:szCs w:val="24"/>
        </w:rPr>
        <w:t xml:space="preserve"> requires that ITD indices  are consistent with the logic underpinning their creation and, if based on comparisons between reference and sampled trait data, that such comparisons are  valid</w:t>
      </w:r>
      <w:r w:rsidR="00306E75" w:rsidRPr="00B6740B">
        <w:rPr>
          <w:rFonts w:ascii="Times New Roman" w:hAnsi="Times New Roman" w:cs="Times New Roman"/>
          <w:color w:val="000000"/>
          <w:sz w:val="24"/>
          <w:szCs w:val="24"/>
        </w:rPr>
        <w:t>.</w:t>
      </w:r>
      <w:r w:rsidR="00E72C28">
        <w:rPr>
          <w:rFonts w:ascii="Times New Roman" w:hAnsi="Times New Roman" w:cs="Times New Roman"/>
          <w:sz w:val="24"/>
          <w:szCs w:val="24"/>
          <w:lang w:val="en-GB"/>
        </w:rPr>
        <w:t xml:space="preserve"> Our results show that</w:t>
      </w:r>
      <w:r w:rsidR="00860FCD">
        <w:rPr>
          <w:rFonts w:ascii="Times New Roman" w:hAnsi="Times New Roman" w:cs="Times New Roman"/>
          <w:sz w:val="24"/>
          <w:szCs w:val="24"/>
          <w:lang w:val="en-GB"/>
        </w:rPr>
        <w:t xml:space="preserve"> </w:t>
      </w:r>
      <w:r w:rsidR="002365DF">
        <w:rPr>
          <w:rFonts w:ascii="Times New Roman" w:hAnsi="Times New Roman" w:cs="Times New Roman"/>
          <w:sz w:val="24"/>
          <w:szCs w:val="24"/>
          <w:lang w:val="en-GB"/>
        </w:rPr>
        <w:t>all the diver</w:t>
      </w:r>
      <w:r w:rsidR="000B4B27">
        <w:rPr>
          <w:rFonts w:ascii="Times New Roman" w:hAnsi="Times New Roman" w:cs="Times New Roman"/>
          <w:sz w:val="24"/>
          <w:szCs w:val="24"/>
          <w:lang w:val="en-GB"/>
        </w:rPr>
        <w:t>gence indices</w:t>
      </w:r>
      <w:r w:rsidR="00A10537">
        <w:rPr>
          <w:rFonts w:ascii="Times New Roman" w:hAnsi="Times New Roman" w:cs="Times New Roman"/>
          <w:sz w:val="24"/>
          <w:szCs w:val="24"/>
          <w:lang w:val="en-GB"/>
        </w:rPr>
        <w:t>,</w:t>
      </w:r>
      <w:r w:rsidR="002365DF">
        <w:rPr>
          <w:rFonts w:ascii="Times New Roman" w:hAnsi="Times New Roman" w:cs="Times New Roman"/>
          <w:sz w:val="24"/>
          <w:szCs w:val="24"/>
          <w:lang w:val="en-GB"/>
        </w:rPr>
        <w:t xml:space="preserve"> </w:t>
      </w:r>
      <w:r w:rsidR="008F23CE">
        <w:rPr>
          <w:rFonts w:ascii="Times New Roman" w:hAnsi="Times New Roman" w:cs="Times New Roman"/>
          <w:sz w:val="24"/>
          <w:szCs w:val="24"/>
          <w:lang w:val="en-GB"/>
        </w:rPr>
        <w:t>while two</w:t>
      </w:r>
      <w:r w:rsidR="00860FCD">
        <w:rPr>
          <w:rFonts w:ascii="Times New Roman" w:hAnsi="Times New Roman" w:cs="Times New Roman"/>
          <w:sz w:val="24"/>
          <w:szCs w:val="24"/>
          <w:lang w:val="en-GB"/>
        </w:rPr>
        <w:t xml:space="preserve"> of the richness indices </w:t>
      </w:r>
      <w:r w:rsidR="00203E98">
        <w:rPr>
          <w:rFonts w:ascii="Times New Roman" w:hAnsi="Times New Roman" w:cs="Times New Roman"/>
          <w:sz w:val="24"/>
          <w:szCs w:val="24"/>
          <w:lang w:val="en-GB"/>
        </w:rPr>
        <w:t xml:space="preserve">and one of the evenness indices </w:t>
      </w:r>
      <w:r w:rsidR="00407DA7">
        <w:rPr>
          <w:rFonts w:ascii="Times New Roman" w:hAnsi="Times New Roman" w:cs="Times New Roman"/>
          <w:sz w:val="24"/>
          <w:szCs w:val="24"/>
          <w:lang w:val="en-GB"/>
        </w:rPr>
        <w:t xml:space="preserve">do not </w:t>
      </w:r>
      <w:r w:rsidR="00A61E3A">
        <w:rPr>
          <w:rFonts w:ascii="Times New Roman" w:hAnsi="Times New Roman" w:cs="Times New Roman"/>
          <w:sz w:val="24"/>
          <w:szCs w:val="24"/>
          <w:lang w:val="en-GB"/>
        </w:rPr>
        <w:t>satisf</w:t>
      </w:r>
      <w:r w:rsidR="00477E46">
        <w:rPr>
          <w:rFonts w:ascii="Times New Roman" w:hAnsi="Times New Roman" w:cs="Times New Roman"/>
          <w:sz w:val="24"/>
          <w:szCs w:val="24"/>
          <w:lang w:val="en-GB"/>
        </w:rPr>
        <w:t>y</w:t>
      </w:r>
      <w:r w:rsidR="00A61E3A">
        <w:rPr>
          <w:rFonts w:ascii="Times New Roman" w:hAnsi="Times New Roman" w:cs="Times New Roman"/>
          <w:sz w:val="24"/>
          <w:szCs w:val="24"/>
          <w:lang w:val="en-GB"/>
        </w:rPr>
        <w:t xml:space="preserve"> th</w:t>
      </w:r>
      <w:r w:rsidR="00203E98">
        <w:rPr>
          <w:rFonts w:ascii="Times New Roman" w:hAnsi="Times New Roman" w:cs="Times New Roman"/>
          <w:sz w:val="24"/>
          <w:szCs w:val="24"/>
          <w:lang w:val="en-GB"/>
        </w:rPr>
        <w:t>is</w:t>
      </w:r>
      <w:r w:rsidR="00A61E3A">
        <w:rPr>
          <w:rFonts w:ascii="Times New Roman" w:hAnsi="Times New Roman" w:cs="Times New Roman"/>
          <w:sz w:val="24"/>
          <w:szCs w:val="24"/>
          <w:lang w:val="en-GB"/>
        </w:rPr>
        <w:t xml:space="preserve"> criterion.</w:t>
      </w:r>
    </w:p>
    <w:p w:rsidR="00123621" w:rsidRDefault="00B40259" w:rsidP="002B2FA8">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sidR="007323D1">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sz w:val="24"/>
          <w:szCs w:val="24"/>
          <w:lang w:val="en-GB"/>
        </w:rPr>
        <w:fldChar w:fldCharType="separate"/>
      </w:r>
      <w:r w:rsidRPr="00B40259">
        <w:rPr>
          <w:rFonts w:ascii="Times New Roman" w:hAnsi="Times New Roman" w:cs="Times New Roman"/>
          <w:noProof/>
          <w:sz w:val="24"/>
          <w:szCs w:val="24"/>
          <w:lang w:val="en-GB"/>
        </w:rPr>
        <w:t>Fontana et al., 2016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showed that the </w:t>
      </w:r>
      <w:r w:rsidR="00122FB7">
        <w:rPr>
          <w:rFonts w:ascii="Times New Roman" w:hAnsi="Times New Roman" w:cs="Times New Roman"/>
          <w:sz w:val="24"/>
          <w:szCs w:val="24"/>
          <w:lang w:val="en-GB"/>
        </w:rPr>
        <w:t xml:space="preserve">TOP </w:t>
      </w:r>
      <w:r>
        <w:rPr>
          <w:rFonts w:ascii="Times New Roman" w:hAnsi="Times New Roman" w:cs="Times New Roman"/>
          <w:sz w:val="24"/>
          <w:szCs w:val="24"/>
          <w:lang w:val="en-GB"/>
        </w:rPr>
        <w:t xml:space="preserve">(by extension </w:t>
      </w:r>
      <w:r w:rsidR="00122FB7">
        <w:rPr>
          <w:rFonts w:ascii="Times New Roman" w:hAnsi="Times New Roman" w:cs="Times New Roman"/>
          <w:sz w:val="24"/>
          <w:szCs w:val="24"/>
          <w:lang w:val="en-GB"/>
        </w:rPr>
        <w:t>TOPM</w:t>
      </w:r>
      <w:r>
        <w:rPr>
          <w:rFonts w:ascii="Times New Roman" w:hAnsi="Times New Roman" w:cs="Times New Roman"/>
          <w:sz w:val="24"/>
          <w:szCs w:val="24"/>
          <w:lang w:val="en-GB"/>
        </w:rPr>
        <w:t>)</w:t>
      </w:r>
      <w:r w:rsidR="00122FB7">
        <w:rPr>
          <w:rFonts w:ascii="Times New Roman" w:hAnsi="Times New Roman" w:cs="Times New Roman"/>
          <w:sz w:val="24"/>
          <w:szCs w:val="24"/>
          <w:lang w:val="en-GB"/>
        </w:rPr>
        <w:t xml:space="preserve"> </w:t>
      </w:r>
      <w:r w:rsidR="00DC0818">
        <w:rPr>
          <w:rFonts w:ascii="Times New Roman" w:hAnsi="Times New Roman" w:cs="Times New Roman"/>
          <w:sz w:val="24"/>
          <w:szCs w:val="24"/>
          <w:lang w:val="en-GB"/>
        </w:rPr>
        <w:t>always increase</w:t>
      </w:r>
      <w:r w:rsidR="006A1CFA">
        <w:rPr>
          <w:rFonts w:ascii="Times New Roman" w:hAnsi="Times New Roman" w:cs="Times New Roman"/>
          <w:sz w:val="24"/>
          <w:szCs w:val="24"/>
          <w:lang w:val="en-GB"/>
        </w:rPr>
        <w:t>s</w:t>
      </w:r>
      <w:r w:rsidR="00DC0818">
        <w:rPr>
          <w:rFonts w:ascii="Times New Roman" w:hAnsi="Times New Roman" w:cs="Times New Roman"/>
          <w:sz w:val="24"/>
          <w:szCs w:val="24"/>
          <w:lang w:val="en-GB"/>
        </w:rPr>
        <w:t xml:space="preserve"> with </w:t>
      </w:r>
      <w:r w:rsidR="00391529">
        <w:rPr>
          <w:rFonts w:ascii="Times New Roman" w:hAnsi="Times New Roman" w:cs="Times New Roman"/>
          <w:sz w:val="24"/>
          <w:szCs w:val="24"/>
          <w:lang w:val="en-GB"/>
        </w:rPr>
        <w:t xml:space="preserve">the appearance of unique </w:t>
      </w:r>
      <w:r w:rsidR="00DC0818">
        <w:rPr>
          <w:rFonts w:ascii="Times New Roman" w:hAnsi="Times New Roman" w:cs="Times New Roman"/>
          <w:sz w:val="24"/>
          <w:szCs w:val="24"/>
          <w:lang w:val="en-GB"/>
        </w:rPr>
        <w:t>trait combinations</w:t>
      </w:r>
      <w:r w:rsidR="001D4422">
        <w:rPr>
          <w:rFonts w:ascii="Times New Roman" w:hAnsi="Times New Roman" w:cs="Times New Roman"/>
          <w:sz w:val="24"/>
          <w:szCs w:val="24"/>
          <w:lang w:val="en-GB"/>
        </w:rPr>
        <w:t xml:space="preserve"> </w:t>
      </w:r>
      <w:r w:rsidR="00047564">
        <w:rPr>
          <w:rFonts w:ascii="Times New Roman" w:hAnsi="Times New Roman" w:cs="Times New Roman"/>
          <w:sz w:val="24"/>
          <w:szCs w:val="24"/>
          <w:lang w:val="en-GB"/>
        </w:rPr>
        <w:t xml:space="preserve">in any part of the </w:t>
      </w:r>
      <w:r w:rsidR="001D4422">
        <w:rPr>
          <w:rFonts w:ascii="Times New Roman" w:hAnsi="Times New Roman" w:cs="Times New Roman"/>
          <w:sz w:val="24"/>
          <w:szCs w:val="24"/>
          <w:lang w:val="en-GB"/>
        </w:rPr>
        <w:t>trait space</w:t>
      </w:r>
      <w:r w:rsidR="003E2044">
        <w:rPr>
          <w:rFonts w:ascii="Times New Roman" w:hAnsi="Times New Roman" w:cs="Times New Roman"/>
          <w:sz w:val="24"/>
          <w:szCs w:val="24"/>
          <w:lang w:val="en-GB"/>
        </w:rPr>
        <w:t xml:space="preserve"> (monotonicity)</w:t>
      </w:r>
      <w:r w:rsidR="00885A1A">
        <w:rPr>
          <w:rFonts w:ascii="Times New Roman" w:hAnsi="Times New Roman" w:cs="Times New Roman"/>
          <w:sz w:val="24"/>
          <w:szCs w:val="24"/>
          <w:lang w:val="en-GB"/>
        </w:rPr>
        <w:t>.</w:t>
      </w:r>
      <w:r w:rsidR="00DC0818">
        <w:rPr>
          <w:rFonts w:ascii="Times New Roman" w:hAnsi="Times New Roman" w:cs="Times New Roman"/>
          <w:sz w:val="24"/>
          <w:szCs w:val="24"/>
          <w:lang w:val="en-GB"/>
        </w:rPr>
        <w:t xml:space="preserve"> </w:t>
      </w:r>
      <w:r w:rsidR="00885A1A">
        <w:rPr>
          <w:rFonts w:ascii="Times New Roman" w:hAnsi="Times New Roman" w:cs="Times New Roman"/>
          <w:sz w:val="24"/>
          <w:szCs w:val="24"/>
          <w:lang w:val="en-GB"/>
        </w:rPr>
        <w:t xml:space="preserve">However, our </w:t>
      </w:r>
      <w:r w:rsidR="00697DEB">
        <w:rPr>
          <w:rFonts w:ascii="Times New Roman" w:hAnsi="Times New Roman" w:cs="Times New Roman"/>
          <w:sz w:val="24"/>
          <w:szCs w:val="24"/>
          <w:lang w:val="en-GB"/>
        </w:rPr>
        <w:t>analysis</w:t>
      </w:r>
      <w:r w:rsidR="00885A1A">
        <w:rPr>
          <w:rFonts w:ascii="Times New Roman" w:hAnsi="Times New Roman" w:cs="Times New Roman"/>
          <w:sz w:val="24"/>
          <w:szCs w:val="24"/>
          <w:lang w:val="en-GB"/>
        </w:rPr>
        <w:t xml:space="preserve"> show </w:t>
      </w:r>
      <w:r w:rsidR="009B280D">
        <w:rPr>
          <w:rFonts w:ascii="Times New Roman" w:hAnsi="Times New Roman" w:cs="Times New Roman"/>
          <w:sz w:val="24"/>
          <w:szCs w:val="24"/>
          <w:lang w:val="en-GB"/>
        </w:rPr>
        <w:t xml:space="preserve">both of </w:t>
      </w:r>
      <w:r w:rsidR="00885A1A">
        <w:rPr>
          <w:rFonts w:ascii="Times New Roman" w:hAnsi="Times New Roman" w:cs="Times New Roman"/>
          <w:sz w:val="24"/>
          <w:szCs w:val="24"/>
          <w:lang w:val="en-GB"/>
        </w:rPr>
        <w:t>them to be</w:t>
      </w:r>
      <w:r w:rsidR="00122FB7">
        <w:rPr>
          <w:rFonts w:ascii="Times New Roman" w:hAnsi="Times New Roman" w:cs="Times New Roman"/>
          <w:sz w:val="24"/>
          <w:szCs w:val="24"/>
          <w:lang w:val="en-GB"/>
        </w:rPr>
        <w:t xml:space="preserve"> discontinuous functions at </w:t>
      </w:r>
      <w:r w:rsidR="001F020E">
        <w:rPr>
          <w:rFonts w:ascii="Times New Roman" w:hAnsi="Times New Roman" w:cs="Times New Roman"/>
          <w:sz w:val="24"/>
          <w:szCs w:val="24"/>
          <w:lang w:val="en-GB"/>
        </w:rPr>
        <w:t>some</w:t>
      </w:r>
      <w:r w:rsidR="00F931DC">
        <w:rPr>
          <w:rFonts w:ascii="Times New Roman" w:hAnsi="Times New Roman" w:cs="Times New Roman"/>
          <w:sz w:val="24"/>
          <w:szCs w:val="24"/>
          <w:lang w:val="en-GB"/>
        </w:rPr>
        <w:t xml:space="preserve"> points</w:t>
      </w:r>
      <w:r w:rsidR="0009137F">
        <w:rPr>
          <w:rFonts w:ascii="Times New Roman" w:hAnsi="Times New Roman" w:cs="Times New Roman"/>
          <w:sz w:val="24"/>
          <w:szCs w:val="24"/>
          <w:lang w:val="en-GB"/>
        </w:rPr>
        <w:t xml:space="preserve"> (</w:t>
      </w:r>
      <w:r w:rsidR="00511191">
        <w:rPr>
          <w:rFonts w:ascii="Times New Roman" w:hAnsi="Times New Roman" w:cs="Times New Roman"/>
          <w:sz w:val="24"/>
          <w:szCs w:val="24"/>
          <w:lang w:val="en-GB"/>
        </w:rPr>
        <w:t>A</w:t>
      </w:r>
      <w:r w:rsidR="0009137F">
        <w:rPr>
          <w:rFonts w:ascii="Times New Roman" w:hAnsi="Times New Roman" w:cs="Times New Roman"/>
          <w:sz w:val="24"/>
          <w:szCs w:val="24"/>
          <w:lang w:val="en-GB"/>
        </w:rPr>
        <w:t>ppendix 1</w:t>
      </w:r>
      <w:r w:rsidR="00511191">
        <w:rPr>
          <w:rFonts w:ascii="Times New Roman" w:hAnsi="Times New Roman" w:cs="Times New Roman"/>
          <w:sz w:val="24"/>
          <w:szCs w:val="24"/>
          <w:lang w:val="en-GB"/>
        </w:rPr>
        <w:t>, figure A1 in supporting information</w:t>
      </w:r>
      <w:r w:rsidR="0009137F">
        <w:rPr>
          <w:rFonts w:ascii="Times New Roman" w:hAnsi="Times New Roman" w:cs="Times New Roman"/>
          <w:sz w:val="24"/>
          <w:szCs w:val="24"/>
          <w:lang w:val="en-GB"/>
        </w:rPr>
        <w:t>)</w:t>
      </w:r>
      <w:r w:rsidR="003D0DA6">
        <w:rPr>
          <w:rFonts w:ascii="Times New Roman" w:hAnsi="Times New Roman" w:cs="Times New Roman"/>
          <w:sz w:val="24"/>
          <w:szCs w:val="24"/>
          <w:lang w:val="en-GB"/>
        </w:rPr>
        <w:t xml:space="preserve">. </w:t>
      </w:r>
      <w:r w:rsidR="00547D39">
        <w:rPr>
          <w:rFonts w:ascii="Times New Roman" w:hAnsi="Times New Roman" w:cs="Times New Roman"/>
          <w:sz w:val="24"/>
          <w:szCs w:val="24"/>
          <w:lang w:val="en-GB"/>
        </w:rPr>
        <w:t>We observe</w:t>
      </w:r>
      <w:r w:rsidR="00002B29">
        <w:rPr>
          <w:rFonts w:ascii="Times New Roman" w:hAnsi="Times New Roman" w:cs="Times New Roman"/>
          <w:sz w:val="24"/>
          <w:szCs w:val="24"/>
          <w:lang w:val="en-GB"/>
        </w:rPr>
        <w:t xml:space="preserve"> an increasing TOP trend that always reset back to the same value a</w:t>
      </w:r>
      <w:r w:rsidR="007C2196">
        <w:rPr>
          <w:rFonts w:ascii="Times New Roman" w:hAnsi="Times New Roman" w:cs="Times New Roman"/>
          <w:sz w:val="24"/>
          <w:szCs w:val="24"/>
          <w:lang w:val="en-GB"/>
        </w:rPr>
        <w:t>t</w:t>
      </w:r>
      <w:r w:rsidR="00002B29">
        <w:rPr>
          <w:rFonts w:ascii="Times New Roman" w:hAnsi="Times New Roman" w:cs="Times New Roman"/>
          <w:sz w:val="24"/>
          <w:szCs w:val="24"/>
          <w:lang w:val="en-GB"/>
        </w:rPr>
        <w:t xml:space="preserve"> </w:t>
      </w:r>
      <w:r w:rsidR="007C2196">
        <w:rPr>
          <w:rFonts w:ascii="Times New Roman" w:hAnsi="Times New Roman" w:cs="Times New Roman"/>
          <w:sz w:val="24"/>
          <w:szCs w:val="24"/>
          <w:lang w:val="en-GB"/>
        </w:rPr>
        <w:t xml:space="preserve">point where the red </w:t>
      </w:r>
      <w:r w:rsidR="00F82839">
        <w:rPr>
          <w:rFonts w:ascii="Times New Roman" w:hAnsi="Times New Roman" w:cs="Times New Roman"/>
          <w:sz w:val="24"/>
          <w:szCs w:val="24"/>
          <w:lang w:val="en-GB"/>
        </w:rPr>
        <w:t>point</w:t>
      </w:r>
      <w:r w:rsidR="00002B29">
        <w:rPr>
          <w:rFonts w:ascii="Times New Roman" w:hAnsi="Times New Roman" w:cs="Times New Roman"/>
          <w:sz w:val="24"/>
          <w:szCs w:val="24"/>
          <w:lang w:val="en-GB"/>
        </w:rPr>
        <w:t xml:space="preserve"> </w:t>
      </w:r>
      <w:r w:rsidR="00446A9C">
        <w:rPr>
          <w:rFonts w:ascii="Times New Roman" w:hAnsi="Times New Roman" w:cs="Times New Roman"/>
          <w:sz w:val="24"/>
          <w:szCs w:val="24"/>
          <w:lang w:val="en-GB"/>
        </w:rPr>
        <w:t>becomes a part of another convex hull</w:t>
      </w:r>
      <w:r w:rsidR="00043913">
        <w:rPr>
          <w:rFonts w:ascii="Times New Roman" w:hAnsi="Times New Roman" w:cs="Times New Roman"/>
          <w:sz w:val="24"/>
          <w:szCs w:val="24"/>
          <w:lang w:val="en-GB"/>
        </w:rPr>
        <w:t xml:space="preserve"> (the red point </w:t>
      </w:r>
      <w:r w:rsidR="00EC5AC6">
        <w:rPr>
          <w:rFonts w:ascii="Times New Roman" w:hAnsi="Times New Roman" w:cs="Times New Roman"/>
          <w:sz w:val="24"/>
          <w:szCs w:val="24"/>
          <w:lang w:val="en-GB"/>
        </w:rPr>
        <w:t xml:space="preserve">has exactly the same </w:t>
      </w:r>
      <w:r w:rsidR="009D1D3C">
        <w:rPr>
          <w:rFonts w:ascii="Times New Roman" w:hAnsi="Times New Roman" w:cs="Times New Roman"/>
          <w:sz w:val="24"/>
          <w:szCs w:val="24"/>
          <w:lang w:val="en-GB"/>
        </w:rPr>
        <w:t xml:space="preserve">values as </w:t>
      </w:r>
      <w:r w:rsidR="00482922">
        <w:rPr>
          <w:rFonts w:ascii="Times New Roman" w:hAnsi="Times New Roman" w:cs="Times New Roman"/>
          <w:sz w:val="24"/>
          <w:szCs w:val="24"/>
          <w:lang w:val="en-GB"/>
        </w:rPr>
        <w:t>one</w:t>
      </w:r>
      <w:r w:rsidR="009D1D3C">
        <w:rPr>
          <w:rFonts w:ascii="Times New Roman" w:hAnsi="Times New Roman" w:cs="Times New Roman"/>
          <w:sz w:val="24"/>
          <w:szCs w:val="24"/>
          <w:lang w:val="en-GB"/>
        </w:rPr>
        <w:t xml:space="preserve"> individual </w:t>
      </w:r>
      <w:r w:rsidR="00482922">
        <w:rPr>
          <w:rFonts w:ascii="Times New Roman" w:hAnsi="Times New Roman" w:cs="Times New Roman"/>
          <w:sz w:val="24"/>
          <w:szCs w:val="24"/>
          <w:lang w:val="en-GB"/>
        </w:rPr>
        <w:t>in that convex hull</w:t>
      </w:r>
      <w:r w:rsidR="00043913">
        <w:rPr>
          <w:rFonts w:ascii="Times New Roman" w:hAnsi="Times New Roman" w:cs="Times New Roman"/>
          <w:sz w:val="24"/>
          <w:szCs w:val="24"/>
          <w:lang w:val="en-GB"/>
        </w:rPr>
        <w:t>)</w:t>
      </w:r>
      <w:r w:rsidR="00597E36">
        <w:rPr>
          <w:rFonts w:ascii="Times New Roman" w:hAnsi="Times New Roman" w:cs="Times New Roman"/>
          <w:sz w:val="24"/>
          <w:szCs w:val="24"/>
          <w:lang w:val="en-GB"/>
        </w:rPr>
        <w:t>.</w:t>
      </w:r>
      <w:r w:rsidR="00547D39">
        <w:rPr>
          <w:rFonts w:ascii="Times New Roman" w:hAnsi="Times New Roman" w:cs="Times New Roman"/>
          <w:sz w:val="24"/>
          <w:szCs w:val="24"/>
          <w:lang w:val="en-GB"/>
        </w:rPr>
        <w:t xml:space="preserve"> </w:t>
      </w:r>
      <w:r w:rsidR="00597E36">
        <w:rPr>
          <w:rFonts w:ascii="Times New Roman" w:hAnsi="Times New Roman" w:cs="Times New Roman"/>
          <w:sz w:val="24"/>
          <w:szCs w:val="24"/>
          <w:lang w:val="en-GB"/>
        </w:rPr>
        <w:lastRenderedPageBreak/>
        <w:t>This</w:t>
      </w:r>
      <w:r w:rsidR="00547D39">
        <w:rPr>
          <w:rFonts w:ascii="Times New Roman" w:hAnsi="Times New Roman" w:cs="Times New Roman"/>
          <w:sz w:val="24"/>
          <w:szCs w:val="24"/>
          <w:lang w:val="en-GB"/>
        </w:rPr>
        <w:t xml:space="preserve"> </w:t>
      </w:r>
      <w:r w:rsidR="00483293">
        <w:rPr>
          <w:rFonts w:ascii="Times New Roman" w:hAnsi="Times New Roman" w:cs="Times New Roman"/>
          <w:sz w:val="24"/>
          <w:szCs w:val="24"/>
          <w:lang w:val="en-GB"/>
        </w:rPr>
        <w:t xml:space="preserve">means that the increasing trends discontinues when </w:t>
      </w:r>
      <w:r w:rsidR="00401FC0">
        <w:rPr>
          <w:rFonts w:ascii="Times New Roman" w:hAnsi="Times New Roman" w:cs="Times New Roman"/>
          <w:sz w:val="24"/>
          <w:szCs w:val="24"/>
          <w:lang w:val="en-GB"/>
        </w:rPr>
        <w:t xml:space="preserve">individuals </w:t>
      </w:r>
      <w:r w:rsidR="00586296">
        <w:rPr>
          <w:rFonts w:ascii="Times New Roman" w:hAnsi="Times New Roman" w:cs="Times New Roman"/>
          <w:sz w:val="24"/>
          <w:szCs w:val="24"/>
          <w:lang w:val="en-GB"/>
        </w:rPr>
        <w:t xml:space="preserve">end up </w:t>
      </w:r>
      <w:r w:rsidR="0084328C">
        <w:rPr>
          <w:rFonts w:ascii="Times New Roman" w:hAnsi="Times New Roman" w:cs="Times New Roman"/>
          <w:sz w:val="24"/>
          <w:szCs w:val="24"/>
          <w:lang w:val="en-GB"/>
        </w:rPr>
        <w:t>with the same trait</w:t>
      </w:r>
      <w:r w:rsidR="003B7190">
        <w:rPr>
          <w:rFonts w:ascii="Times New Roman" w:hAnsi="Times New Roman" w:cs="Times New Roman"/>
          <w:sz w:val="24"/>
          <w:szCs w:val="24"/>
          <w:lang w:val="en-GB"/>
        </w:rPr>
        <w:t>. This</w:t>
      </w:r>
      <w:r w:rsidR="00122FB7">
        <w:rPr>
          <w:rFonts w:ascii="Times New Roman" w:hAnsi="Times New Roman" w:cs="Times New Roman"/>
          <w:sz w:val="24"/>
          <w:szCs w:val="24"/>
          <w:lang w:val="en-GB"/>
        </w:rPr>
        <w:t xml:space="preserve"> makes them unsuitable for studying trends in individual-level trait richness</w:t>
      </w:r>
      <w:r w:rsidR="002D7E41">
        <w:rPr>
          <w:rFonts w:ascii="Times New Roman" w:hAnsi="Times New Roman" w:cs="Times New Roman"/>
          <w:sz w:val="24"/>
          <w:szCs w:val="24"/>
          <w:lang w:val="en-GB"/>
        </w:rPr>
        <w:t xml:space="preserve"> </w:t>
      </w:r>
      <w:r w:rsidR="00FF4237">
        <w:rPr>
          <w:rFonts w:ascii="Times New Roman" w:hAnsi="Times New Roman" w:cs="Times New Roman"/>
          <w:sz w:val="24"/>
          <w:szCs w:val="24"/>
          <w:lang w:val="en-GB"/>
        </w:rPr>
        <w:t xml:space="preserve">if </w:t>
      </w:r>
      <w:r w:rsidR="00F04631">
        <w:rPr>
          <w:rFonts w:ascii="Times New Roman" w:hAnsi="Times New Roman" w:cs="Times New Roman"/>
          <w:sz w:val="24"/>
          <w:szCs w:val="24"/>
          <w:lang w:val="en-GB"/>
        </w:rPr>
        <w:t>in</w:t>
      </w:r>
      <w:r w:rsidR="00615F3F">
        <w:rPr>
          <w:rFonts w:ascii="Times New Roman" w:hAnsi="Times New Roman" w:cs="Times New Roman"/>
          <w:sz w:val="24"/>
          <w:szCs w:val="24"/>
          <w:lang w:val="en-GB"/>
        </w:rPr>
        <w:t>dividuals</w:t>
      </w:r>
      <w:r w:rsidR="00122FB7">
        <w:rPr>
          <w:rFonts w:ascii="Times New Roman" w:hAnsi="Times New Roman" w:cs="Times New Roman"/>
          <w:sz w:val="24"/>
          <w:szCs w:val="24"/>
          <w:lang w:val="en-GB"/>
        </w:rPr>
        <w:t>.</w:t>
      </w:r>
      <w:r w:rsidR="005945B5">
        <w:rPr>
          <w:rFonts w:ascii="Times New Roman" w:hAnsi="Times New Roman" w:cs="Times New Roman"/>
          <w:sz w:val="24"/>
          <w:szCs w:val="24"/>
          <w:lang w:val="en-GB"/>
        </w:rPr>
        <w:t xml:space="preserve"> It is important that we state that the discontinuity </w:t>
      </w:r>
      <w:r w:rsidR="004A0616">
        <w:rPr>
          <w:rFonts w:ascii="Times New Roman" w:hAnsi="Times New Roman" w:cs="Times New Roman"/>
          <w:sz w:val="24"/>
          <w:szCs w:val="24"/>
          <w:lang w:val="en-GB"/>
        </w:rPr>
        <w:t>is proportional to the distance between the convex</w:t>
      </w:r>
      <w:r w:rsidR="00F36B06">
        <w:rPr>
          <w:rFonts w:ascii="Times New Roman" w:hAnsi="Times New Roman" w:cs="Times New Roman"/>
          <w:sz w:val="24"/>
          <w:szCs w:val="24"/>
          <w:lang w:val="en-GB"/>
        </w:rPr>
        <w:t xml:space="preserve"> </w:t>
      </w:r>
      <w:r w:rsidR="004A0616">
        <w:rPr>
          <w:rFonts w:ascii="Times New Roman" w:hAnsi="Times New Roman" w:cs="Times New Roman"/>
          <w:sz w:val="24"/>
          <w:szCs w:val="24"/>
          <w:lang w:val="en-GB"/>
        </w:rPr>
        <w:t>hulls</w:t>
      </w:r>
      <w:r w:rsidR="00E84811" w:rsidRPr="00E84811">
        <w:rPr>
          <w:rFonts w:ascii="Times New Roman" w:hAnsi="Times New Roman" w:cs="Times New Roman"/>
          <w:color w:val="3C4043"/>
          <w:spacing w:val="3"/>
          <w:sz w:val="24"/>
          <w:szCs w:val="24"/>
          <w:shd w:val="clear" w:color="auto" w:fill="FFFFFF"/>
        </w:rPr>
        <w:t>, so if you have many individuals and many hulls (which is probably often the case) then these discontinuities will not be large.</w:t>
      </w:r>
      <w:r w:rsidR="00E84811">
        <w:rPr>
          <w:rFonts w:ascii="Helvetica" w:hAnsi="Helvetica" w:cs="Helvetica"/>
          <w:color w:val="3C4043"/>
          <w:spacing w:val="3"/>
          <w:sz w:val="21"/>
          <w:szCs w:val="21"/>
          <w:shd w:val="clear" w:color="auto" w:fill="FFFFFF"/>
        </w:rPr>
        <w:t> </w:t>
      </w:r>
    </w:p>
    <w:p w:rsidR="00E72C28" w:rsidRDefault="003D70E4" w:rsidP="002B2FA8">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TED </w:t>
      </w:r>
      <w:r w:rsidR="00D173CA">
        <w:rPr>
          <w:rFonts w:ascii="Times New Roman" w:hAnsi="Times New Roman" w:cs="Times New Roman"/>
          <w:sz w:val="24"/>
          <w:szCs w:val="24"/>
          <w:lang w:val="en-GB"/>
        </w:rPr>
        <w:t>violates</w:t>
      </w:r>
      <w:r>
        <w:rPr>
          <w:rFonts w:ascii="Times New Roman" w:hAnsi="Times New Roman" w:cs="Times New Roman"/>
          <w:sz w:val="24"/>
          <w:szCs w:val="24"/>
          <w:lang w:val="en-GB"/>
        </w:rPr>
        <w:t xml:space="preserve"> criterion </w:t>
      </w:r>
      <w:proofErr w:type="spellStart"/>
      <w:r w:rsidR="00CA2939" w:rsidRPr="00CA2939">
        <w:rPr>
          <w:rFonts w:ascii="Times New Roman" w:hAnsi="Times New Roman" w:cs="Times New Roman"/>
          <w:i/>
          <w:sz w:val="24"/>
          <w:szCs w:val="24"/>
          <w:lang w:val="en-GB"/>
        </w:rPr>
        <w:t>i</w:t>
      </w:r>
      <w:proofErr w:type="spellEnd"/>
      <w:r>
        <w:rPr>
          <w:rFonts w:ascii="Times New Roman" w:hAnsi="Times New Roman" w:cs="Times New Roman"/>
          <w:sz w:val="24"/>
          <w:szCs w:val="24"/>
          <w:lang w:val="en-GB"/>
        </w:rPr>
        <w:t xml:space="preserve"> </w:t>
      </w:r>
      <w:r w:rsidR="00817C02">
        <w:rPr>
          <w:rFonts w:ascii="Times New Roman" w:hAnsi="Times New Roman" w:cs="Times New Roman"/>
          <w:sz w:val="24"/>
          <w:szCs w:val="24"/>
          <w:lang w:val="en-GB"/>
        </w:rPr>
        <w:t xml:space="preserve">because, it involves the </w:t>
      </w:r>
      <w:r w:rsidR="00AC4053">
        <w:rPr>
          <w:rFonts w:ascii="Times New Roman" w:hAnsi="Times New Roman" w:cs="Times New Roman"/>
          <w:sz w:val="24"/>
          <w:szCs w:val="24"/>
          <w:lang w:val="en-GB"/>
        </w:rPr>
        <w:t>use of</w:t>
      </w:r>
      <w:r w:rsidR="002F5D2F">
        <w:rPr>
          <w:rFonts w:ascii="Times New Roman" w:hAnsi="Times New Roman" w:cs="Times New Roman"/>
          <w:sz w:val="24"/>
          <w:szCs w:val="24"/>
          <w:lang w:val="en-GB"/>
        </w:rPr>
        <w:t xml:space="preserve"> </w:t>
      </w:r>
      <w:r w:rsidR="00541E9B">
        <w:rPr>
          <w:rFonts w:ascii="Times New Roman" w:hAnsi="Times New Roman" w:cs="Times New Roman"/>
          <w:sz w:val="24"/>
          <w:szCs w:val="24"/>
          <w:lang w:val="en-GB"/>
        </w:rPr>
        <w:t>reference trait</w:t>
      </w:r>
      <w:r w:rsidR="00912AAA">
        <w:rPr>
          <w:rFonts w:ascii="Times New Roman" w:hAnsi="Times New Roman" w:cs="Times New Roman"/>
          <w:sz w:val="24"/>
          <w:szCs w:val="24"/>
          <w:lang w:val="en-GB"/>
        </w:rPr>
        <w:t xml:space="preserve"> values from a trait</w:t>
      </w:r>
      <w:r w:rsidR="00541E9B">
        <w:rPr>
          <w:rFonts w:ascii="Times New Roman" w:hAnsi="Times New Roman" w:cs="Times New Roman"/>
          <w:sz w:val="24"/>
          <w:szCs w:val="24"/>
          <w:lang w:val="en-GB"/>
        </w:rPr>
        <w:t xml:space="preserve"> space that is </w:t>
      </w:r>
      <w:r w:rsidR="00F555E0">
        <w:rPr>
          <w:rFonts w:ascii="Times New Roman" w:hAnsi="Times New Roman" w:cs="Times New Roman"/>
          <w:sz w:val="24"/>
          <w:szCs w:val="24"/>
          <w:lang w:val="en-GB"/>
        </w:rPr>
        <w:t xml:space="preserve">arguably </w:t>
      </w:r>
      <w:r w:rsidR="00541E9B">
        <w:rPr>
          <w:rFonts w:ascii="Times New Roman" w:hAnsi="Times New Roman" w:cs="Times New Roman"/>
          <w:sz w:val="24"/>
          <w:szCs w:val="24"/>
          <w:lang w:val="en-GB"/>
        </w:rPr>
        <w:t>dis</w:t>
      </w:r>
      <w:r w:rsidR="00F555E0">
        <w:rPr>
          <w:rFonts w:ascii="Times New Roman" w:hAnsi="Times New Roman" w:cs="Times New Roman"/>
          <w:sz w:val="24"/>
          <w:szCs w:val="24"/>
          <w:lang w:val="en-GB"/>
        </w:rPr>
        <w:t xml:space="preserve">similar to the </w:t>
      </w:r>
      <w:r w:rsidR="00912AAA">
        <w:rPr>
          <w:rFonts w:ascii="Times New Roman" w:hAnsi="Times New Roman" w:cs="Times New Roman"/>
          <w:sz w:val="24"/>
          <w:szCs w:val="24"/>
          <w:lang w:val="en-GB"/>
        </w:rPr>
        <w:t>observed one</w:t>
      </w:r>
      <w:r w:rsidR="00362227">
        <w:rPr>
          <w:rFonts w:ascii="Times New Roman" w:hAnsi="Times New Roman" w:cs="Times New Roman"/>
          <w:sz w:val="24"/>
          <w:szCs w:val="24"/>
          <w:lang w:val="en-GB"/>
        </w:rPr>
        <w:t xml:space="preserve"> (Appendix 2, figure A2 in supporting information)</w:t>
      </w:r>
      <w:r w:rsidR="00541E9B">
        <w:rPr>
          <w:rFonts w:ascii="Times New Roman" w:hAnsi="Times New Roman" w:cs="Times New Roman"/>
          <w:sz w:val="24"/>
          <w:szCs w:val="24"/>
          <w:lang w:val="en-GB"/>
        </w:rPr>
        <w:t>.</w:t>
      </w:r>
      <w:r w:rsidR="005D134F">
        <w:rPr>
          <w:rFonts w:ascii="Times New Roman" w:hAnsi="Times New Roman" w:cs="Times New Roman"/>
          <w:sz w:val="24"/>
          <w:szCs w:val="24"/>
          <w:lang w:val="en-GB"/>
        </w:rPr>
        <w:t xml:space="preserve"> </w:t>
      </w:r>
      <w:r w:rsidR="009C2997">
        <w:rPr>
          <w:rFonts w:ascii="Times New Roman" w:hAnsi="Times New Roman" w:cs="Times New Roman"/>
          <w:sz w:val="24"/>
          <w:szCs w:val="24"/>
          <w:lang w:val="en-GB"/>
        </w:rPr>
        <w:t xml:space="preserve">However, </w:t>
      </w:r>
      <w:r w:rsidR="00735410">
        <w:rPr>
          <w:rFonts w:ascii="Times New Roman" w:hAnsi="Times New Roman" w:cs="Times New Roman"/>
          <w:sz w:val="24"/>
          <w:szCs w:val="24"/>
          <w:lang w:val="en-GB"/>
        </w:rPr>
        <w:t>our results do not show this to be of significant concern when TED is applied</w:t>
      </w:r>
      <w:r w:rsidR="00D03C90">
        <w:rPr>
          <w:rFonts w:ascii="Times New Roman" w:hAnsi="Times New Roman" w:cs="Times New Roman"/>
          <w:sz w:val="24"/>
          <w:szCs w:val="24"/>
          <w:lang w:val="en-GB"/>
        </w:rPr>
        <w:t xml:space="preserve"> since it </w:t>
      </w:r>
      <w:r w:rsidR="00585644">
        <w:rPr>
          <w:rFonts w:ascii="Times New Roman" w:hAnsi="Times New Roman" w:cs="Times New Roman"/>
          <w:sz w:val="24"/>
          <w:szCs w:val="24"/>
          <w:lang w:val="en-GB"/>
        </w:rPr>
        <w:t>perf</w:t>
      </w:r>
      <w:r w:rsidR="00BF1783">
        <w:rPr>
          <w:rFonts w:ascii="Times New Roman" w:hAnsi="Times New Roman" w:cs="Times New Roman"/>
          <w:sz w:val="24"/>
          <w:szCs w:val="24"/>
          <w:lang w:val="en-GB"/>
        </w:rPr>
        <w:t>o</w:t>
      </w:r>
      <w:r w:rsidR="00585644">
        <w:rPr>
          <w:rFonts w:ascii="Times New Roman" w:hAnsi="Times New Roman" w:cs="Times New Roman"/>
          <w:sz w:val="24"/>
          <w:szCs w:val="24"/>
          <w:lang w:val="en-GB"/>
        </w:rPr>
        <w:t xml:space="preserve">rmed similarly as its modified version </w:t>
      </w:r>
      <w:r w:rsidR="00D06302">
        <w:rPr>
          <w:rFonts w:ascii="Times New Roman" w:hAnsi="Times New Roman" w:cs="Times New Roman"/>
          <w:sz w:val="24"/>
          <w:szCs w:val="24"/>
          <w:lang w:val="en-GB"/>
        </w:rPr>
        <w:t>in all the scenarios considered.</w:t>
      </w:r>
      <w:r w:rsidR="00C9053D">
        <w:rPr>
          <w:rFonts w:ascii="Times New Roman" w:hAnsi="Times New Roman" w:cs="Times New Roman"/>
          <w:sz w:val="24"/>
          <w:szCs w:val="24"/>
          <w:lang w:val="en-GB"/>
        </w:rPr>
        <w:t xml:space="preserve"> Th</w:t>
      </w:r>
      <w:r w:rsidR="005A7147">
        <w:rPr>
          <w:rFonts w:ascii="Times New Roman" w:hAnsi="Times New Roman" w:cs="Times New Roman"/>
          <w:sz w:val="24"/>
          <w:szCs w:val="24"/>
          <w:lang w:val="en-GB"/>
        </w:rPr>
        <w:t>erefore</w:t>
      </w:r>
      <w:r w:rsidR="00C9053D">
        <w:rPr>
          <w:rFonts w:ascii="Times New Roman" w:hAnsi="Times New Roman" w:cs="Times New Roman"/>
          <w:sz w:val="24"/>
          <w:szCs w:val="24"/>
          <w:lang w:val="en-GB"/>
        </w:rPr>
        <w:t xml:space="preserve">, </w:t>
      </w:r>
      <w:r w:rsidR="0083693F">
        <w:rPr>
          <w:rFonts w:ascii="Times New Roman" w:hAnsi="Times New Roman" w:cs="Times New Roman"/>
          <w:sz w:val="24"/>
          <w:szCs w:val="24"/>
          <w:lang w:val="en-GB"/>
        </w:rPr>
        <w:t>the use of distance distribution from either a discrete</w:t>
      </w:r>
      <w:r w:rsidR="00707D72">
        <w:rPr>
          <w:rFonts w:ascii="Times New Roman" w:hAnsi="Times New Roman" w:cs="Times New Roman"/>
          <w:sz w:val="24"/>
          <w:szCs w:val="24"/>
          <w:lang w:val="en-GB"/>
        </w:rPr>
        <w:t xml:space="preserve"> </w:t>
      </w:r>
      <w:r w:rsidR="00EF4E46">
        <w:rPr>
          <w:rFonts w:ascii="Times New Roman" w:hAnsi="Times New Roman" w:cs="Times New Roman"/>
          <w:sz w:val="24"/>
          <w:szCs w:val="24"/>
          <w:lang w:val="en-GB"/>
        </w:rPr>
        <w:t xml:space="preserve">or continuous uniform distribution </w:t>
      </w:r>
      <w:r w:rsidR="00707D72">
        <w:rPr>
          <w:rFonts w:ascii="Times New Roman" w:hAnsi="Times New Roman" w:cs="Times New Roman"/>
          <w:sz w:val="24"/>
          <w:szCs w:val="24"/>
          <w:lang w:val="en-GB"/>
        </w:rPr>
        <w:t xml:space="preserve">trait space </w:t>
      </w:r>
      <w:r w:rsidR="00CD252E">
        <w:rPr>
          <w:rFonts w:ascii="Times New Roman" w:hAnsi="Times New Roman" w:cs="Times New Roman"/>
          <w:sz w:val="24"/>
          <w:szCs w:val="24"/>
          <w:lang w:val="en-GB"/>
        </w:rPr>
        <w:t xml:space="preserve">as reference does not influence </w:t>
      </w:r>
      <w:r w:rsidR="00654A5A">
        <w:rPr>
          <w:rFonts w:ascii="Times New Roman" w:hAnsi="Times New Roman" w:cs="Times New Roman"/>
          <w:sz w:val="24"/>
          <w:szCs w:val="24"/>
          <w:lang w:val="en-GB"/>
        </w:rPr>
        <w:t xml:space="preserve">TED </w:t>
      </w:r>
      <w:r w:rsidR="00353D4F">
        <w:rPr>
          <w:rFonts w:ascii="Times New Roman" w:hAnsi="Times New Roman" w:cs="Times New Roman"/>
          <w:sz w:val="24"/>
          <w:szCs w:val="24"/>
          <w:lang w:val="en-GB"/>
        </w:rPr>
        <w:t>performance as a measure of trait evenness</w:t>
      </w:r>
      <w:r w:rsidR="00654A5A">
        <w:rPr>
          <w:rFonts w:ascii="Times New Roman" w:hAnsi="Times New Roman" w:cs="Times New Roman"/>
          <w:sz w:val="24"/>
          <w:szCs w:val="24"/>
          <w:lang w:val="en-GB"/>
        </w:rPr>
        <w:t>.</w:t>
      </w:r>
      <w:r w:rsidR="00475137">
        <w:rPr>
          <w:rFonts w:ascii="Times New Roman" w:hAnsi="Times New Roman" w:cs="Times New Roman"/>
          <w:sz w:val="24"/>
          <w:szCs w:val="24"/>
          <w:lang w:val="en-GB"/>
        </w:rPr>
        <w:t xml:space="preserve"> H</w:t>
      </w:r>
      <w:r w:rsidR="00A05650">
        <w:rPr>
          <w:rFonts w:ascii="Times New Roman" w:hAnsi="Times New Roman" w:cs="Times New Roman"/>
          <w:sz w:val="24"/>
          <w:szCs w:val="24"/>
          <w:lang w:val="en-GB"/>
        </w:rPr>
        <w:t xml:space="preserve">owever, TEDM </w:t>
      </w:r>
      <w:r w:rsidR="00323919">
        <w:rPr>
          <w:rFonts w:ascii="Times New Roman" w:hAnsi="Times New Roman" w:cs="Times New Roman"/>
          <w:sz w:val="24"/>
          <w:szCs w:val="24"/>
          <w:lang w:val="en-GB"/>
        </w:rPr>
        <w:t>is more appropriate to use as pointed out</w:t>
      </w:r>
      <w:r w:rsidR="00EB32F8">
        <w:rPr>
          <w:rFonts w:ascii="Times New Roman" w:hAnsi="Times New Roman" w:cs="Times New Roman"/>
          <w:sz w:val="24"/>
          <w:szCs w:val="24"/>
          <w:lang w:val="en-GB"/>
        </w:rPr>
        <w:t xml:space="preserve"> in appendix </w:t>
      </w:r>
      <w:r w:rsidR="00323F71">
        <w:rPr>
          <w:rFonts w:ascii="Times New Roman" w:hAnsi="Times New Roman" w:cs="Times New Roman"/>
          <w:sz w:val="24"/>
          <w:szCs w:val="24"/>
          <w:lang w:val="en-GB"/>
        </w:rPr>
        <w:t>2</w:t>
      </w:r>
      <w:r w:rsidR="00323919">
        <w:rPr>
          <w:rFonts w:ascii="Times New Roman" w:hAnsi="Times New Roman" w:cs="Times New Roman"/>
          <w:sz w:val="24"/>
          <w:szCs w:val="24"/>
          <w:lang w:val="en-GB"/>
        </w:rPr>
        <w:t>.</w:t>
      </w:r>
    </w:p>
    <w:p w:rsidR="00A83B07" w:rsidRPr="005D7A9B" w:rsidRDefault="00A54425" w:rsidP="002B2FA8">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 xml:space="preserve">Established </w:t>
      </w:r>
      <w:r w:rsidR="00A83B07">
        <w:rPr>
          <w:rFonts w:ascii="Times New Roman" w:hAnsi="Times New Roman" w:cs="Times New Roman"/>
          <w:i/>
          <w:sz w:val="24"/>
          <w:szCs w:val="24"/>
          <w:lang w:val="en-GB"/>
        </w:rPr>
        <w:t>Intuition</w:t>
      </w:r>
      <w:r>
        <w:rPr>
          <w:rFonts w:ascii="Times New Roman" w:hAnsi="Times New Roman" w:cs="Times New Roman"/>
          <w:i/>
          <w:sz w:val="24"/>
          <w:szCs w:val="24"/>
          <w:lang w:val="en-GB"/>
        </w:rPr>
        <w:t xml:space="preserve"> and ideas</w:t>
      </w:r>
    </w:p>
    <w:p w:rsidR="004A6BF9" w:rsidRDefault="001C67E6" w:rsidP="002B2FA8">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ITD indices should reflect established intuition and ideas to enable</w:t>
      </w:r>
      <w:r w:rsidR="00915E27">
        <w:rPr>
          <w:rFonts w:ascii="Times New Roman" w:hAnsi="Times New Roman" w:cs="Times New Roman"/>
          <w:sz w:val="24"/>
          <w:szCs w:val="24"/>
          <w:lang w:val="en-GB"/>
        </w:rPr>
        <w:t xml:space="preserve"> proper interpretation of findings about trait evolution</w:t>
      </w:r>
      <w:r w:rsidR="00E42A06">
        <w:rPr>
          <w:rFonts w:ascii="Times New Roman" w:hAnsi="Times New Roman" w:cs="Times New Roman"/>
          <w:sz w:val="24"/>
          <w:szCs w:val="24"/>
          <w:lang w:val="en-GB"/>
        </w:rPr>
        <w:t xml:space="preserve">, i.e. they should produce </w:t>
      </w:r>
      <w:r w:rsidR="00134F72">
        <w:rPr>
          <w:rFonts w:ascii="Times New Roman" w:hAnsi="Times New Roman" w:cs="Times New Roman"/>
          <w:sz w:val="24"/>
          <w:szCs w:val="24"/>
          <w:lang w:val="en-GB"/>
        </w:rPr>
        <w:t>values or trends that conform to expectation in well understood ecological scenarios</w:t>
      </w:r>
      <w:r>
        <w:rPr>
          <w:rFonts w:ascii="Times New Roman" w:hAnsi="Times New Roman" w:cs="Times New Roman"/>
          <w:sz w:val="24"/>
          <w:szCs w:val="24"/>
          <w:lang w:val="en-GB"/>
        </w:rPr>
        <w:t>.</w:t>
      </w:r>
      <w:r w:rsidR="0093027A">
        <w:rPr>
          <w:rFonts w:ascii="Times New Roman" w:hAnsi="Times New Roman" w:cs="Times New Roman"/>
          <w:sz w:val="24"/>
          <w:szCs w:val="24"/>
          <w:lang w:val="en-GB"/>
        </w:rPr>
        <w:t xml:space="preserve"> </w:t>
      </w:r>
    </w:p>
    <w:p w:rsidR="00604846" w:rsidRDefault="009D585B" w:rsidP="002B2FA8">
      <w:pPr>
        <w:spacing w:line="480" w:lineRule="auto"/>
        <w:ind w:firstLine="720"/>
        <w:jc w:val="both"/>
        <w:rPr>
          <w:rFonts w:ascii="Times New Roman" w:hAnsi="Times New Roman" w:cs="Times New Roman"/>
          <w:color w:val="FF0000"/>
          <w:sz w:val="24"/>
          <w:szCs w:val="24"/>
          <w:lang w:val="en-GB"/>
        </w:rPr>
      </w:pPr>
      <w:r>
        <w:rPr>
          <w:rFonts w:ascii="Times New Roman" w:hAnsi="Times New Roman" w:cs="Times New Roman"/>
          <w:sz w:val="24"/>
          <w:szCs w:val="24"/>
          <w:lang w:val="en-GB"/>
        </w:rPr>
        <w:t>It is known that FRic remains unchanged when unique trait combinations appear within the edges of the trait space</w:t>
      </w:r>
      <w:r w:rsidR="00FF08D0">
        <w:rPr>
          <w:rFonts w:ascii="Times New Roman" w:hAnsi="Times New Roman" w:cs="Times New Roman"/>
          <w:sz w:val="24"/>
          <w:szCs w:val="24"/>
          <w:lang w:val="en-GB"/>
        </w:rPr>
        <w:t>, and it is very sensitive to extreme trait values</w:t>
      </w:r>
      <w:r w:rsidR="00CD3C75">
        <w:rPr>
          <w:rFonts w:ascii="Times New Roman" w:hAnsi="Times New Roman" w:cs="Times New Roman"/>
          <w:sz w:val="24"/>
          <w:szCs w:val="24"/>
          <w:lang w:val="en-GB"/>
        </w:rPr>
        <w:t xml:space="preserve"> </w:t>
      </w:r>
      <w:r w:rsidR="00CD3C75">
        <w:rPr>
          <w:rFonts w:ascii="Times New Roman" w:hAnsi="Times New Roman" w:cs="Times New Roman"/>
          <w:sz w:val="24"/>
          <w:szCs w:val="24"/>
          <w:lang w:val="en-GB"/>
        </w:rPr>
        <w:fldChar w:fldCharType="begin" w:fldLock="1"/>
      </w:r>
      <w:r w:rsidR="007C0E76">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space","type":"article-journal","volume":"30"},"uris":["http://www.mendeley.com/documents/?uuid=b68f123a-54b4-42d6-a797-a9cfb936e397"]},{"id":"ITEM-3","itemData":{"DOI":"10.1016/j.actao.2018.02.007","ISSN":"1146609X","abstract":"Functional richness, currently defined as the amount of niche space occupied by the species within a community, is one of the three major components of functional diversity. Different indices have been developed in order to quantify this component. However, the range of indices available for assessing functional richness, often mathematically complex and based on different rationales, can cause confusion for field ecologists and lead to misinterpretation of the results obtained. In this context, we have provided the first study exclusively focused on the comparison of the definitions, advantages and drawbacks of a large set of functional richness indices. The first part of this work is focused on four indices (FDP&amp;G, FRic, TOP and N-hypervolumes indices) that are currently the most commonly used for assessing functional richness. We have completed our study by including recently developed indices that enable us to take into account the intraspecific trait variability (i.e. FRim index and TDP framework), because there is currently a growing scientific consensus regarding the necessity of including this aspect in the assessment of the functional diversity of communities. We demonstrate that although authors have argued that their index describes the functional richness, each of them describes only part of it, and this part may strongly differ from one index to another. Rather than advocating the general use of a single index and/or systematically avoiding others, our study highlights the need for selecting indices in close relation with the context, the available data and the aims of each study. Such a strategy is an essential preliminary step for preventing misunderstanding and artefactual controversies. Along these lines, we propose some guidelines to help users in selecting the most appropriate indices according both to the facet of functional richness on which they wish to focus and to the characteristics of the available data.","author":[{"dropping-particle":"","family":"Legras","given":"G.","non-dropping-particle":"","parse-names":false,"suffix":""},{"dropping-particle":"","family":"Loiseau","given":"N.","non-dropping-particle":"","parse-names":false,"suffix":""},{"dropping-particle":"","family":"Gaertner","given":"J. C.","non-dropping-particle":"","parse-names":false,"suffix":""}],"container-title":"Acta Oecologica","id":"ITEM-3","issued":{"date-parts":[["2018"]]},"title":"Functional richness: Overview of indices and underlying concepts","type":"article-journal"},"uris":["http://www.mendeley.com/documents/?uuid=334d53b5-0a07-436d-a6a0-d2b488e385de"]},{"id":"ITEM-4","itemData":{"DOI":"10.1890/07-1134.1","ISSN":"00129615","abstract":"Community assembly processes are thought to shape the mean, spread, and spacing of functional trait values within communities. Two broad categories of assembly processes have been proposed: first, a habitat filter that restricts the range of viable strategies and second, a partitioning of microsites and/or resources that leads to a limit to the similarity of coexisting species. The strength of both processes may be dependent on conditions at a particular site and may change along an abiotic gradient. We sampled environmental variables and plant communities in 44 plots across the varied topography of a coastal California landscape. We characterized 14 leaf, stem, and root traits for 54 woody plant species, including detailed intraspecific data for two traits with the goal of understanding the connection between traits and assembly processes in a variety of environmental conditions. We examined the within-community mean, range, variance, kurtosis, and other measures of spacing of trait values. In this landscape, there was a topographically mediated gradient in water availability. Across this gradient we observed strong shifts in both the plot-level mean trait values and the variation in trait values within communities. Trends in trait means with the environment were due largely to species turnover, with intraspecific shifts playing a smaller role. Traits associated with a vertical partitioning of light showed a greater range and variance on the wet soils, while nitrogen per area, which is associated with water use efficiency, showed a greater spread on the dry soils. We found strong nonrandom patterns in the trait distributions consistent with expectations based on trait-mediated community assembly. There was a significant reduction in the range of six out of 11 leaf and stem functional trait values relative to a null model. For specific leaf area (SLA) we found a significant even spacing of trait values relative to the null model. For seed size we found a more platykurtic distribution than expected. These results suggest that both a habitat filter and a limit to the similarity of coexisting species can simultaneously shape the distribution of traits and the assembly of local plant communities.","author":[{"dropping-particle":"","family":"Cornwell","given":"William K.","non-dropping-particle":"","parse-names":false,"suffix":""},{"dropping-particle":"","family":"Ackerly","given":"David D.","non-dropping-particle":"","parse-names":false,"suffix":""}],"container-title":"Ecological Monographs","id":"ITEM-4","issued":{"date-parts":[["2009"]]},"title":"Community assembly and shifts in plant trait distributions across an environmental gradient in coastal California","type":"article-journal"},"uris":["http://www.mendeley.com/documents/?uuid=6ba15526-3ab2-4fac-b116-2ff24fe6a232"]}],"mendeley":{"formattedCitation":"(Cornwell &amp; Ackerly, 2009; Fontana et al., 2016; Legras et al., 2018; Schleuter et al., 2010)","plainTextFormattedCitation":"(Cornwell &amp; Ackerly, 2009; Fontana et al., 2016; Legras et al., 2018; Schleuter et al., 2010)","previouslyFormattedCitation":"(Cornwell &amp; Ackerly, 2009; Fontana et al., 2016; Legras et al., 2018; Schleuter et al., 2010)"},"properties":{"noteIndex":0},"schema":"https://github.com/citation-style-language/schema/raw/master/csl-citation.json"}</w:instrText>
      </w:r>
      <w:r w:rsidR="00CD3C75">
        <w:rPr>
          <w:rFonts w:ascii="Times New Roman" w:hAnsi="Times New Roman" w:cs="Times New Roman"/>
          <w:sz w:val="24"/>
          <w:szCs w:val="24"/>
          <w:lang w:val="en-GB"/>
        </w:rPr>
        <w:fldChar w:fldCharType="separate"/>
      </w:r>
      <w:r w:rsidR="00CD3C75" w:rsidRPr="00CD3C75">
        <w:rPr>
          <w:rFonts w:ascii="Times New Roman" w:hAnsi="Times New Roman" w:cs="Times New Roman"/>
          <w:noProof/>
          <w:sz w:val="24"/>
          <w:szCs w:val="24"/>
          <w:lang w:val="nl-BE"/>
        </w:rPr>
        <w:t>(Cornwell &amp; Ackerly, 2009; Fontana et al., 2016; Legras et al., 2018; Schleuter et al., 2010)</w:t>
      </w:r>
      <w:r w:rsidR="00CD3C75">
        <w:rPr>
          <w:rFonts w:ascii="Times New Roman" w:hAnsi="Times New Roman" w:cs="Times New Roman"/>
          <w:sz w:val="24"/>
          <w:szCs w:val="24"/>
          <w:lang w:val="en-GB"/>
        </w:rPr>
        <w:fldChar w:fldCharType="end"/>
      </w:r>
      <w:r w:rsidR="00FF08D0" w:rsidRPr="00CD3C75">
        <w:rPr>
          <w:rFonts w:ascii="Times New Roman" w:hAnsi="Times New Roman" w:cs="Times New Roman"/>
          <w:sz w:val="24"/>
          <w:szCs w:val="24"/>
          <w:lang w:val="nl-BE"/>
        </w:rPr>
        <w:t xml:space="preserve">. </w:t>
      </w:r>
      <w:r w:rsidR="00FF08D0">
        <w:rPr>
          <w:rFonts w:ascii="Times New Roman" w:hAnsi="Times New Roman" w:cs="Times New Roman"/>
          <w:sz w:val="24"/>
          <w:szCs w:val="24"/>
          <w:lang w:val="en-GB"/>
        </w:rPr>
        <w:t>This</w:t>
      </w:r>
      <w:r>
        <w:rPr>
          <w:rFonts w:ascii="Times New Roman" w:hAnsi="Times New Roman" w:cs="Times New Roman"/>
          <w:sz w:val="24"/>
          <w:szCs w:val="24"/>
          <w:lang w:val="en-GB"/>
        </w:rPr>
        <w:t xml:space="preserve"> makes it unsuitable for measuring individual-level trait richness.</w:t>
      </w:r>
      <w:r w:rsidR="00A32BC6">
        <w:rPr>
          <w:rFonts w:ascii="Times New Roman" w:hAnsi="Times New Roman" w:cs="Times New Roman"/>
          <w:sz w:val="24"/>
          <w:szCs w:val="24"/>
          <w:lang w:val="en-GB"/>
        </w:rPr>
        <w:t xml:space="preserve"> </w:t>
      </w:r>
      <w:r w:rsidR="00A32BC6" w:rsidRPr="00B0101C">
        <w:rPr>
          <w:rFonts w:ascii="Times New Roman" w:hAnsi="Times New Roman" w:cs="Times New Roman"/>
          <w:sz w:val="24"/>
          <w:szCs w:val="24"/>
          <w:lang w:val="en-GB"/>
        </w:rPr>
        <w:t xml:space="preserve">This index should instead be defined as a multidimensional range and is not a proper measure of trait richness as it is commonly defined </w:t>
      </w:r>
      <w:r w:rsidR="00A32BC6" w:rsidRPr="00B0101C">
        <w:rPr>
          <w:rFonts w:ascii="Times New Roman" w:hAnsi="Times New Roman" w:cs="Times New Roman"/>
          <w:sz w:val="24"/>
          <w:szCs w:val="24"/>
          <w:lang w:val="en-GB"/>
        </w:rPr>
        <w:fldChar w:fldCharType="begin" w:fldLock="1"/>
      </w:r>
      <w:r w:rsidR="00A32BC6" w:rsidRPr="00B0101C">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 Schleuter et al., 2010)","plainTextFormattedCitation":"(Fontana et al., 2016; Schleuter et al., 2010)","previouslyFormattedCitation":"(Fontana et al., 2016; Schleuter et al., 2010)"},"properties":{"noteIndex":0},"schema":"https://github.com/citation-style-language/schema/raw/master/csl-citation.json"}</w:instrText>
      </w:r>
      <w:r w:rsidR="00A32BC6" w:rsidRPr="00B0101C">
        <w:rPr>
          <w:rFonts w:ascii="Times New Roman" w:hAnsi="Times New Roman" w:cs="Times New Roman"/>
          <w:sz w:val="24"/>
          <w:szCs w:val="24"/>
          <w:lang w:val="en-GB"/>
        </w:rPr>
        <w:fldChar w:fldCharType="separate"/>
      </w:r>
      <w:r w:rsidR="00A32BC6" w:rsidRPr="00B0101C">
        <w:rPr>
          <w:rFonts w:ascii="Times New Roman" w:hAnsi="Times New Roman" w:cs="Times New Roman"/>
          <w:noProof/>
          <w:sz w:val="24"/>
          <w:szCs w:val="24"/>
          <w:lang w:val="en-GB"/>
        </w:rPr>
        <w:t>(Fontana et al., 2016; Schleuter et al., 2010)</w:t>
      </w:r>
      <w:r w:rsidR="00A32BC6" w:rsidRPr="00B0101C">
        <w:rPr>
          <w:rFonts w:ascii="Times New Roman" w:hAnsi="Times New Roman" w:cs="Times New Roman"/>
          <w:sz w:val="24"/>
          <w:szCs w:val="24"/>
          <w:lang w:val="en-GB"/>
        </w:rPr>
        <w:fldChar w:fldCharType="end"/>
      </w:r>
      <w:r w:rsidR="00313F0F">
        <w:rPr>
          <w:rFonts w:ascii="Times New Roman" w:hAnsi="Times New Roman" w:cs="Times New Roman"/>
          <w:sz w:val="24"/>
          <w:szCs w:val="24"/>
          <w:lang w:val="en-GB"/>
        </w:rPr>
        <w:t>.</w:t>
      </w:r>
      <w:r w:rsidRPr="00B0101C">
        <w:rPr>
          <w:rFonts w:ascii="Times New Roman" w:hAnsi="Times New Roman" w:cs="Times New Roman"/>
          <w:sz w:val="24"/>
          <w:szCs w:val="24"/>
          <w:lang w:val="en-GB"/>
        </w:rPr>
        <w:t xml:space="preserve"> </w:t>
      </w:r>
      <w:r>
        <w:rPr>
          <w:rFonts w:ascii="Times New Roman" w:hAnsi="Times New Roman" w:cs="Times New Roman"/>
          <w:sz w:val="24"/>
          <w:szCs w:val="24"/>
          <w:lang w:val="en-GB"/>
        </w:rPr>
        <w:t>Also, FRic does not embody the concept of trait richness when the edges of the trait space are unaffected</w:t>
      </w:r>
      <w:r w:rsidR="00007469">
        <w:rPr>
          <w:rFonts w:ascii="Times New Roman" w:hAnsi="Times New Roman" w:cs="Times New Roman"/>
          <w:sz w:val="24"/>
          <w:szCs w:val="24"/>
          <w:lang w:val="en-GB"/>
        </w:rPr>
        <w:t xml:space="preserve"> since it totally ignores trait values </w:t>
      </w:r>
      <w:r w:rsidR="000F4666">
        <w:rPr>
          <w:rFonts w:ascii="Times New Roman" w:hAnsi="Times New Roman" w:cs="Times New Roman"/>
          <w:sz w:val="24"/>
          <w:szCs w:val="24"/>
          <w:lang w:val="en-GB"/>
        </w:rPr>
        <w:t>that are not at the edge of the trait space</w:t>
      </w:r>
      <w:r>
        <w:rPr>
          <w:rFonts w:ascii="Times New Roman" w:hAnsi="Times New Roman" w:cs="Times New Roman"/>
          <w:sz w:val="24"/>
          <w:szCs w:val="24"/>
          <w:lang w:val="en-GB"/>
        </w:rPr>
        <w:t>. Despite these shortcomings, FRic can be applied in studies about trait space expansion</w:t>
      </w:r>
      <w:r w:rsidR="00C323B8">
        <w:rPr>
          <w:rFonts w:ascii="Times New Roman" w:hAnsi="Times New Roman" w:cs="Times New Roman"/>
          <w:sz w:val="24"/>
          <w:szCs w:val="24"/>
          <w:lang w:val="en-GB"/>
        </w:rPr>
        <w:t xml:space="preserve"> as indicated by our results from scenario one</w:t>
      </w:r>
      <w:r>
        <w:rPr>
          <w:rFonts w:ascii="Times New Roman" w:hAnsi="Times New Roman" w:cs="Times New Roman"/>
          <w:sz w:val="24"/>
          <w:szCs w:val="24"/>
          <w:lang w:val="en-GB"/>
        </w:rPr>
        <w:t>.</w:t>
      </w:r>
      <w:r w:rsidR="00134EC2" w:rsidRPr="002965FD">
        <w:rPr>
          <w:rFonts w:ascii="Times New Roman" w:hAnsi="Times New Roman" w:cs="Times New Roman"/>
          <w:color w:val="FF0000"/>
          <w:sz w:val="24"/>
          <w:szCs w:val="24"/>
          <w:lang w:val="en-GB"/>
        </w:rPr>
        <w:t xml:space="preserve"> </w:t>
      </w:r>
    </w:p>
    <w:p w:rsidR="00665CEA" w:rsidRDefault="00C622FF" w:rsidP="002B2FA8">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FEve will respond to changes </w:t>
      </w:r>
      <w:r w:rsidR="00905881">
        <w:rPr>
          <w:rFonts w:ascii="Times New Roman" w:hAnsi="Times New Roman" w:cs="Times New Roman"/>
          <w:sz w:val="24"/>
          <w:szCs w:val="24"/>
          <w:lang w:val="en-GB"/>
        </w:rPr>
        <w:t xml:space="preserve">in regularity of the </w:t>
      </w:r>
      <w:proofErr w:type="spellStart"/>
      <w:r>
        <w:rPr>
          <w:rFonts w:ascii="Times New Roman" w:hAnsi="Times New Roman" w:cs="Times New Roman"/>
          <w:sz w:val="24"/>
          <w:szCs w:val="24"/>
          <w:lang w:val="en-GB"/>
        </w:rPr>
        <w:t>distaces</w:t>
      </w:r>
      <w:proofErr w:type="spellEnd"/>
      <w:r w:rsidR="003478BD">
        <w:rPr>
          <w:rFonts w:ascii="Times New Roman" w:hAnsi="Times New Roman" w:cs="Times New Roman"/>
          <w:sz w:val="24"/>
          <w:szCs w:val="24"/>
          <w:lang w:val="en-GB"/>
        </w:rPr>
        <w:t xml:space="preserve"> (branch length)</w:t>
      </w:r>
      <w:r>
        <w:rPr>
          <w:rFonts w:ascii="Times New Roman" w:hAnsi="Times New Roman" w:cs="Times New Roman"/>
          <w:sz w:val="24"/>
          <w:szCs w:val="24"/>
          <w:lang w:val="en-GB"/>
        </w:rPr>
        <w:t xml:space="preserve"> </w:t>
      </w:r>
      <w:r w:rsidR="00795797">
        <w:rPr>
          <w:rFonts w:ascii="Times New Roman" w:hAnsi="Times New Roman" w:cs="Times New Roman"/>
          <w:sz w:val="24"/>
          <w:szCs w:val="24"/>
          <w:lang w:val="en-GB"/>
        </w:rPr>
        <w:t xml:space="preserve">between individuals </w:t>
      </w:r>
      <w:r>
        <w:rPr>
          <w:rFonts w:ascii="Times New Roman" w:hAnsi="Times New Roman" w:cs="Times New Roman"/>
          <w:sz w:val="24"/>
          <w:szCs w:val="24"/>
          <w:lang w:val="en-GB"/>
        </w:rPr>
        <w:t>in the trait space</w:t>
      </w:r>
      <w:r w:rsidR="00795797">
        <w:rPr>
          <w:rFonts w:ascii="Times New Roman" w:hAnsi="Times New Roman" w:cs="Times New Roman"/>
          <w:sz w:val="24"/>
          <w:szCs w:val="24"/>
          <w:lang w:val="en-GB"/>
        </w:rPr>
        <w:t xml:space="preserve"> </w:t>
      </w:r>
      <w:r w:rsidR="00795797">
        <w:rPr>
          <w:rFonts w:ascii="Times New Roman" w:hAnsi="Times New Roman" w:cs="Times New Roman"/>
          <w:sz w:val="24"/>
          <w:szCs w:val="24"/>
          <w:lang w:val="en-GB"/>
        </w:rPr>
        <w:fldChar w:fldCharType="begin" w:fldLock="1"/>
      </w:r>
      <w:r w:rsidR="00795797">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indices","type":"article-journal"},"uris":["http://www.mendeley.com/documents/?uuid=4cdac068-f7be-4d2d-9917-71c6e7a9b737"]},{"id":"ITEM-2","itemData":{"DOI":"10.1890/07-1206.1","ISBN":"0012-9658","ISSN":"00129658","PMID":"18724739","abstract":"Functional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indices.","author":[{"dropping-particle":"","family":"Villéger","given":"Sébastien","non-dropping-particle":"","parse-names":false,"suffix":""},{"dropping-particle":"","family":"Mason","given":"Norman W.H.","non-dropping-particle":"","parse-names":false,"suffix":""},{"dropping-particle":"","family":"Mouillot","given":"David","non-dropping-particle":"","parse-names":false,"suffix":""}],"container-title":"Ecology","id":"ITEM-2","issued":{"date-parts":[["2008"]]},"title":"New multidimensional functional diversity indices for a multifaceted framework in functional ecology","type":"article-journal"},"uris":["http://www.mendeley.com/documents/?uuid=edfe9c40-bf25-4a22-a8af-d36213924840"]}],"mendeley":{"formattedCitation":"(Schleuter et al., 2010; Villéger et al., 2008)","plainTextFormattedCitation":"(Schleuter et al., 2010; Villéger et al., 2008)","previouslyFormattedCitation":"(Schleuter et al., 2010; Villéger et al., 2008)"},"properties":{"noteIndex":0},"schema":"https://github.com/citation-style-language/schema/raw/master/csl-citation.json"}</w:instrText>
      </w:r>
      <w:r w:rsidR="00795797">
        <w:rPr>
          <w:rFonts w:ascii="Times New Roman" w:hAnsi="Times New Roman" w:cs="Times New Roman"/>
          <w:sz w:val="24"/>
          <w:szCs w:val="24"/>
          <w:lang w:val="en-GB"/>
        </w:rPr>
        <w:fldChar w:fldCharType="separate"/>
      </w:r>
      <w:r w:rsidR="00795797" w:rsidRPr="00795797">
        <w:rPr>
          <w:rFonts w:ascii="Times New Roman" w:hAnsi="Times New Roman" w:cs="Times New Roman"/>
          <w:noProof/>
          <w:sz w:val="24"/>
          <w:szCs w:val="24"/>
          <w:lang w:val="en-GB"/>
        </w:rPr>
        <w:t>(Schleuter et al., 2010; Villéger et al., 2008)</w:t>
      </w:r>
      <w:r w:rsidR="00795797">
        <w:rPr>
          <w:rFonts w:ascii="Times New Roman" w:hAnsi="Times New Roman" w:cs="Times New Roman"/>
          <w:sz w:val="24"/>
          <w:szCs w:val="24"/>
          <w:lang w:val="en-GB"/>
        </w:rPr>
        <w:fldChar w:fldCharType="end"/>
      </w:r>
      <w:r>
        <w:rPr>
          <w:rFonts w:ascii="Times New Roman" w:hAnsi="Times New Roman" w:cs="Times New Roman"/>
          <w:sz w:val="24"/>
          <w:szCs w:val="24"/>
          <w:lang w:val="en-GB"/>
        </w:rPr>
        <w:t>, while</w:t>
      </w:r>
      <w:r w:rsidR="00795797">
        <w:rPr>
          <w:rFonts w:ascii="Times New Roman" w:hAnsi="Times New Roman" w:cs="Times New Roman"/>
          <w:sz w:val="24"/>
          <w:szCs w:val="24"/>
          <w:lang w:val="en-GB"/>
        </w:rPr>
        <w:t xml:space="preserve"> TED (TEDM) will respond to change in distance distributions </w:t>
      </w:r>
      <w:r w:rsidR="00795797">
        <w:rPr>
          <w:rFonts w:ascii="Times New Roman" w:hAnsi="Times New Roman" w:cs="Times New Roman"/>
          <w:sz w:val="24"/>
          <w:szCs w:val="24"/>
          <w:lang w:val="en-GB"/>
        </w:rPr>
        <w:fldChar w:fldCharType="begin" w:fldLock="1"/>
      </w:r>
      <w:r w:rsidR="00452919">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795797">
        <w:rPr>
          <w:rFonts w:ascii="Times New Roman" w:hAnsi="Times New Roman" w:cs="Times New Roman"/>
          <w:sz w:val="24"/>
          <w:szCs w:val="24"/>
          <w:lang w:val="en-GB"/>
        </w:rPr>
        <w:fldChar w:fldCharType="separate"/>
      </w:r>
      <w:r w:rsidR="00795797" w:rsidRPr="00795797">
        <w:rPr>
          <w:rFonts w:ascii="Times New Roman" w:hAnsi="Times New Roman" w:cs="Times New Roman"/>
          <w:noProof/>
          <w:sz w:val="24"/>
          <w:szCs w:val="24"/>
          <w:lang w:val="en-GB"/>
        </w:rPr>
        <w:t>(Fontana et al., 2016)</w:t>
      </w:r>
      <w:r w:rsidR="00795797">
        <w:rPr>
          <w:rFonts w:ascii="Times New Roman" w:hAnsi="Times New Roman" w:cs="Times New Roman"/>
          <w:sz w:val="24"/>
          <w:szCs w:val="24"/>
          <w:lang w:val="en-GB"/>
        </w:rPr>
        <w:fldChar w:fldCharType="end"/>
      </w:r>
      <w:r w:rsidR="00795797">
        <w:rPr>
          <w:rFonts w:ascii="Times New Roman" w:hAnsi="Times New Roman" w:cs="Times New Roman"/>
          <w:sz w:val="24"/>
          <w:szCs w:val="24"/>
          <w:lang w:val="en-GB"/>
        </w:rPr>
        <w:t xml:space="preserve">. </w:t>
      </w:r>
      <w:r w:rsidR="00177A7A">
        <w:rPr>
          <w:rFonts w:ascii="Times New Roman" w:hAnsi="Times New Roman" w:cs="Times New Roman"/>
          <w:sz w:val="24"/>
          <w:szCs w:val="24"/>
          <w:lang w:val="en-GB"/>
        </w:rPr>
        <w:t xml:space="preserve">This explains the performance of </w:t>
      </w:r>
      <w:r w:rsidR="00265DFD">
        <w:rPr>
          <w:rFonts w:ascii="Times New Roman" w:hAnsi="Times New Roman" w:cs="Times New Roman"/>
          <w:sz w:val="24"/>
          <w:szCs w:val="24"/>
          <w:lang w:val="en-GB"/>
        </w:rPr>
        <w:t>these</w:t>
      </w:r>
      <w:r w:rsidR="00177A7A">
        <w:rPr>
          <w:rFonts w:ascii="Times New Roman" w:hAnsi="Times New Roman" w:cs="Times New Roman"/>
          <w:sz w:val="24"/>
          <w:szCs w:val="24"/>
          <w:lang w:val="en-GB"/>
        </w:rPr>
        <w:t xml:space="preserve"> </w:t>
      </w:r>
      <w:proofErr w:type="spellStart"/>
      <w:r w:rsidR="00177A7A">
        <w:rPr>
          <w:rFonts w:ascii="Times New Roman" w:hAnsi="Times New Roman" w:cs="Times New Roman"/>
          <w:sz w:val="24"/>
          <w:szCs w:val="24"/>
          <w:lang w:val="en-GB"/>
        </w:rPr>
        <w:t>indicies</w:t>
      </w:r>
      <w:proofErr w:type="spellEnd"/>
      <w:r w:rsidR="00177A7A">
        <w:rPr>
          <w:rFonts w:ascii="Times New Roman" w:hAnsi="Times New Roman" w:cs="Times New Roman"/>
          <w:sz w:val="24"/>
          <w:szCs w:val="24"/>
          <w:lang w:val="en-GB"/>
        </w:rPr>
        <w:t xml:space="preserve"> in scenario one and two. </w:t>
      </w:r>
      <w:r w:rsidR="00572A37">
        <w:rPr>
          <w:rFonts w:ascii="Times New Roman" w:hAnsi="Times New Roman" w:cs="Times New Roman"/>
          <w:sz w:val="24"/>
          <w:szCs w:val="24"/>
          <w:lang w:val="en-GB"/>
        </w:rPr>
        <w:t xml:space="preserve">Our results showed </w:t>
      </w:r>
      <w:r w:rsidR="00B64CD4">
        <w:rPr>
          <w:rFonts w:ascii="Times New Roman" w:hAnsi="Times New Roman" w:cs="Times New Roman"/>
          <w:sz w:val="24"/>
          <w:szCs w:val="24"/>
          <w:lang w:val="en-GB"/>
        </w:rPr>
        <w:t>FEve</w:t>
      </w:r>
      <w:r w:rsidR="00572A37">
        <w:rPr>
          <w:rFonts w:ascii="Times New Roman" w:hAnsi="Times New Roman" w:cs="Times New Roman"/>
          <w:sz w:val="24"/>
          <w:szCs w:val="24"/>
          <w:lang w:val="en-GB"/>
        </w:rPr>
        <w:t xml:space="preserve"> to be more sensitive to loss of trait combinations at the centre of the trait space</w:t>
      </w:r>
      <w:r w:rsidR="009177FF">
        <w:rPr>
          <w:rFonts w:ascii="Times New Roman" w:hAnsi="Times New Roman" w:cs="Times New Roman"/>
          <w:sz w:val="24"/>
          <w:szCs w:val="24"/>
          <w:lang w:val="en-GB"/>
        </w:rPr>
        <w:t>, while TED</w:t>
      </w:r>
      <w:r w:rsidR="000D795F">
        <w:rPr>
          <w:rFonts w:ascii="Times New Roman" w:hAnsi="Times New Roman" w:cs="Times New Roman"/>
          <w:sz w:val="24"/>
          <w:szCs w:val="24"/>
          <w:lang w:val="en-GB"/>
        </w:rPr>
        <w:t xml:space="preserve"> </w:t>
      </w:r>
      <w:r w:rsidR="009177FF">
        <w:rPr>
          <w:rFonts w:ascii="Times New Roman" w:hAnsi="Times New Roman" w:cs="Times New Roman"/>
          <w:sz w:val="24"/>
          <w:szCs w:val="24"/>
          <w:lang w:val="en-GB"/>
        </w:rPr>
        <w:t>(TEDM)</w:t>
      </w:r>
      <w:r w:rsidR="003B4F7A">
        <w:rPr>
          <w:rFonts w:ascii="Times New Roman" w:hAnsi="Times New Roman" w:cs="Times New Roman"/>
          <w:sz w:val="24"/>
          <w:szCs w:val="24"/>
          <w:lang w:val="en-GB"/>
        </w:rPr>
        <w:t xml:space="preserve"> were more sensitive to increase in evenness due to trait expansion</w:t>
      </w:r>
      <w:r w:rsidR="00D22F2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CC4BDE">
        <w:rPr>
          <w:rFonts w:ascii="Times New Roman" w:hAnsi="Times New Roman" w:cs="Times New Roman"/>
          <w:sz w:val="24"/>
          <w:szCs w:val="24"/>
          <w:lang w:val="en-GB"/>
        </w:rPr>
        <w:t xml:space="preserve">One could </w:t>
      </w:r>
      <w:r w:rsidR="00580885">
        <w:rPr>
          <w:rFonts w:ascii="Times New Roman" w:hAnsi="Times New Roman" w:cs="Times New Roman"/>
          <w:sz w:val="24"/>
          <w:szCs w:val="24"/>
          <w:lang w:val="en-GB"/>
        </w:rPr>
        <w:t xml:space="preserve">miss some deviations between </w:t>
      </w:r>
      <w:r w:rsidR="008F4894">
        <w:rPr>
          <w:rFonts w:ascii="Times New Roman" w:hAnsi="Times New Roman" w:cs="Times New Roman"/>
          <w:sz w:val="24"/>
          <w:szCs w:val="24"/>
          <w:lang w:val="en-GB"/>
        </w:rPr>
        <w:t>distance</w:t>
      </w:r>
      <w:r w:rsidR="00580885">
        <w:rPr>
          <w:rFonts w:ascii="Times New Roman" w:hAnsi="Times New Roman" w:cs="Times New Roman"/>
          <w:sz w:val="24"/>
          <w:szCs w:val="24"/>
          <w:lang w:val="en-GB"/>
        </w:rPr>
        <w:t xml:space="preserve"> </w:t>
      </w:r>
      <w:r w:rsidR="001546F9">
        <w:rPr>
          <w:rFonts w:ascii="Times New Roman" w:hAnsi="Times New Roman" w:cs="Times New Roman"/>
          <w:sz w:val="24"/>
          <w:szCs w:val="24"/>
          <w:lang w:val="en-GB"/>
        </w:rPr>
        <w:t>distributions</w:t>
      </w:r>
      <w:r w:rsidR="00CC4BDE">
        <w:rPr>
          <w:rFonts w:ascii="Times New Roman" w:hAnsi="Times New Roman" w:cs="Times New Roman"/>
          <w:sz w:val="24"/>
          <w:szCs w:val="24"/>
          <w:lang w:val="en-GB"/>
        </w:rPr>
        <w:t xml:space="preserve"> used for TED</w:t>
      </w:r>
      <w:r w:rsidR="000D795F">
        <w:rPr>
          <w:rFonts w:ascii="Times New Roman" w:hAnsi="Times New Roman" w:cs="Times New Roman"/>
          <w:sz w:val="24"/>
          <w:szCs w:val="24"/>
          <w:lang w:val="en-GB"/>
        </w:rPr>
        <w:t xml:space="preserve"> </w:t>
      </w:r>
      <w:r w:rsidR="00CC4BDE">
        <w:rPr>
          <w:rFonts w:ascii="Times New Roman" w:hAnsi="Times New Roman" w:cs="Times New Roman"/>
          <w:sz w:val="24"/>
          <w:szCs w:val="24"/>
          <w:lang w:val="en-GB"/>
        </w:rPr>
        <w:t>(TEDM)</w:t>
      </w:r>
      <w:r w:rsidR="00367693">
        <w:rPr>
          <w:rFonts w:ascii="Times New Roman" w:hAnsi="Times New Roman" w:cs="Times New Roman"/>
          <w:sz w:val="24"/>
          <w:szCs w:val="24"/>
          <w:lang w:val="en-GB"/>
        </w:rPr>
        <w:t xml:space="preserve">, if the </w:t>
      </w:r>
      <w:proofErr w:type="spellStart"/>
      <w:r w:rsidR="00367693">
        <w:rPr>
          <w:rFonts w:ascii="Times New Roman" w:hAnsi="Times New Roman" w:cs="Times New Roman"/>
          <w:sz w:val="24"/>
          <w:szCs w:val="24"/>
          <w:lang w:val="en-GB"/>
        </w:rPr>
        <w:t>comparion</w:t>
      </w:r>
      <w:proofErr w:type="spellEnd"/>
      <w:r w:rsidR="00367693">
        <w:rPr>
          <w:rFonts w:ascii="Times New Roman" w:hAnsi="Times New Roman" w:cs="Times New Roman"/>
          <w:sz w:val="24"/>
          <w:szCs w:val="24"/>
          <w:lang w:val="en-GB"/>
        </w:rPr>
        <w:t xml:space="preserve"> metric </w:t>
      </w:r>
      <w:r w:rsidR="00D57CB9">
        <w:rPr>
          <w:rFonts w:ascii="Times New Roman" w:hAnsi="Times New Roman" w:cs="Times New Roman"/>
          <w:sz w:val="24"/>
          <w:szCs w:val="24"/>
          <w:lang w:val="en-GB"/>
        </w:rPr>
        <w:t xml:space="preserve">used </w:t>
      </w:r>
      <w:r w:rsidR="00367693">
        <w:rPr>
          <w:rFonts w:ascii="Times New Roman" w:hAnsi="Times New Roman" w:cs="Times New Roman"/>
          <w:sz w:val="24"/>
          <w:szCs w:val="24"/>
          <w:lang w:val="en-GB"/>
        </w:rPr>
        <w:t>is not sensitive</w:t>
      </w:r>
      <w:r w:rsidR="001546F9">
        <w:rPr>
          <w:rFonts w:ascii="Times New Roman" w:hAnsi="Times New Roman" w:cs="Times New Roman"/>
          <w:sz w:val="24"/>
          <w:szCs w:val="24"/>
          <w:lang w:val="en-GB"/>
        </w:rPr>
        <w:t>.</w:t>
      </w:r>
      <w:r w:rsidR="00580885">
        <w:rPr>
          <w:rFonts w:ascii="Times New Roman" w:hAnsi="Times New Roman" w:cs="Times New Roman"/>
          <w:sz w:val="24"/>
          <w:szCs w:val="24"/>
          <w:lang w:val="en-GB"/>
        </w:rPr>
        <w:t xml:space="preserve"> </w:t>
      </w:r>
      <w:r w:rsidR="00A762E6">
        <w:rPr>
          <w:rFonts w:ascii="Times New Roman" w:hAnsi="Times New Roman" w:cs="Times New Roman"/>
          <w:sz w:val="24"/>
          <w:szCs w:val="24"/>
          <w:lang w:val="en-GB"/>
        </w:rPr>
        <w:t xml:space="preserve">Thus, the sensitivity of TED </w:t>
      </w:r>
      <w:r w:rsidR="00DF1541">
        <w:rPr>
          <w:rFonts w:ascii="Times New Roman" w:hAnsi="Times New Roman" w:cs="Times New Roman"/>
          <w:sz w:val="24"/>
          <w:szCs w:val="24"/>
          <w:lang w:val="en-GB"/>
        </w:rPr>
        <w:t>(</w:t>
      </w:r>
      <w:r w:rsidR="00A762E6">
        <w:rPr>
          <w:rFonts w:ascii="Times New Roman" w:hAnsi="Times New Roman" w:cs="Times New Roman"/>
          <w:sz w:val="24"/>
          <w:szCs w:val="24"/>
          <w:lang w:val="en-GB"/>
        </w:rPr>
        <w:t>TEDM</w:t>
      </w:r>
      <w:r w:rsidR="00DF1541">
        <w:rPr>
          <w:rFonts w:ascii="Times New Roman" w:hAnsi="Times New Roman" w:cs="Times New Roman"/>
          <w:sz w:val="24"/>
          <w:szCs w:val="24"/>
          <w:lang w:val="en-GB"/>
        </w:rPr>
        <w:t>)</w:t>
      </w:r>
      <w:r w:rsidR="00A762E6">
        <w:rPr>
          <w:rFonts w:ascii="Times New Roman" w:hAnsi="Times New Roman" w:cs="Times New Roman"/>
          <w:sz w:val="24"/>
          <w:szCs w:val="24"/>
          <w:lang w:val="en-GB"/>
        </w:rPr>
        <w:t xml:space="preserve"> to changes in trait evenness is dependent on the comparison metric used</w:t>
      </w:r>
      <w:r w:rsidR="00C60F7C">
        <w:rPr>
          <w:rFonts w:ascii="Times New Roman" w:hAnsi="Times New Roman" w:cs="Times New Roman"/>
          <w:sz w:val="24"/>
          <w:szCs w:val="24"/>
          <w:lang w:val="en-GB"/>
        </w:rPr>
        <w:t xml:space="preserve"> </w:t>
      </w:r>
      <w:r w:rsidR="00635D84">
        <w:rPr>
          <w:rFonts w:ascii="Times New Roman" w:hAnsi="Times New Roman" w:cs="Times New Roman"/>
          <w:sz w:val="24"/>
          <w:szCs w:val="24"/>
          <w:lang w:val="en-GB"/>
        </w:rPr>
        <w:fldChar w:fldCharType="begin" w:fldLock="1"/>
      </w:r>
      <w:r w:rsidR="00643BA5">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635D84">
        <w:rPr>
          <w:rFonts w:ascii="Times New Roman" w:hAnsi="Times New Roman" w:cs="Times New Roman"/>
          <w:sz w:val="24"/>
          <w:szCs w:val="24"/>
          <w:lang w:val="en-GB"/>
        </w:rPr>
        <w:fldChar w:fldCharType="separate"/>
      </w:r>
      <w:r w:rsidR="00635D84" w:rsidRPr="00635D84">
        <w:rPr>
          <w:rFonts w:ascii="Times New Roman" w:hAnsi="Times New Roman" w:cs="Times New Roman"/>
          <w:noProof/>
          <w:sz w:val="24"/>
          <w:szCs w:val="24"/>
          <w:lang w:val="en-GB"/>
        </w:rPr>
        <w:t>(Fontana et al., 2016)</w:t>
      </w:r>
      <w:r w:rsidR="00635D84">
        <w:rPr>
          <w:rFonts w:ascii="Times New Roman" w:hAnsi="Times New Roman" w:cs="Times New Roman"/>
          <w:sz w:val="24"/>
          <w:szCs w:val="24"/>
          <w:lang w:val="en-GB"/>
        </w:rPr>
        <w:fldChar w:fldCharType="end"/>
      </w:r>
      <w:r w:rsidR="00A762E6">
        <w:rPr>
          <w:rFonts w:ascii="Times New Roman" w:hAnsi="Times New Roman" w:cs="Times New Roman"/>
          <w:sz w:val="24"/>
          <w:szCs w:val="24"/>
          <w:lang w:val="en-GB"/>
        </w:rPr>
        <w:t xml:space="preserve">. </w:t>
      </w:r>
      <w:r w:rsidR="00293453">
        <w:rPr>
          <w:rFonts w:ascii="Times New Roman" w:hAnsi="Times New Roman" w:cs="Times New Roman"/>
          <w:sz w:val="24"/>
          <w:szCs w:val="24"/>
          <w:lang w:val="en-GB"/>
        </w:rPr>
        <w:t xml:space="preserve">Both index could not </w:t>
      </w:r>
      <w:proofErr w:type="spellStart"/>
      <w:r w:rsidR="00293453">
        <w:rPr>
          <w:rFonts w:ascii="Times New Roman" w:hAnsi="Times New Roman" w:cs="Times New Roman"/>
          <w:sz w:val="24"/>
          <w:szCs w:val="24"/>
          <w:lang w:val="en-GB"/>
        </w:rPr>
        <w:t>dectect</w:t>
      </w:r>
      <w:proofErr w:type="spellEnd"/>
      <w:r w:rsidR="00293453">
        <w:rPr>
          <w:rFonts w:ascii="Times New Roman" w:hAnsi="Times New Roman" w:cs="Times New Roman"/>
          <w:sz w:val="24"/>
          <w:szCs w:val="24"/>
          <w:lang w:val="en-GB"/>
        </w:rPr>
        <w:t xml:space="preserve"> the decreasing evenness because the comparison metric (</w:t>
      </w:r>
      <w:proofErr w:type="spellStart"/>
      <w:r w:rsidR="00293453">
        <w:rPr>
          <w:rFonts w:ascii="Times New Roman" w:hAnsi="Times New Roman" w:cs="Times New Roman"/>
          <w:sz w:val="24"/>
          <w:szCs w:val="24"/>
          <w:lang w:val="en-GB"/>
        </w:rPr>
        <w:t>Kullback-Leibler</w:t>
      </w:r>
      <w:proofErr w:type="spellEnd"/>
      <w:r w:rsidR="00293453">
        <w:rPr>
          <w:rFonts w:ascii="Times New Roman" w:hAnsi="Times New Roman" w:cs="Times New Roman"/>
          <w:sz w:val="24"/>
          <w:szCs w:val="24"/>
          <w:lang w:val="en-GB"/>
        </w:rPr>
        <w:t xml:space="preserve"> divergence, </w:t>
      </w:r>
      <w:r w:rsidR="00643BA5">
        <w:rPr>
          <w:rFonts w:ascii="Times New Roman" w:hAnsi="Times New Roman" w:cs="Times New Roman"/>
          <w:sz w:val="24"/>
          <w:szCs w:val="24"/>
          <w:lang w:val="en-GB"/>
        </w:rPr>
        <w:fldChar w:fldCharType="begin" w:fldLock="1"/>
      </w:r>
      <w:r w:rsidR="00643BA5">
        <w:rPr>
          <w:rFonts w:ascii="Times New Roman" w:hAnsi="Times New Roman" w:cs="Times New Roman"/>
          <w:sz w:val="24"/>
          <w:szCs w:val="24"/>
          <w:lang w:val="en-GB"/>
        </w:rPr>
        <w:instrText>ADDIN CSL_CITATION {"citationItems":[{"id":"ITEM-1","itemData":{"DOI":"10.1007/978-3-642-04898-2_327","abstract":"Theory and Practice Using MATLAB","author":[{"dropping-particle":"","family":"Joyce","given":"James M.","non-dropping-particle":"","parse-names":false,"suffix":""}],"container-title":"International Encyclopedia of Statistical Science","id":"ITEM-1","issued":{"date-parts":[["2011"]]},"title":"Kullback-Leibler Divergence","type":"chapter"},"uris":["http://www.mendeley.com/documents/?uuid=48df851f-3013-4e9a-9a18-93d453155a06"]}],"mendeley":{"formattedCitation":"(Joyce, 2011)","manualFormatting":"Joyce, 2011","plainTextFormattedCitation":"(Joyce, 2011)"},"properties":{"noteIndex":0},"schema":"https://github.com/citation-style-language/schema/raw/master/csl-citation.json"}</w:instrText>
      </w:r>
      <w:r w:rsidR="00643BA5">
        <w:rPr>
          <w:rFonts w:ascii="Times New Roman" w:hAnsi="Times New Roman" w:cs="Times New Roman"/>
          <w:sz w:val="24"/>
          <w:szCs w:val="24"/>
          <w:lang w:val="en-GB"/>
        </w:rPr>
        <w:fldChar w:fldCharType="separate"/>
      </w:r>
      <w:r w:rsidR="00643BA5" w:rsidRPr="00643BA5">
        <w:rPr>
          <w:rFonts w:ascii="Times New Roman" w:hAnsi="Times New Roman" w:cs="Times New Roman"/>
          <w:noProof/>
          <w:sz w:val="24"/>
          <w:szCs w:val="24"/>
          <w:lang w:val="en-GB"/>
        </w:rPr>
        <w:t>Joyce, 2011</w:t>
      </w:r>
      <w:r w:rsidR="00643BA5">
        <w:rPr>
          <w:rFonts w:ascii="Times New Roman" w:hAnsi="Times New Roman" w:cs="Times New Roman"/>
          <w:sz w:val="24"/>
          <w:szCs w:val="24"/>
          <w:lang w:val="en-GB"/>
        </w:rPr>
        <w:fldChar w:fldCharType="end"/>
      </w:r>
      <w:r w:rsidR="00293453">
        <w:rPr>
          <w:rFonts w:ascii="Times New Roman" w:hAnsi="Times New Roman" w:cs="Times New Roman"/>
          <w:sz w:val="24"/>
          <w:szCs w:val="24"/>
          <w:lang w:val="en-GB"/>
        </w:rPr>
        <w:t xml:space="preserve">) </w:t>
      </w:r>
      <w:r w:rsidR="00D357BC">
        <w:rPr>
          <w:rFonts w:ascii="Times New Roman" w:hAnsi="Times New Roman" w:cs="Times New Roman"/>
          <w:sz w:val="24"/>
          <w:szCs w:val="24"/>
          <w:lang w:val="en-GB"/>
        </w:rPr>
        <w:t>only</w:t>
      </w:r>
      <w:r w:rsidR="00293453">
        <w:rPr>
          <w:rFonts w:ascii="Times New Roman" w:hAnsi="Times New Roman" w:cs="Times New Roman"/>
          <w:sz w:val="24"/>
          <w:szCs w:val="24"/>
          <w:lang w:val="en-GB"/>
        </w:rPr>
        <w:t xml:space="preserve"> </w:t>
      </w:r>
      <w:r w:rsidR="002D0759">
        <w:rPr>
          <w:rFonts w:ascii="Times New Roman" w:hAnsi="Times New Roman" w:cs="Times New Roman"/>
          <w:sz w:val="24"/>
          <w:szCs w:val="24"/>
          <w:lang w:val="en-GB"/>
        </w:rPr>
        <w:t>identif</w:t>
      </w:r>
      <w:r w:rsidR="00D357BC">
        <w:rPr>
          <w:rFonts w:ascii="Times New Roman" w:hAnsi="Times New Roman" w:cs="Times New Roman"/>
          <w:sz w:val="24"/>
          <w:szCs w:val="24"/>
          <w:lang w:val="en-GB"/>
        </w:rPr>
        <w:t>ied</w:t>
      </w:r>
      <w:r w:rsidR="00293453">
        <w:rPr>
          <w:rFonts w:ascii="Times New Roman" w:hAnsi="Times New Roman" w:cs="Times New Roman"/>
          <w:sz w:val="24"/>
          <w:szCs w:val="24"/>
          <w:lang w:val="en-GB"/>
        </w:rPr>
        <w:t xml:space="preserve"> a difference between the two distance distributions</w:t>
      </w:r>
      <w:r w:rsidR="00D357BC">
        <w:rPr>
          <w:rFonts w:ascii="Times New Roman" w:hAnsi="Times New Roman" w:cs="Times New Roman"/>
          <w:sz w:val="24"/>
          <w:szCs w:val="24"/>
          <w:lang w:val="en-GB"/>
        </w:rPr>
        <w:t xml:space="preserve"> after</w:t>
      </w:r>
      <w:r w:rsidR="00C823ED">
        <w:rPr>
          <w:rFonts w:ascii="Times New Roman" w:hAnsi="Times New Roman" w:cs="Times New Roman"/>
          <w:sz w:val="24"/>
          <w:szCs w:val="24"/>
          <w:lang w:val="en-GB"/>
        </w:rPr>
        <w:t xml:space="preserve"> loss of thirty percent</w:t>
      </w:r>
      <w:r w:rsidR="00A24F3F">
        <w:rPr>
          <w:rFonts w:ascii="Times New Roman" w:hAnsi="Times New Roman" w:cs="Times New Roman"/>
          <w:sz w:val="24"/>
          <w:szCs w:val="24"/>
          <w:lang w:val="en-GB"/>
        </w:rPr>
        <w:t xml:space="preserve"> of the traits at the </w:t>
      </w:r>
      <w:proofErr w:type="spellStart"/>
      <w:r w:rsidR="00A24F3F">
        <w:rPr>
          <w:rFonts w:ascii="Times New Roman" w:hAnsi="Times New Roman" w:cs="Times New Roman"/>
          <w:sz w:val="24"/>
          <w:szCs w:val="24"/>
          <w:lang w:val="en-GB"/>
        </w:rPr>
        <w:t>center</w:t>
      </w:r>
      <w:proofErr w:type="spellEnd"/>
      <w:r w:rsidR="00293453">
        <w:rPr>
          <w:rFonts w:ascii="Times New Roman" w:hAnsi="Times New Roman" w:cs="Times New Roman"/>
          <w:sz w:val="24"/>
          <w:szCs w:val="24"/>
          <w:lang w:val="en-GB"/>
        </w:rPr>
        <w:t xml:space="preserve">. </w:t>
      </w:r>
      <w:r w:rsidR="00376809">
        <w:rPr>
          <w:rFonts w:ascii="Times New Roman" w:hAnsi="Times New Roman" w:cs="Times New Roman"/>
          <w:sz w:val="24"/>
          <w:szCs w:val="24"/>
          <w:lang w:val="en-GB"/>
        </w:rPr>
        <w:t xml:space="preserve">FEve </w:t>
      </w:r>
      <w:r w:rsidR="00A54425">
        <w:rPr>
          <w:rFonts w:ascii="Times New Roman" w:hAnsi="Times New Roman" w:cs="Times New Roman"/>
          <w:sz w:val="24"/>
          <w:szCs w:val="24"/>
          <w:lang w:val="en-GB"/>
        </w:rPr>
        <w:t>no</w:t>
      </w:r>
      <w:r w:rsidR="008257E4">
        <w:rPr>
          <w:rFonts w:ascii="Times New Roman" w:hAnsi="Times New Roman" w:cs="Times New Roman"/>
          <w:sz w:val="24"/>
          <w:szCs w:val="24"/>
          <w:lang w:val="en-GB"/>
        </w:rPr>
        <w:t>t</w:t>
      </w:r>
      <w:r w:rsidR="00A54425">
        <w:rPr>
          <w:rFonts w:ascii="Times New Roman" w:hAnsi="Times New Roman" w:cs="Times New Roman"/>
          <w:sz w:val="24"/>
          <w:szCs w:val="24"/>
          <w:lang w:val="en-GB"/>
        </w:rPr>
        <w:t xml:space="preserve"> captur</w:t>
      </w:r>
      <w:r w:rsidR="00BD6AC0">
        <w:rPr>
          <w:rFonts w:ascii="Times New Roman" w:hAnsi="Times New Roman" w:cs="Times New Roman"/>
          <w:sz w:val="24"/>
          <w:szCs w:val="24"/>
          <w:lang w:val="en-GB"/>
        </w:rPr>
        <w:t>ing</w:t>
      </w:r>
      <w:r w:rsidR="00A54425">
        <w:rPr>
          <w:rFonts w:ascii="Times New Roman" w:hAnsi="Times New Roman" w:cs="Times New Roman"/>
          <w:sz w:val="24"/>
          <w:szCs w:val="24"/>
          <w:lang w:val="en-GB"/>
        </w:rPr>
        <w:t xml:space="preserve"> the initial increase caused by the trait expansion in scenario one</w:t>
      </w:r>
      <w:r w:rsidR="00B24BE8">
        <w:rPr>
          <w:rFonts w:ascii="Times New Roman" w:hAnsi="Times New Roman" w:cs="Times New Roman"/>
          <w:sz w:val="24"/>
          <w:szCs w:val="24"/>
          <w:lang w:val="en-GB"/>
        </w:rPr>
        <w:t xml:space="preserve"> is due to </w:t>
      </w:r>
      <w:r w:rsidR="008755B0">
        <w:rPr>
          <w:rFonts w:ascii="Times New Roman" w:hAnsi="Times New Roman" w:cs="Times New Roman"/>
          <w:sz w:val="24"/>
          <w:szCs w:val="24"/>
          <w:lang w:val="en-GB"/>
        </w:rPr>
        <w:t>its lack of a</w:t>
      </w:r>
      <w:r w:rsidR="00D825FC">
        <w:rPr>
          <w:rFonts w:ascii="Times New Roman" w:hAnsi="Times New Roman" w:cs="Times New Roman"/>
          <w:sz w:val="24"/>
          <w:szCs w:val="24"/>
          <w:lang w:val="en-GB"/>
        </w:rPr>
        <w:t>n even</w:t>
      </w:r>
      <w:r w:rsidR="008755B0">
        <w:rPr>
          <w:rFonts w:ascii="Times New Roman" w:hAnsi="Times New Roman" w:cs="Times New Roman"/>
          <w:sz w:val="24"/>
          <w:szCs w:val="24"/>
          <w:lang w:val="en-GB"/>
        </w:rPr>
        <w:t xml:space="preserve"> reference</w:t>
      </w:r>
      <w:r w:rsidR="00515B40">
        <w:rPr>
          <w:rFonts w:ascii="Times New Roman" w:hAnsi="Times New Roman" w:cs="Times New Roman"/>
          <w:sz w:val="24"/>
          <w:szCs w:val="24"/>
          <w:lang w:val="en-GB"/>
        </w:rPr>
        <w:t xml:space="preserve">. </w:t>
      </w:r>
      <w:proofErr w:type="spellStart"/>
      <w:r w:rsidR="003478BD">
        <w:rPr>
          <w:rFonts w:ascii="Times New Roman" w:hAnsi="Times New Roman" w:cs="Times New Roman"/>
          <w:sz w:val="24"/>
          <w:szCs w:val="24"/>
          <w:lang w:val="en-GB"/>
        </w:rPr>
        <w:t>FEve’s</w:t>
      </w:r>
      <w:proofErr w:type="spellEnd"/>
      <w:r w:rsidR="003478BD">
        <w:rPr>
          <w:rFonts w:ascii="Times New Roman" w:hAnsi="Times New Roman" w:cs="Times New Roman"/>
          <w:sz w:val="24"/>
          <w:szCs w:val="24"/>
          <w:lang w:val="en-GB"/>
        </w:rPr>
        <w:t xml:space="preserve"> dependence on regularity </w:t>
      </w:r>
      <w:r w:rsidR="0020576E">
        <w:rPr>
          <w:rFonts w:ascii="Times New Roman" w:hAnsi="Times New Roman" w:cs="Times New Roman"/>
          <w:sz w:val="24"/>
          <w:szCs w:val="24"/>
          <w:lang w:val="en-GB"/>
        </w:rPr>
        <w:t xml:space="preserve">of </w:t>
      </w:r>
      <w:r w:rsidR="003478BD">
        <w:rPr>
          <w:rFonts w:ascii="Times New Roman" w:hAnsi="Times New Roman" w:cs="Times New Roman"/>
          <w:sz w:val="24"/>
          <w:szCs w:val="24"/>
          <w:lang w:val="en-GB"/>
        </w:rPr>
        <w:t>branch length</w:t>
      </w:r>
      <w:r w:rsidR="0020576E">
        <w:rPr>
          <w:rFonts w:ascii="Times New Roman" w:hAnsi="Times New Roman" w:cs="Times New Roman"/>
          <w:sz w:val="24"/>
          <w:szCs w:val="24"/>
          <w:lang w:val="en-GB"/>
        </w:rPr>
        <w:t xml:space="preserve"> makes it more sensitive to </w:t>
      </w:r>
      <w:r w:rsidR="009B2995">
        <w:rPr>
          <w:rFonts w:ascii="Times New Roman" w:hAnsi="Times New Roman" w:cs="Times New Roman"/>
          <w:sz w:val="24"/>
          <w:szCs w:val="24"/>
          <w:lang w:val="en-GB"/>
        </w:rPr>
        <w:t xml:space="preserve">removal of </w:t>
      </w:r>
      <w:r w:rsidR="0020576E">
        <w:rPr>
          <w:rFonts w:ascii="Times New Roman" w:hAnsi="Times New Roman" w:cs="Times New Roman"/>
          <w:sz w:val="24"/>
          <w:szCs w:val="24"/>
          <w:lang w:val="en-GB"/>
        </w:rPr>
        <w:t>branch</w:t>
      </w:r>
      <w:r w:rsidR="009B2995">
        <w:rPr>
          <w:rFonts w:ascii="Times New Roman" w:hAnsi="Times New Roman" w:cs="Times New Roman"/>
          <w:sz w:val="24"/>
          <w:szCs w:val="24"/>
          <w:lang w:val="en-GB"/>
        </w:rPr>
        <w:t>es</w:t>
      </w:r>
      <w:r w:rsidR="0020576E">
        <w:rPr>
          <w:rFonts w:ascii="Times New Roman" w:hAnsi="Times New Roman" w:cs="Times New Roman"/>
          <w:sz w:val="24"/>
          <w:szCs w:val="24"/>
          <w:lang w:val="en-GB"/>
        </w:rPr>
        <w:t xml:space="preserve"> </w:t>
      </w:r>
      <w:r w:rsidR="00A46A3E">
        <w:rPr>
          <w:rFonts w:ascii="Times New Roman" w:hAnsi="Times New Roman" w:cs="Times New Roman"/>
          <w:sz w:val="24"/>
          <w:szCs w:val="24"/>
          <w:lang w:val="en-GB"/>
        </w:rPr>
        <w:t xml:space="preserve">altogether </w:t>
      </w:r>
      <w:r w:rsidR="0020576E">
        <w:rPr>
          <w:rFonts w:ascii="Times New Roman" w:hAnsi="Times New Roman" w:cs="Times New Roman"/>
          <w:sz w:val="24"/>
          <w:szCs w:val="24"/>
          <w:lang w:val="en-GB"/>
        </w:rPr>
        <w:t>(scenario two).</w:t>
      </w:r>
      <w:r w:rsidR="003478BD">
        <w:rPr>
          <w:rFonts w:ascii="Times New Roman" w:hAnsi="Times New Roman" w:cs="Times New Roman"/>
          <w:sz w:val="24"/>
          <w:szCs w:val="24"/>
          <w:lang w:val="en-GB"/>
        </w:rPr>
        <w:t xml:space="preserve"> </w:t>
      </w:r>
      <w:r w:rsidR="00656B8F">
        <w:rPr>
          <w:rFonts w:ascii="Times New Roman" w:hAnsi="Times New Roman" w:cs="Times New Roman"/>
          <w:sz w:val="24"/>
          <w:szCs w:val="24"/>
          <w:lang w:val="en-GB"/>
        </w:rPr>
        <w:fldChar w:fldCharType="begin" w:fldLock="1"/>
      </w:r>
      <w:r w:rsidR="0061301A">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space","type":"article-journal","volume":"30"},"uris":["http://www.mendeley.com/documents/?uuid=b68f123a-54b4-42d6-a797-a9cfb936e397"]},{"id":"ITEM-2","itemData":{"DOI":"10.1890/08-2225.1","ISSN":"00129615","abstract":"Functional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Monographs","id":"ITEM-2","issued":{"date-parts":[["2010"]]},"title":"A user's guide to functional diversity indices","type":"article-journal"},"uris":["http://www.mendeley.com/documents/?uuid=4cdac068-f7be-4d2d-9917-71c6e7a9b737"]}],"mendeley":{"formattedCitation":"(Fontana et al., 2016; Schleuter et al., 2010)","manualFormatting":"Fontana et al. ( 2016) and Schleuter et al. (2010","plainTextFormattedCitation":"(Fontana et al., 2016; Schleuter et al., 2010)","previouslyFormattedCitation":"(Fontana et al., 2016; Schleuter et al., 2010)"},"properties":{"noteIndex":0},"schema":"https://github.com/citation-style-language/schema/raw/master/csl-citation.json"}</w:instrText>
      </w:r>
      <w:r w:rsidR="00656B8F">
        <w:rPr>
          <w:rFonts w:ascii="Times New Roman" w:hAnsi="Times New Roman" w:cs="Times New Roman"/>
          <w:sz w:val="24"/>
          <w:szCs w:val="24"/>
          <w:lang w:val="en-GB"/>
        </w:rPr>
        <w:fldChar w:fldCharType="separate"/>
      </w:r>
      <w:r w:rsidR="00656B8F" w:rsidRPr="004402A9">
        <w:rPr>
          <w:rFonts w:ascii="Times New Roman" w:hAnsi="Times New Roman" w:cs="Times New Roman"/>
          <w:noProof/>
          <w:sz w:val="24"/>
          <w:szCs w:val="24"/>
          <w:lang w:val="en-GB"/>
        </w:rPr>
        <w:t>Fontana et al.</w:t>
      </w:r>
      <w:r w:rsidR="009751D0">
        <w:rPr>
          <w:rFonts w:ascii="Times New Roman" w:hAnsi="Times New Roman" w:cs="Times New Roman"/>
          <w:noProof/>
          <w:sz w:val="24"/>
          <w:szCs w:val="24"/>
          <w:lang w:val="en-GB"/>
        </w:rPr>
        <w:t xml:space="preserve"> </w:t>
      </w:r>
      <w:r w:rsidR="00E140DD">
        <w:rPr>
          <w:rFonts w:ascii="Times New Roman" w:hAnsi="Times New Roman" w:cs="Times New Roman"/>
          <w:noProof/>
          <w:sz w:val="24"/>
          <w:szCs w:val="24"/>
          <w:lang w:val="en-GB"/>
        </w:rPr>
        <w:t>(</w:t>
      </w:r>
      <w:r w:rsidR="00656B8F" w:rsidRPr="004402A9">
        <w:rPr>
          <w:rFonts w:ascii="Times New Roman" w:hAnsi="Times New Roman" w:cs="Times New Roman"/>
          <w:noProof/>
          <w:sz w:val="24"/>
          <w:szCs w:val="24"/>
          <w:lang w:val="en-GB"/>
        </w:rPr>
        <w:t xml:space="preserve"> 2016</w:t>
      </w:r>
      <w:r w:rsidR="00B2725F">
        <w:rPr>
          <w:rFonts w:ascii="Times New Roman" w:hAnsi="Times New Roman" w:cs="Times New Roman"/>
          <w:noProof/>
          <w:sz w:val="24"/>
          <w:szCs w:val="24"/>
          <w:lang w:val="en-GB"/>
        </w:rPr>
        <w:t>)</w:t>
      </w:r>
      <w:r w:rsidR="00656B8F">
        <w:rPr>
          <w:rFonts w:ascii="Times New Roman" w:hAnsi="Times New Roman" w:cs="Times New Roman"/>
          <w:noProof/>
          <w:sz w:val="24"/>
          <w:szCs w:val="24"/>
          <w:lang w:val="en-GB"/>
        </w:rPr>
        <w:t xml:space="preserve"> and</w:t>
      </w:r>
      <w:r w:rsidR="00656B8F" w:rsidRPr="004402A9">
        <w:rPr>
          <w:rFonts w:ascii="Times New Roman" w:hAnsi="Times New Roman" w:cs="Times New Roman"/>
          <w:noProof/>
          <w:sz w:val="24"/>
          <w:szCs w:val="24"/>
          <w:lang w:val="en-GB"/>
        </w:rPr>
        <w:t xml:space="preserve"> Schleuter et al.</w:t>
      </w:r>
      <w:r w:rsidR="00B2725F">
        <w:rPr>
          <w:rFonts w:ascii="Times New Roman" w:hAnsi="Times New Roman" w:cs="Times New Roman"/>
          <w:noProof/>
          <w:sz w:val="24"/>
          <w:szCs w:val="24"/>
          <w:lang w:val="en-GB"/>
        </w:rPr>
        <w:t xml:space="preserve"> (</w:t>
      </w:r>
      <w:r w:rsidR="00656B8F" w:rsidRPr="004402A9">
        <w:rPr>
          <w:rFonts w:ascii="Times New Roman" w:hAnsi="Times New Roman" w:cs="Times New Roman"/>
          <w:noProof/>
          <w:sz w:val="24"/>
          <w:szCs w:val="24"/>
          <w:lang w:val="en-GB"/>
        </w:rPr>
        <w:t>2010</w:t>
      </w:r>
      <w:r w:rsidR="00656B8F">
        <w:rPr>
          <w:rFonts w:ascii="Times New Roman" w:hAnsi="Times New Roman" w:cs="Times New Roman"/>
          <w:sz w:val="24"/>
          <w:szCs w:val="24"/>
          <w:lang w:val="en-GB"/>
        </w:rPr>
        <w:fldChar w:fldCharType="end"/>
      </w:r>
      <w:r w:rsidR="00B2725F">
        <w:rPr>
          <w:rFonts w:ascii="Times New Roman" w:hAnsi="Times New Roman" w:cs="Times New Roman"/>
          <w:sz w:val="24"/>
          <w:szCs w:val="24"/>
          <w:lang w:val="en-GB"/>
        </w:rPr>
        <w:t>)</w:t>
      </w:r>
      <w:r w:rsidR="00656B8F">
        <w:rPr>
          <w:rFonts w:ascii="Times New Roman" w:hAnsi="Times New Roman" w:cs="Times New Roman"/>
          <w:sz w:val="24"/>
          <w:szCs w:val="24"/>
          <w:lang w:val="en-GB"/>
        </w:rPr>
        <w:t xml:space="preserve"> already identified </w:t>
      </w:r>
      <w:r w:rsidR="007A67B7">
        <w:rPr>
          <w:rFonts w:ascii="Times New Roman" w:hAnsi="Times New Roman" w:cs="Times New Roman"/>
          <w:sz w:val="24"/>
          <w:szCs w:val="24"/>
          <w:lang w:val="en-GB"/>
        </w:rPr>
        <w:t>other situations</w:t>
      </w:r>
      <w:r w:rsidR="00656B8F">
        <w:rPr>
          <w:rFonts w:ascii="Times New Roman" w:hAnsi="Times New Roman" w:cs="Times New Roman"/>
          <w:sz w:val="24"/>
          <w:szCs w:val="24"/>
          <w:lang w:val="en-GB"/>
        </w:rPr>
        <w:t xml:space="preserve"> where</w:t>
      </w:r>
      <w:r w:rsidR="00710417">
        <w:rPr>
          <w:rFonts w:ascii="Times New Roman" w:hAnsi="Times New Roman" w:cs="Times New Roman"/>
          <w:sz w:val="24"/>
          <w:szCs w:val="24"/>
          <w:lang w:val="en-GB"/>
        </w:rPr>
        <w:t xml:space="preserve"> the FEve is not accurate.</w:t>
      </w:r>
      <w:r w:rsidR="00656B8F">
        <w:rPr>
          <w:rFonts w:ascii="Times New Roman" w:hAnsi="Times New Roman" w:cs="Times New Roman"/>
          <w:sz w:val="24"/>
          <w:szCs w:val="24"/>
          <w:lang w:val="en-GB"/>
        </w:rPr>
        <w:t xml:space="preserve"> </w:t>
      </w:r>
    </w:p>
    <w:p w:rsidR="00DB0D22" w:rsidRPr="005D7A9B" w:rsidRDefault="00DB7002" w:rsidP="002B2FA8">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 xml:space="preserve">Independence from </w:t>
      </w:r>
      <w:r w:rsidR="009C1E37">
        <w:rPr>
          <w:rFonts w:ascii="Times New Roman" w:hAnsi="Times New Roman" w:cs="Times New Roman"/>
          <w:i/>
          <w:sz w:val="24"/>
          <w:szCs w:val="24"/>
          <w:lang w:val="en-GB"/>
        </w:rPr>
        <w:t xml:space="preserve">the </w:t>
      </w:r>
      <w:r>
        <w:rPr>
          <w:rFonts w:ascii="Times New Roman" w:hAnsi="Times New Roman" w:cs="Times New Roman"/>
          <w:i/>
          <w:sz w:val="24"/>
          <w:szCs w:val="24"/>
          <w:lang w:val="en-GB"/>
        </w:rPr>
        <w:t>number of individuals</w:t>
      </w:r>
    </w:p>
    <w:p w:rsidR="000A215B" w:rsidRDefault="00610447" w:rsidP="00955246">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studies involving </w:t>
      </w:r>
      <w:r w:rsidR="00C45958">
        <w:rPr>
          <w:rFonts w:ascii="Times New Roman" w:hAnsi="Times New Roman" w:cs="Times New Roman"/>
          <w:sz w:val="24"/>
          <w:szCs w:val="24"/>
          <w:lang w:val="en-GB"/>
        </w:rPr>
        <w:t xml:space="preserve">a </w:t>
      </w:r>
      <w:r w:rsidR="00DB7002">
        <w:rPr>
          <w:rFonts w:ascii="Times New Roman" w:hAnsi="Times New Roman" w:cs="Times New Roman"/>
          <w:sz w:val="24"/>
          <w:szCs w:val="24"/>
          <w:lang w:val="en-GB"/>
        </w:rPr>
        <w:t xml:space="preserve">factor that could </w:t>
      </w:r>
      <w:r w:rsidR="00B2250B">
        <w:rPr>
          <w:rFonts w:ascii="Times New Roman" w:hAnsi="Times New Roman" w:cs="Times New Roman"/>
          <w:sz w:val="24"/>
          <w:szCs w:val="24"/>
          <w:lang w:val="en-GB"/>
        </w:rPr>
        <w:t>affect</w:t>
      </w:r>
      <w:r w:rsidR="00901327">
        <w:rPr>
          <w:rFonts w:ascii="Times New Roman" w:hAnsi="Times New Roman" w:cs="Times New Roman"/>
          <w:sz w:val="24"/>
          <w:szCs w:val="24"/>
          <w:lang w:val="en-GB"/>
        </w:rPr>
        <w:t xml:space="preserve"> </w:t>
      </w:r>
      <w:r w:rsidR="00F30257">
        <w:rPr>
          <w:rFonts w:ascii="Times New Roman" w:hAnsi="Times New Roman" w:cs="Times New Roman"/>
          <w:sz w:val="24"/>
          <w:szCs w:val="24"/>
          <w:lang w:val="en-GB"/>
        </w:rPr>
        <w:t xml:space="preserve">both </w:t>
      </w:r>
      <w:r w:rsidR="00901327">
        <w:rPr>
          <w:rFonts w:ascii="Times New Roman" w:hAnsi="Times New Roman" w:cs="Times New Roman"/>
          <w:sz w:val="24"/>
          <w:szCs w:val="24"/>
          <w:lang w:val="en-GB"/>
        </w:rPr>
        <w:t>the number of individuals in the trait space and ITD</w:t>
      </w:r>
      <w:r w:rsidR="008F5E3E">
        <w:rPr>
          <w:rFonts w:ascii="Times New Roman" w:hAnsi="Times New Roman" w:cs="Times New Roman"/>
          <w:sz w:val="24"/>
          <w:szCs w:val="24"/>
          <w:lang w:val="en-GB"/>
        </w:rPr>
        <w:t xml:space="preserve">, </w:t>
      </w:r>
      <w:r w:rsidR="009D4847">
        <w:rPr>
          <w:rFonts w:ascii="Times New Roman" w:hAnsi="Times New Roman" w:cs="Times New Roman"/>
          <w:sz w:val="24"/>
          <w:szCs w:val="24"/>
          <w:lang w:val="en-GB"/>
        </w:rPr>
        <w:t>the effect</w:t>
      </w:r>
      <w:r w:rsidR="007F33E5">
        <w:rPr>
          <w:rFonts w:ascii="Times New Roman" w:hAnsi="Times New Roman" w:cs="Times New Roman"/>
          <w:sz w:val="24"/>
          <w:szCs w:val="24"/>
          <w:lang w:val="en-GB"/>
        </w:rPr>
        <w:t xml:space="preserve"> of the factor on both</w:t>
      </w:r>
      <w:r w:rsidR="009D4847">
        <w:rPr>
          <w:rFonts w:ascii="Times New Roman" w:hAnsi="Times New Roman" w:cs="Times New Roman"/>
          <w:sz w:val="24"/>
          <w:szCs w:val="24"/>
          <w:lang w:val="en-GB"/>
        </w:rPr>
        <w:t xml:space="preserve"> should be separa</w:t>
      </w:r>
      <w:r w:rsidR="002B1DAE">
        <w:rPr>
          <w:rFonts w:ascii="Times New Roman" w:hAnsi="Times New Roman" w:cs="Times New Roman"/>
          <w:sz w:val="24"/>
          <w:szCs w:val="24"/>
          <w:lang w:val="en-GB"/>
        </w:rPr>
        <w:t>ted</w:t>
      </w:r>
      <w:r w:rsidR="00A07D4D">
        <w:rPr>
          <w:rFonts w:ascii="Times New Roman" w:hAnsi="Times New Roman" w:cs="Times New Roman"/>
          <w:sz w:val="24"/>
          <w:szCs w:val="24"/>
          <w:lang w:val="en-GB"/>
        </w:rPr>
        <w:t xml:space="preserve">. </w:t>
      </w:r>
      <w:r w:rsidR="00BB089D">
        <w:rPr>
          <w:rFonts w:ascii="Times New Roman" w:hAnsi="Times New Roman" w:cs="Times New Roman"/>
          <w:sz w:val="24"/>
          <w:szCs w:val="24"/>
          <w:lang w:val="en-GB"/>
        </w:rPr>
        <w:t>Our results show that only the divergence indices satisfy this criterion</w:t>
      </w:r>
      <w:r w:rsidR="0061301A">
        <w:rPr>
          <w:rFonts w:ascii="Times New Roman" w:hAnsi="Times New Roman" w:cs="Times New Roman"/>
          <w:sz w:val="24"/>
          <w:szCs w:val="24"/>
          <w:lang w:val="en-GB"/>
        </w:rPr>
        <w:t>, while n</w:t>
      </w:r>
      <w:r w:rsidR="00B65BD7">
        <w:rPr>
          <w:rFonts w:ascii="Times New Roman" w:hAnsi="Times New Roman" w:cs="Times New Roman"/>
          <w:sz w:val="24"/>
          <w:szCs w:val="24"/>
          <w:lang w:val="en-GB"/>
        </w:rPr>
        <w:t xml:space="preserve">one of the </w:t>
      </w:r>
      <w:r w:rsidR="006B0AF8">
        <w:rPr>
          <w:rFonts w:ascii="Times New Roman" w:hAnsi="Times New Roman" w:cs="Times New Roman"/>
          <w:sz w:val="24"/>
          <w:szCs w:val="24"/>
          <w:lang w:val="en-GB"/>
        </w:rPr>
        <w:t xml:space="preserve">evenness and </w:t>
      </w:r>
      <w:r w:rsidR="00B65BD7">
        <w:rPr>
          <w:rFonts w:ascii="Times New Roman" w:hAnsi="Times New Roman" w:cs="Times New Roman"/>
          <w:sz w:val="24"/>
          <w:szCs w:val="24"/>
          <w:lang w:val="en-GB"/>
        </w:rPr>
        <w:t>richness indices</w:t>
      </w:r>
      <w:r w:rsidR="00EA49BA">
        <w:rPr>
          <w:rFonts w:ascii="Times New Roman" w:hAnsi="Times New Roman" w:cs="Times New Roman"/>
          <w:sz w:val="24"/>
          <w:szCs w:val="24"/>
          <w:lang w:val="en-GB"/>
        </w:rPr>
        <w:t xml:space="preserve"> satisf</w:t>
      </w:r>
      <w:r w:rsidR="008670FB">
        <w:rPr>
          <w:rFonts w:ascii="Times New Roman" w:hAnsi="Times New Roman" w:cs="Times New Roman"/>
          <w:sz w:val="24"/>
          <w:szCs w:val="24"/>
          <w:lang w:val="en-GB"/>
        </w:rPr>
        <w:t>y</w:t>
      </w:r>
      <w:r w:rsidR="00EA49BA">
        <w:rPr>
          <w:rFonts w:ascii="Times New Roman" w:hAnsi="Times New Roman" w:cs="Times New Roman"/>
          <w:sz w:val="24"/>
          <w:szCs w:val="24"/>
          <w:lang w:val="en-GB"/>
        </w:rPr>
        <w:t xml:space="preserve"> this criterion</w:t>
      </w:r>
      <w:r w:rsidR="00E041E8">
        <w:rPr>
          <w:rFonts w:ascii="Times New Roman" w:hAnsi="Times New Roman" w:cs="Times New Roman"/>
          <w:sz w:val="24"/>
          <w:szCs w:val="24"/>
          <w:lang w:val="en-GB"/>
        </w:rPr>
        <w:t>.</w:t>
      </w:r>
      <w:r w:rsidR="00EA49BA">
        <w:rPr>
          <w:rFonts w:ascii="Times New Roman" w:hAnsi="Times New Roman" w:cs="Times New Roman"/>
          <w:sz w:val="24"/>
          <w:szCs w:val="24"/>
          <w:lang w:val="en-GB"/>
        </w:rPr>
        <w:t xml:space="preserve"> </w:t>
      </w:r>
      <w:r w:rsidR="00E041E8">
        <w:rPr>
          <w:rFonts w:ascii="Times New Roman" w:hAnsi="Times New Roman" w:cs="Times New Roman"/>
          <w:sz w:val="24"/>
          <w:szCs w:val="24"/>
          <w:lang w:val="en-GB"/>
        </w:rPr>
        <w:t>W</w:t>
      </w:r>
      <w:r w:rsidR="00027250">
        <w:rPr>
          <w:rFonts w:ascii="Times New Roman" w:hAnsi="Times New Roman" w:cs="Times New Roman"/>
          <w:sz w:val="24"/>
          <w:szCs w:val="24"/>
          <w:lang w:val="en-GB"/>
        </w:rPr>
        <w:t xml:space="preserve">e </w:t>
      </w:r>
      <w:r w:rsidR="00EA49BA">
        <w:rPr>
          <w:rFonts w:ascii="Times New Roman" w:hAnsi="Times New Roman" w:cs="Times New Roman"/>
          <w:sz w:val="24"/>
          <w:szCs w:val="24"/>
          <w:lang w:val="en-GB"/>
        </w:rPr>
        <w:t xml:space="preserve">must point out that it is </w:t>
      </w:r>
      <w:r w:rsidR="004B0FC1">
        <w:rPr>
          <w:rFonts w:ascii="Times New Roman" w:hAnsi="Times New Roman" w:cs="Times New Roman"/>
          <w:sz w:val="24"/>
          <w:szCs w:val="24"/>
          <w:lang w:val="en-GB"/>
        </w:rPr>
        <w:t>difficult</w:t>
      </w:r>
      <w:r w:rsidR="00EA49BA">
        <w:rPr>
          <w:rFonts w:ascii="Times New Roman" w:hAnsi="Times New Roman" w:cs="Times New Roman"/>
          <w:sz w:val="24"/>
          <w:szCs w:val="24"/>
          <w:lang w:val="en-GB"/>
        </w:rPr>
        <w:t xml:space="preserve"> to think of an individual-level trait richness </w:t>
      </w:r>
      <w:r w:rsidR="00DD3CFF">
        <w:rPr>
          <w:rFonts w:ascii="Times New Roman" w:hAnsi="Times New Roman" w:cs="Times New Roman"/>
          <w:sz w:val="24"/>
          <w:szCs w:val="24"/>
          <w:lang w:val="en-GB"/>
        </w:rPr>
        <w:t>index</w:t>
      </w:r>
      <w:r w:rsidR="006D69D9">
        <w:rPr>
          <w:rFonts w:ascii="Times New Roman" w:hAnsi="Times New Roman" w:cs="Times New Roman"/>
          <w:sz w:val="24"/>
          <w:szCs w:val="24"/>
          <w:lang w:val="en-GB"/>
        </w:rPr>
        <w:t xml:space="preserve"> (and possibly others)</w:t>
      </w:r>
      <w:r w:rsidR="00DD3CFF">
        <w:rPr>
          <w:rFonts w:ascii="Times New Roman" w:hAnsi="Times New Roman" w:cs="Times New Roman"/>
          <w:sz w:val="24"/>
          <w:szCs w:val="24"/>
          <w:lang w:val="en-GB"/>
        </w:rPr>
        <w:t xml:space="preserve"> </w:t>
      </w:r>
      <w:r w:rsidR="00EA49BA">
        <w:rPr>
          <w:rFonts w:ascii="Times New Roman" w:hAnsi="Times New Roman" w:cs="Times New Roman"/>
          <w:sz w:val="24"/>
          <w:szCs w:val="24"/>
          <w:lang w:val="en-GB"/>
        </w:rPr>
        <w:t xml:space="preserve">that will be </w:t>
      </w:r>
      <w:r w:rsidR="005C1FC6">
        <w:rPr>
          <w:rFonts w:ascii="Times New Roman" w:hAnsi="Times New Roman" w:cs="Times New Roman"/>
          <w:sz w:val="24"/>
          <w:szCs w:val="24"/>
          <w:lang w:val="en-GB"/>
        </w:rPr>
        <w:t xml:space="preserve">entirely </w:t>
      </w:r>
      <w:r w:rsidR="00EA49BA">
        <w:rPr>
          <w:rFonts w:ascii="Times New Roman" w:hAnsi="Times New Roman" w:cs="Times New Roman"/>
          <w:sz w:val="24"/>
          <w:szCs w:val="24"/>
          <w:lang w:val="en-GB"/>
        </w:rPr>
        <w:t xml:space="preserve">independent of </w:t>
      </w:r>
      <w:r w:rsidR="009407EE">
        <w:rPr>
          <w:rFonts w:ascii="Times New Roman" w:hAnsi="Times New Roman" w:cs="Times New Roman"/>
          <w:sz w:val="24"/>
          <w:szCs w:val="24"/>
          <w:lang w:val="en-GB"/>
        </w:rPr>
        <w:t xml:space="preserve">the number of </w:t>
      </w:r>
      <w:r w:rsidR="00FD5B6D">
        <w:rPr>
          <w:rFonts w:ascii="Times New Roman" w:hAnsi="Times New Roman" w:cs="Times New Roman"/>
          <w:sz w:val="24"/>
          <w:szCs w:val="24"/>
          <w:lang w:val="en-GB"/>
        </w:rPr>
        <w:t>individuals</w:t>
      </w:r>
      <w:r w:rsidR="00E018CE">
        <w:rPr>
          <w:rFonts w:ascii="Times New Roman" w:hAnsi="Times New Roman" w:cs="Times New Roman"/>
          <w:sz w:val="24"/>
          <w:szCs w:val="24"/>
          <w:lang w:val="en-GB"/>
        </w:rPr>
        <w:t>.</w:t>
      </w:r>
      <w:r w:rsidR="00F82F32">
        <w:rPr>
          <w:rFonts w:ascii="Times New Roman" w:hAnsi="Times New Roman" w:cs="Times New Roman"/>
          <w:sz w:val="24"/>
          <w:szCs w:val="24"/>
          <w:lang w:val="en-GB"/>
        </w:rPr>
        <w:t xml:space="preserve"> However, as earlier pointed out in the introduction, the ideal index should approach an asymptote. </w:t>
      </w:r>
      <w:r w:rsidR="00A00190">
        <w:rPr>
          <w:rFonts w:ascii="Times New Roman" w:hAnsi="Times New Roman" w:cs="Times New Roman"/>
          <w:sz w:val="24"/>
          <w:szCs w:val="24"/>
          <w:lang w:val="en-GB"/>
        </w:rPr>
        <w:t xml:space="preserve">All three evenness indices and </w:t>
      </w:r>
      <w:r w:rsidR="00B140D8">
        <w:rPr>
          <w:rFonts w:ascii="Times New Roman" w:hAnsi="Times New Roman" w:cs="Times New Roman"/>
          <w:sz w:val="24"/>
          <w:szCs w:val="24"/>
          <w:lang w:val="en-GB"/>
        </w:rPr>
        <w:t xml:space="preserve">TOPM </w:t>
      </w:r>
      <w:r w:rsidR="00325762">
        <w:rPr>
          <w:rFonts w:ascii="Times New Roman" w:hAnsi="Times New Roman" w:cs="Times New Roman"/>
          <w:sz w:val="24"/>
          <w:szCs w:val="24"/>
          <w:lang w:val="en-GB"/>
        </w:rPr>
        <w:t>are</w:t>
      </w:r>
      <w:r w:rsidR="00B140D8">
        <w:rPr>
          <w:rFonts w:ascii="Times New Roman" w:hAnsi="Times New Roman" w:cs="Times New Roman"/>
          <w:sz w:val="24"/>
          <w:szCs w:val="24"/>
          <w:lang w:val="en-GB"/>
        </w:rPr>
        <w:t xml:space="preserve"> clearly approaching an asymptote</w:t>
      </w:r>
      <w:r w:rsidR="00B05B6F">
        <w:rPr>
          <w:rFonts w:ascii="Times New Roman" w:hAnsi="Times New Roman" w:cs="Times New Roman"/>
          <w:sz w:val="24"/>
          <w:szCs w:val="24"/>
          <w:lang w:val="en-GB"/>
        </w:rPr>
        <w:t xml:space="preserve"> with increasing number of individuals (fig. 3)</w:t>
      </w:r>
      <w:r w:rsidR="00325762">
        <w:rPr>
          <w:rFonts w:ascii="Times New Roman" w:hAnsi="Times New Roman" w:cs="Times New Roman"/>
          <w:sz w:val="24"/>
          <w:szCs w:val="24"/>
          <w:lang w:val="en-GB"/>
        </w:rPr>
        <w:t xml:space="preserve">. </w:t>
      </w:r>
      <w:r w:rsidR="00FE6087">
        <w:rPr>
          <w:rFonts w:ascii="Times New Roman" w:hAnsi="Times New Roman" w:cs="Times New Roman"/>
          <w:sz w:val="24"/>
          <w:szCs w:val="24"/>
          <w:lang w:val="en-GB"/>
        </w:rPr>
        <w:t xml:space="preserve">This suggests that </w:t>
      </w:r>
      <w:r w:rsidR="00E643BC">
        <w:rPr>
          <w:rFonts w:ascii="Times New Roman" w:hAnsi="Times New Roman" w:cs="Times New Roman"/>
          <w:sz w:val="24"/>
          <w:szCs w:val="24"/>
          <w:lang w:val="en-GB"/>
        </w:rPr>
        <w:t xml:space="preserve">given a certain number of </w:t>
      </w:r>
      <w:r w:rsidR="00E643BC">
        <w:rPr>
          <w:rFonts w:ascii="Times New Roman" w:hAnsi="Times New Roman" w:cs="Times New Roman"/>
          <w:sz w:val="24"/>
          <w:szCs w:val="24"/>
          <w:lang w:val="en-GB"/>
        </w:rPr>
        <w:lastRenderedPageBreak/>
        <w:t>individuals</w:t>
      </w:r>
      <w:r w:rsidR="00902C98">
        <w:rPr>
          <w:rFonts w:ascii="Times New Roman" w:hAnsi="Times New Roman" w:cs="Times New Roman"/>
          <w:sz w:val="24"/>
          <w:szCs w:val="24"/>
          <w:lang w:val="en-GB"/>
        </w:rPr>
        <w:t xml:space="preserve"> (</w:t>
      </w:r>
      <w:r w:rsidR="00B27914">
        <w:rPr>
          <w:rFonts w:ascii="Times New Roman" w:hAnsi="Times New Roman" w:cs="Times New Roman"/>
          <w:sz w:val="24"/>
          <w:szCs w:val="24"/>
          <w:lang w:val="en-GB"/>
        </w:rPr>
        <w:t>&lt; 1000</w:t>
      </w:r>
      <w:r w:rsidR="00150DE2">
        <w:rPr>
          <w:rFonts w:ascii="Times New Roman" w:hAnsi="Times New Roman" w:cs="Times New Roman"/>
          <w:sz w:val="24"/>
          <w:szCs w:val="24"/>
          <w:lang w:val="en-GB"/>
        </w:rPr>
        <w:t xml:space="preserve"> for FEve and </w:t>
      </w:r>
      <w:r w:rsidR="00B27914">
        <w:rPr>
          <w:rFonts w:ascii="Times New Roman" w:hAnsi="Times New Roman" w:cs="Times New Roman"/>
          <w:sz w:val="24"/>
          <w:szCs w:val="24"/>
          <w:lang w:val="en-GB"/>
        </w:rPr>
        <w:t>&gt; 3000</w:t>
      </w:r>
      <w:r w:rsidR="00902C98">
        <w:rPr>
          <w:rFonts w:ascii="Times New Roman" w:hAnsi="Times New Roman" w:cs="Times New Roman"/>
          <w:sz w:val="24"/>
          <w:szCs w:val="24"/>
          <w:lang w:val="en-GB"/>
        </w:rPr>
        <w:t>)</w:t>
      </w:r>
      <w:r w:rsidR="00E643BC">
        <w:rPr>
          <w:rFonts w:ascii="Times New Roman" w:hAnsi="Times New Roman" w:cs="Times New Roman"/>
          <w:sz w:val="24"/>
          <w:szCs w:val="24"/>
          <w:lang w:val="en-GB"/>
        </w:rPr>
        <w:t>, these indices will be indep</w:t>
      </w:r>
      <w:r w:rsidR="00BB3FBA">
        <w:rPr>
          <w:rFonts w:ascii="Times New Roman" w:hAnsi="Times New Roman" w:cs="Times New Roman"/>
          <w:sz w:val="24"/>
          <w:szCs w:val="24"/>
          <w:lang w:val="en-GB"/>
        </w:rPr>
        <w:t>endent of the number of individuals used in computing them.</w:t>
      </w:r>
      <w:r w:rsidR="00A2775D">
        <w:rPr>
          <w:rFonts w:ascii="Times New Roman" w:hAnsi="Times New Roman" w:cs="Times New Roman"/>
          <w:sz w:val="24"/>
          <w:szCs w:val="24"/>
          <w:lang w:val="en-GB"/>
        </w:rPr>
        <w:t xml:space="preserve"> </w:t>
      </w:r>
      <w:r w:rsidR="00AE56AE">
        <w:rPr>
          <w:rFonts w:ascii="Times New Roman" w:hAnsi="Times New Roman" w:cs="Times New Roman"/>
          <w:sz w:val="24"/>
          <w:szCs w:val="24"/>
          <w:lang w:val="en-GB"/>
        </w:rPr>
        <w:fldChar w:fldCharType="begin" w:fldLock="1"/>
      </w:r>
      <w:r w:rsidR="006869C1">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sidR="00AE56AE">
        <w:rPr>
          <w:rFonts w:ascii="Times New Roman" w:hAnsi="Times New Roman" w:cs="Times New Roman"/>
          <w:sz w:val="24"/>
          <w:szCs w:val="24"/>
          <w:lang w:val="en-GB"/>
        </w:rPr>
        <w:fldChar w:fldCharType="separate"/>
      </w:r>
      <w:r w:rsidR="00AE56AE" w:rsidRPr="00AE56AE">
        <w:rPr>
          <w:rFonts w:ascii="Times New Roman" w:hAnsi="Times New Roman" w:cs="Times New Roman"/>
          <w:noProof/>
          <w:sz w:val="24"/>
          <w:szCs w:val="24"/>
          <w:lang w:val="en-GB"/>
        </w:rPr>
        <w:t xml:space="preserve">Fontana et al. </w:t>
      </w:r>
      <w:r w:rsidR="006869C1">
        <w:rPr>
          <w:rFonts w:ascii="Times New Roman" w:hAnsi="Times New Roman" w:cs="Times New Roman"/>
          <w:noProof/>
          <w:sz w:val="24"/>
          <w:szCs w:val="24"/>
          <w:lang w:val="en-GB"/>
        </w:rPr>
        <w:t>(</w:t>
      </w:r>
      <w:r w:rsidR="00AE56AE" w:rsidRPr="00AE56AE">
        <w:rPr>
          <w:rFonts w:ascii="Times New Roman" w:hAnsi="Times New Roman" w:cs="Times New Roman"/>
          <w:noProof/>
          <w:sz w:val="24"/>
          <w:szCs w:val="24"/>
          <w:lang w:val="en-GB"/>
        </w:rPr>
        <w:t>2016</w:t>
      </w:r>
      <w:r w:rsidR="00AE56AE">
        <w:rPr>
          <w:rFonts w:ascii="Times New Roman" w:hAnsi="Times New Roman" w:cs="Times New Roman"/>
          <w:sz w:val="24"/>
          <w:szCs w:val="24"/>
          <w:lang w:val="en-GB"/>
        </w:rPr>
        <w:fldChar w:fldCharType="end"/>
      </w:r>
      <w:r w:rsidR="006869C1">
        <w:rPr>
          <w:rFonts w:ascii="Times New Roman" w:hAnsi="Times New Roman" w:cs="Times New Roman"/>
          <w:sz w:val="24"/>
          <w:szCs w:val="24"/>
          <w:lang w:val="en-GB"/>
        </w:rPr>
        <w:t>)</w:t>
      </w:r>
      <w:r w:rsidR="00AE56AE">
        <w:rPr>
          <w:rFonts w:ascii="Times New Roman" w:hAnsi="Times New Roman" w:cs="Times New Roman"/>
          <w:sz w:val="24"/>
          <w:szCs w:val="24"/>
          <w:lang w:val="en-GB"/>
        </w:rPr>
        <w:t xml:space="preserve"> already pointed out the </w:t>
      </w:r>
      <w:r w:rsidR="00F92F63">
        <w:rPr>
          <w:rFonts w:ascii="Times New Roman" w:hAnsi="Times New Roman" w:cs="Times New Roman"/>
          <w:sz w:val="24"/>
          <w:szCs w:val="24"/>
          <w:lang w:val="en-GB"/>
        </w:rPr>
        <w:t>dependence between TOP and the number of individuals in the trait space</w:t>
      </w:r>
      <w:r w:rsidR="00777287">
        <w:rPr>
          <w:rFonts w:ascii="Times New Roman" w:hAnsi="Times New Roman" w:cs="Times New Roman"/>
          <w:sz w:val="24"/>
          <w:szCs w:val="24"/>
          <w:lang w:val="en-GB"/>
        </w:rPr>
        <w:t>. They</w:t>
      </w:r>
      <w:r w:rsidR="00F92F63">
        <w:rPr>
          <w:rFonts w:ascii="Times New Roman" w:hAnsi="Times New Roman" w:cs="Times New Roman"/>
          <w:sz w:val="24"/>
          <w:szCs w:val="24"/>
          <w:lang w:val="en-GB"/>
        </w:rPr>
        <w:t xml:space="preserve"> suggested a</w:t>
      </w:r>
      <w:r w:rsidR="00F04463">
        <w:rPr>
          <w:rFonts w:ascii="Times New Roman" w:hAnsi="Times New Roman" w:cs="Times New Roman"/>
          <w:sz w:val="24"/>
          <w:szCs w:val="24"/>
          <w:lang w:val="en-GB"/>
        </w:rPr>
        <w:t xml:space="preserve"> bootstrap across different samples to break this dependence. </w:t>
      </w:r>
      <w:r w:rsidR="00304EAB">
        <w:rPr>
          <w:rFonts w:ascii="Times New Roman" w:hAnsi="Times New Roman" w:cs="Times New Roman"/>
          <w:sz w:val="24"/>
          <w:szCs w:val="24"/>
          <w:lang w:val="en-GB"/>
        </w:rPr>
        <w:t>However, t</w:t>
      </w:r>
      <w:r w:rsidR="00CD153C">
        <w:rPr>
          <w:rFonts w:ascii="Times New Roman" w:hAnsi="Times New Roman" w:cs="Times New Roman"/>
          <w:sz w:val="24"/>
          <w:szCs w:val="24"/>
          <w:lang w:val="en-GB"/>
        </w:rPr>
        <w:t>his approach could become computationally demanding.</w:t>
      </w:r>
    </w:p>
    <w:p w:rsidR="00320B90" w:rsidRDefault="00F16D7A" w:rsidP="00300171">
      <w:pPr>
        <w:spacing w:line="480" w:lineRule="auto"/>
        <w:contextualSpacing/>
        <w:jc w:val="both"/>
        <w:rPr>
          <w:rFonts w:asciiTheme="majorHAnsi" w:hAnsiTheme="majorHAnsi" w:cstheme="majorHAnsi"/>
          <w:sz w:val="24"/>
          <w:szCs w:val="24"/>
          <w:lang w:val="en-GB"/>
        </w:rPr>
      </w:pPr>
      <w:r w:rsidRPr="00DB64AA">
        <w:rPr>
          <w:rFonts w:asciiTheme="majorHAnsi" w:hAnsiTheme="majorHAnsi" w:cstheme="majorHAnsi"/>
          <w:sz w:val="24"/>
          <w:szCs w:val="24"/>
          <w:lang w:val="en-GB"/>
        </w:rPr>
        <w:t>Recommendations</w:t>
      </w:r>
    </w:p>
    <w:p w:rsidR="00B314E5" w:rsidRDefault="00593427" w:rsidP="009938A9">
      <w:pPr>
        <w:spacing w:line="480"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Although</w:t>
      </w:r>
      <w:r w:rsidR="00A15757">
        <w:rPr>
          <w:rFonts w:ascii="Times New Roman" w:hAnsi="Times New Roman" w:cs="Times New Roman"/>
          <w:sz w:val="24"/>
          <w:szCs w:val="24"/>
          <w:lang w:val="en-GB"/>
        </w:rPr>
        <w:t xml:space="preserve">, </w:t>
      </w:r>
      <w:r w:rsidR="00A15757">
        <w:rPr>
          <w:rFonts w:ascii="Times New Roman" w:hAnsi="Times New Roman" w:cs="Times New Roman"/>
          <w:sz w:val="24"/>
          <w:szCs w:val="24"/>
          <w:lang w:val="en-GB"/>
        </w:rPr>
        <w:fldChar w:fldCharType="begin" w:fldLock="1"/>
      </w:r>
      <w:r w:rsidR="00A15757">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sidR="00A15757">
        <w:rPr>
          <w:rFonts w:ascii="Times New Roman" w:hAnsi="Times New Roman" w:cs="Times New Roman"/>
          <w:sz w:val="24"/>
          <w:szCs w:val="24"/>
          <w:lang w:val="en-GB"/>
        </w:rPr>
        <w:fldChar w:fldCharType="separate"/>
      </w:r>
      <w:r w:rsidR="00A15757" w:rsidRPr="00AE56AE">
        <w:rPr>
          <w:rFonts w:ascii="Times New Roman" w:hAnsi="Times New Roman" w:cs="Times New Roman"/>
          <w:noProof/>
          <w:sz w:val="24"/>
          <w:szCs w:val="24"/>
          <w:lang w:val="en-GB"/>
        </w:rPr>
        <w:t xml:space="preserve">Fontana et al. </w:t>
      </w:r>
      <w:r w:rsidR="00A15757">
        <w:rPr>
          <w:rFonts w:ascii="Times New Roman" w:hAnsi="Times New Roman" w:cs="Times New Roman"/>
          <w:noProof/>
          <w:sz w:val="24"/>
          <w:szCs w:val="24"/>
          <w:lang w:val="en-GB"/>
        </w:rPr>
        <w:t>(</w:t>
      </w:r>
      <w:r w:rsidR="00A15757" w:rsidRPr="00AE56AE">
        <w:rPr>
          <w:rFonts w:ascii="Times New Roman" w:hAnsi="Times New Roman" w:cs="Times New Roman"/>
          <w:noProof/>
          <w:sz w:val="24"/>
          <w:szCs w:val="24"/>
          <w:lang w:val="en-GB"/>
        </w:rPr>
        <w:t>2016</w:t>
      </w:r>
      <w:r w:rsidR="00A15757">
        <w:rPr>
          <w:rFonts w:ascii="Times New Roman" w:hAnsi="Times New Roman" w:cs="Times New Roman"/>
          <w:sz w:val="24"/>
          <w:szCs w:val="24"/>
          <w:lang w:val="en-GB"/>
        </w:rPr>
        <w:fldChar w:fldCharType="end"/>
      </w:r>
      <w:r w:rsidR="00A15757">
        <w:rPr>
          <w:rFonts w:ascii="Times New Roman" w:hAnsi="Times New Roman" w:cs="Times New Roman"/>
          <w:sz w:val="24"/>
          <w:szCs w:val="24"/>
          <w:lang w:val="en-GB"/>
        </w:rPr>
        <w:t>) presents some argument</w:t>
      </w:r>
      <w:r w:rsidR="00741A5C">
        <w:rPr>
          <w:rFonts w:ascii="Times New Roman" w:hAnsi="Times New Roman" w:cs="Times New Roman"/>
          <w:sz w:val="24"/>
          <w:szCs w:val="24"/>
          <w:lang w:val="en-GB"/>
        </w:rPr>
        <w:t>s</w:t>
      </w:r>
      <w:r w:rsidR="00A15757">
        <w:rPr>
          <w:rFonts w:ascii="Times New Roman" w:hAnsi="Times New Roman" w:cs="Times New Roman"/>
          <w:sz w:val="24"/>
          <w:szCs w:val="24"/>
          <w:lang w:val="en-GB"/>
        </w:rPr>
        <w:t xml:space="preserve"> for the use of FDis over Rao</w:t>
      </w:r>
      <w:r w:rsidR="00CA32DA">
        <w:rPr>
          <w:rFonts w:ascii="Times New Roman" w:hAnsi="Times New Roman" w:cs="Times New Roman"/>
          <w:sz w:val="24"/>
          <w:szCs w:val="24"/>
          <w:lang w:val="en-GB"/>
        </w:rPr>
        <w:t xml:space="preserve">, </w:t>
      </w:r>
      <w:r w:rsidR="00F200E4">
        <w:rPr>
          <w:rFonts w:ascii="Times New Roman" w:hAnsi="Times New Roman" w:cs="Times New Roman"/>
          <w:sz w:val="24"/>
          <w:szCs w:val="24"/>
          <w:lang w:val="en-GB"/>
        </w:rPr>
        <w:t xml:space="preserve">we discovered no issues with the use of either in measuring individual-level trait divergence. </w:t>
      </w:r>
      <w:r w:rsidR="009F0057">
        <w:rPr>
          <w:rFonts w:ascii="Times New Roman" w:hAnsi="Times New Roman" w:cs="Times New Roman"/>
          <w:sz w:val="24"/>
          <w:szCs w:val="24"/>
          <w:lang w:val="en-GB"/>
        </w:rPr>
        <w:t>B</w:t>
      </w:r>
      <w:r w:rsidR="004D1480">
        <w:rPr>
          <w:rFonts w:ascii="Times New Roman" w:hAnsi="Times New Roman" w:cs="Times New Roman"/>
          <w:sz w:val="24"/>
          <w:szCs w:val="24"/>
          <w:lang w:val="en-GB"/>
        </w:rPr>
        <w:t>oth</w:t>
      </w:r>
      <w:r w:rsidR="00F5403F">
        <w:rPr>
          <w:rFonts w:ascii="Times New Roman" w:hAnsi="Times New Roman" w:cs="Times New Roman"/>
          <w:sz w:val="24"/>
          <w:szCs w:val="24"/>
          <w:lang w:val="en-GB"/>
        </w:rPr>
        <w:t xml:space="preserve"> </w:t>
      </w:r>
      <w:r w:rsidR="007417CE">
        <w:rPr>
          <w:rFonts w:ascii="Times New Roman" w:hAnsi="Times New Roman" w:cs="Times New Roman"/>
          <w:sz w:val="24"/>
          <w:szCs w:val="24"/>
          <w:lang w:val="en-GB"/>
        </w:rPr>
        <w:t xml:space="preserve">of them </w:t>
      </w:r>
      <w:r w:rsidR="00F5403F">
        <w:rPr>
          <w:rFonts w:ascii="Times New Roman" w:hAnsi="Times New Roman" w:cs="Times New Roman"/>
          <w:sz w:val="24"/>
          <w:szCs w:val="24"/>
          <w:lang w:val="en-GB"/>
        </w:rPr>
        <w:t>satisf</w:t>
      </w:r>
      <w:r w:rsidR="00324EDE">
        <w:rPr>
          <w:rFonts w:ascii="Times New Roman" w:hAnsi="Times New Roman" w:cs="Times New Roman"/>
          <w:sz w:val="24"/>
          <w:szCs w:val="24"/>
          <w:lang w:val="en-GB"/>
        </w:rPr>
        <w:t>y</w:t>
      </w:r>
      <w:r w:rsidR="00F5403F">
        <w:rPr>
          <w:rFonts w:ascii="Times New Roman" w:hAnsi="Times New Roman" w:cs="Times New Roman"/>
          <w:sz w:val="24"/>
          <w:szCs w:val="24"/>
          <w:lang w:val="en-GB"/>
        </w:rPr>
        <w:t xml:space="preserve"> the</w:t>
      </w:r>
      <w:r w:rsidR="00324EDE">
        <w:rPr>
          <w:rFonts w:ascii="Times New Roman" w:hAnsi="Times New Roman" w:cs="Times New Roman"/>
          <w:sz w:val="24"/>
          <w:szCs w:val="24"/>
          <w:lang w:val="en-GB"/>
        </w:rPr>
        <w:t xml:space="preserve"> </w:t>
      </w:r>
      <w:r w:rsidR="007818DC">
        <w:rPr>
          <w:rFonts w:ascii="Times New Roman" w:hAnsi="Times New Roman" w:cs="Times New Roman"/>
          <w:sz w:val="24"/>
          <w:szCs w:val="24"/>
          <w:lang w:val="en-GB"/>
        </w:rPr>
        <w:t xml:space="preserve">proposed </w:t>
      </w:r>
      <w:r w:rsidR="00F5403F">
        <w:rPr>
          <w:rFonts w:ascii="Times New Roman" w:hAnsi="Times New Roman" w:cs="Times New Roman"/>
          <w:sz w:val="24"/>
          <w:szCs w:val="24"/>
          <w:lang w:val="en-GB"/>
        </w:rPr>
        <w:t>criteria</w:t>
      </w:r>
      <w:r w:rsidR="007818DC">
        <w:rPr>
          <w:rFonts w:ascii="Times New Roman" w:hAnsi="Times New Roman" w:cs="Times New Roman"/>
          <w:sz w:val="24"/>
          <w:szCs w:val="24"/>
          <w:lang w:val="en-GB"/>
        </w:rPr>
        <w:t>,</w:t>
      </w:r>
      <w:r w:rsidR="00F5403F">
        <w:rPr>
          <w:rFonts w:ascii="Times New Roman" w:hAnsi="Times New Roman" w:cs="Times New Roman"/>
          <w:sz w:val="24"/>
          <w:szCs w:val="24"/>
          <w:lang w:val="en-GB"/>
        </w:rPr>
        <w:t xml:space="preserve"> and our results does not show </w:t>
      </w:r>
      <w:r w:rsidR="00642538">
        <w:rPr>
          <w:rFonts w:ascii="Times New Roman" w:hAnsi="Times New Roman" w:cs="Times New Roman"/>
          <w:sz w:val="24"/>
          <w:szCs w:val="24"/>
          <w:lang w:val="en-GB"/>
        </w:rPr>
        <w:t>any</w:t>
      </w:r>
      <w:r w:rsidR="00F5403F">
        <w:rPr>
          <w:rFonts w:ascii="Times New Roman" w:hAnsi="Times New Roman" w:cs="Times New Roman"/>
          <w:sz w:val="24"/>
          <w:szCs w:val="24"/>
          <w:lang w:val="en-GB"/>
        </w:rPr>
        <w:t xml:space="preserve"> advantage of using </w:t>
      </w:r>
      <w:r w:rsidR="00CC72AB">
        <w:rPr>
          <w:rFonts w:ascii="Times New Roman" w:hAnsi="Times New Roman" w:cs="Times New Roman"/>
          <w:sz w:val="24"/>
          <w:szCs w:val="24"/>
          <w:lang w:val="en-GB"/>
        </w:rPr>
        <w:t>one over the other</w:t>
      </w:r>
      <w:r w:rsidR="00F5403F">
        <w:rPr>
          <w:rFonts w:ascii="Times New Roman" w:hAnsi="Times New Roman" w:cs="Times New Roman"/>
          <w:sz w:val="24"/>
          <w:szCs w:val="24"/>
          <w:lang w:val="en-GB"/>
        </w:rPr>
        <w:t>.</w:t>
      </w:r>
      <w:r w:rsidR="00902A5C">
        <w:rPr>
          <w:rFonts w:ascii="Times New Roman" w:hAnsi="Times New Roman" w:cs="Times New Roman"/>
          <w:sz w:val="24"/>
          <w:szCs w:val="24"/>
          <w:lang w:val="en-GB"/>
        </w:rPr>
        <w:t xml:space="preserve"> </w:t>
      </w:r>
      <w:r w:rsidR="00216F66">
        <w:rPr>
          <w:rFonts w:ascii="Times New Roman" w:hAnsi="Times New Roman" w:cs="Times New Roman"/>
          <w:sz w:val="24"/>
          <w:szCs w:val="24"/>
          <w:lang w:val="en-GB"/>
        </w:rPr>
        <w:t>Furthermore</w:t>
      </w:r>
      <w:r w:rsidR="00CF2B4A">
        <w:rPr>
          <w:rFonts w:ascii="Times New Roman" w:hAnsi="Times New Roman" w:cs="Times New Roman"/>
          <w:sz w:val="24"/>
          <w:szCs w:val="24"/>
          <w:lang w:val="en-GB"/>
        </w:rPr>
        <w:t>, w</w:t>
      </w:r>
      <w:r w:rsidR="00902A5C">
        <w:rPr>
          <w:rFonts w:ascii="Times New Roman" w:hAnsi="Times New Roman" w:cs="Times New Roman"/>
          <w:sz w:val="24"/>
          <w:szCs w:val="24"/>
          <w:lang w:val="en-GB"/>
        </w:rPr>
        <w:t xml:space="preserve">e recommend the use of </w:t>
      </w:r>
      <w:r w:rsidR="004A2C6C">
        <w:rPr>
          <w:rFonts w:ascii="Times New Roman" w:hAnsi="Times New Roman" w:cs="Times New Roman"/>
          <w:sz w:val="24"/>
          <w:szCs w:val="24"/>
          <w:lang w:val="en-GB"/>
        </w:rPr>
        <w:t>TEDM o</w:t>
      </w:r>
      <w:r w:rsidR="001529C2">
        <w:rPr>
          <w:rFonts w:ascii="Times New Roman" w:hAnsi="Times New Roman" w:cs="Times New Roman"/>
          <w:sz w:val="24"/>
          <w:szCs w:val="24"/>
          <w:lang w:val="en-GB"/>
        </w:rPr>
        <w:t>r</w:t>
      </w:r>
      <w:r w:rsidR="004A2C6C">
        <w:rPr>
          <w:rFonts w:ascii="Times New Roman" w:hAnsi="Times New Roman" w:cs="Times New Roman"/>
          <w:sz w:val="24"/>
          <w:szCs w:val="24"/>
          <w:lang w:val="en-GB"/>
        </w:rPr>
        <w:t xml:space="preserve"> TED </w:t>
      </w:r>
      <w:r w:rsidR="00960480">
        <w:rPr>
          <w:rFonts w:ascii="Times New Roman" w:hAnsi="Times New Roman" w:cs="Times New Roman"/>
          <w:sz w:val="24"/>
          <w:szCs w:val="24"/>
          <w:lang w:val="en-GB"/>
        </w:rPr>
        <w:t>over</w:t>
      </w:r>
      <w:r w:rsidR="004A2C6C">
        <w:rPr>
          <w:rFonts w:ascii="Times New Roman" w:hAnsi="Times New Roman" w:cs="Times New Roman"/>
          <w:sz w:val="24"/>
          <w:szCs w:val="24"/>
          <w:lang w:val="en-GB"/>
        </w:rPr>
        <w:t xml:space="preserve"> FEve for </w:t>
      </w:r>
      <w:r w:rsidR="00E305CD">
        <w:rPr>
          <w:rFonts w:ascii="Times New Roman" w:hAnsi="Times New Roman" w:cs="Times New Roman"/>
          <w:sz w:val="24"/>
          <w:szCs w:val="24"/>
          <w:lang w:val="en-GB"/>
        </w:rPr>
        <w:t xml:space="preserve">measuring trait evenness </w:t>
      </w:r>
      <w:r w:rsidR="001315F6">
        <w:rPr>
          <w:rFonts w:ascii="Times New Roman" w:hAnsi="Times New Roman" w:cs="Times New Roman"/>
          <w:sz w:val="24"/>
          <w:szCs w:val="24"/>
          <w:lang w:val="en-GB"/>
        </w:rPr>
        <w:t>except in cases where the comparison metric used is not sensitive</w:t>
      </w:r>
      <w:r w:rsidR="00EB0051">
        <w:rPr>
          <w:rFonts w:ascii="Times New Roman" w:hAnsi="Times New Roman" w:cs="Times New Roman"/>
          <w:sz w:val="24"/>
          <w:szCs w:val="24"/>
          <w:lang w:val="en-GB"/>
        </w:rPr>
        <w:t xml:space="preserve">. </w:t>
      </w:r>
      <w:r w:rsidR="00177EED">
        <w:rPr>
          <w:rFonts w:ascii="Times New Roman" w:hAnsi="Times New Roman" w:cs="Times New Roman"/>
          <w:sz w:val="24"/>
          <w:szCs w:val="24"/>
          <w:lang w:val="en-GB"/>
        </w:rPr>
        <w:t>However</w:t>
      </w:r>
      <w:r w:rsidR="00EB0051">
        <w:rPr>
          <w:rFonts w:ascii="Times New Roman" w:hAnsi="Times New Roman" w:cs="Times New Roman"/>
          <w:sz w:val="24"/>
          <w:szCs w:val="24"/>
          <w:lang w:val="en-GB"/>
        </w:rPr>
        <w:t>, if</w:t>
      </w:r>
      <w:r w:rsidR="00221622">
        <w:rPr>
          <w:rFonts w:ascii="Times New Roman" w:hAnsi="Times New Roman" w:cs="Times New Roman"/>
          <w:sz w:val="24"/>
          <w:szCs w:val="24"/>
          <w:lang w:val="en-GB"/>
        </w:rPr>
        <w:t xml:space="preserve"> the number of individuals</w:t>
      </w:r>
      <w:r w:rsidR="00751B08">
        <w:rPr>
          <w:rFonts w:ascii="Times New Roman" w:hAnsi="Times New Roman" w:cs="Times New Roman"/>
          <w:sz w:val="24"/>
          <w:szCs w:val="24"/>
          <w:lang w:val="en-GB"/>
        </w:rPr>
        <w:t xml:space="preserve"> in the study</w:t>
      </w:r>
      <w:r w:rsidR="00221622">
        <w:rPr>
          <w:rFonts w:ascii="Times New Roman" w:hAnsi="Times New Roman" w:cs="Times New Roman"/>
          <w:sz w:val="24"/>
          <w:szCs w:val="24"/>
          <w:lang w:val="en-GB"/>
        </w:rPr>
        <w:t xml:space="preserve"> is below three thousand</w:t>
      </w:r>
      <w:r w:rsidR="00D81E76">
        <w:rPr>
          <w:rFonts w:ascii="Times New Roman" w:hAnsi="Times New Roman" w:cs="Times New Roman"/>
          <w:sz w:val="24"/>
          <w:szCs w:val="24"/>
          <w:lang w:val="en-GB"/>
        </w:rPr>
        <w:t xml:space="preserve"> and computational resources are limited</w:t>
      </w:r>
      <w:r w:rsidR="00EB0051">
        <w:rPr>
          <w:rFonts w:ascii="Times New Roman" w:hAnsi="Times New Roman" w:cs="Times New Roman"/>
          <w:sz w:val="24"/>
          <w:szCs w:val="24"/>
          <w:lang w:val="en-GB"/>
        </w:rPr>
        <w:t>, FEve is preferred</w:t>
      </w:r>
      <w:r w:rsidR="00EB3D7E">
        <w:rPr>
          <w:rFonts w:ascii="Times New Roman" w:hAnsi="Times New Roman" w:cs="Times New Roman"/>
          <w:sz w:val="24"/>
          <w:szCs w:val="24"/>
          <w:lang w:val="en-GB"/>
        </w:rPr>
        <w:t>.</w:t>
      </w:r>
      <w:r w:rsidR="00030BE2">
        <w:rPr>
          <w:rFonts w:ascii="Times New Roman" w:hAnsi="Times New Roman" w:cs="Times New Roman"/>
          <w:sz w:val="24"/>
          <w:szCs w:val="24"/>
          <w:lang w:val="en-GB"/>
        </w:rPr>
        <w:t xml:space="preserve"> </w:t>
      </w:r>
      <w:r w:rsidR="001529C2">
        <w:rPr>
          <w:rFonts w:ascii="Times New Roman" w:hAnsi="Times New Roman" w:cs="Times New Roman"/>
          <w:sz w:val="24"/>
          <w:szCs w:val="24"/>
          <w:lang w:val="en-GB"/>
        </w:rPr>
        <w:t xml:space="preserve">Finally, </w:t>
      </w:r>
      <w:r w:rsidR="00B93F54">
        <w:rPr>
          <w:rFonts w:ascii="Times New Roman" w:hAnsi="Times New Roman" w:cs="Times New Roman"/>
          <w:sz w:val="24"/>
          <w:szCs w:val="24"/>
          <w:lang w:val="en-GB"/>
        </w:rPr>
        <w:t xml:space="preserve">we recommend the use of </w:t>
      </w:r>
      <w:r w:rsidR="001529C2">
        <w:rPr>
          <w:rFonts w:ascii="Times New Roman" w:hAnsi="Times New Roman" w:cs="Times New Roman"/>
          <w:sz w:val="24"/>
          <w:szCs w:val="24"/>
          <w:lang w:val="en-GB"/>
        </w:rPr>
        <w:t>TOP</w:t>
      </w:r>
      <w:r w:rsidR="00AC5155">
        <w:rPr>
          <w:rFonts w:ascii="Times New Roman" w:hAnsi="Times New Roman" w:cs="Times New Roman"/>
          <w:sz w:val="24"/>
          <w:szCs w:val="24"/>
          <w:lang w:val="en-GB"/>
        </w:rPr>
        <w:t>M</w:t>
      </w:r>
      <w:r w:rsidR="00B93F54">
        <w:rPr>
          <w:rFonts w:ascii="Times New Roman" w:hAnsi="Times New Roman" w:cs="Times New Roman"/>
          <w:sz w:val="24"/>
          <w:szCs w:val="24"/>
          <w:lang w:val="en-GB"/>
        </w:rPr>
        <w:t xml:space="preserve"> </w:t>
      </w:r>
      <w:r w:rsidR="00290C37">
        <w:rPr>
          <w:rFonts w:ascii="Times New Roman" w:hAnsi="Times New Roman" w:cs="Times New Roman"/>
          <w:sz w:val="24"/>
          <w:szCs w:val="24"/>
          <w:lang w:val="en-GB"/>
        </w:rPr>
        <w:t xml:space="preserve">for measuring trait richness </w:t>
      </w:r>
      <w:r w:rsidR="00B93F54">
        <w:rPr>
          <w:rFonts w:ascii="Times New Roman" w:hAnsi="Times New Roman" w:cs="Times New Roman"/>
          <w:sz w:val="24"/>
          <w:szCs w:val="24"/>
          <w:lang w:val="en-GB"/>
        </w:rPr>
        <w:t>over TOP and FRic</w:t>
      </w:r>
      <w:r w:rsidR="002B0E13">
        <w:rPr>
          <w:rFonts w:ascii="Times New Roman" w:hAnsi="Times New Roman" w:cs="Times New Roman"/>
          <w:sz w:val="24"/>
          <w:szCs w:val="24"/>
          <w:lang w:val="en-GB"/>
        </w:rPr>
        <w:t>,</w:t>
      </w:r>
      <w:r w:rsidR="006912EF">
        <w:rPr>
          <w:rFonts w:ascii="Times New Roman" w:hAnsi="Times New Roman" w:cs="Times New Roman"/>
          <w:sz w:val="24"/>
          <w:szCs w:val="24"/>
          <w:lang w:val="en-GB"/>
        </w:rPr>
        <w:t xml:space="preserve"> if the number of individuals is at least three thousand</w:t>
      </w:r>
      <w:r w:rsidR="006A2B77">
        <w:rPr>
          <w:rFonts w:ascii="Times New Roman" w:hAnsi="Times New Roman" w:cs="Times New Roman"/>
          <w:sz w:val="24"/>
          <w:szCs w:val="24"/>
          <w:lang w:val="en-GB"/>
        </w:rPr>
        <w:t>.</w:t>
      </w:r>
      <w:r w:rsidR="00EE23FC">
        <w:rPr>
          <w:rFonts w:ascii="Times New Roman" w:hAnsi="Times New Roman" w:cs="Times New Roman"/>
          <w:sz w:val="24"/>
          <w:szCs w:val="24"/>
          <w:lang w:val="en-GB"/>
        </w:rPr>
        <w:t xml:space="preserve"> </w:t>
      </w:r>
      <w:r w:rsidR="00DD200D">
        <w:rPr>
          <w:rFonts w:ascii="Times New Roman" w:hAnsi="Times New Roman" w:cs="Times New Roman"/>
          <w:sz w:val="24"/>
          <w:szCs w:val="24"/>
          <w:lang w:val="en-GB"/>
        </w:rPr>
        <w:t xml:space="preserve">In this case, bootstrapping across sample will still be required for TOP, but not for TOPM. </w:t>
      </w:r>
      <w:r w:rsidR="00484E68">
        <w:rPr>
          <w:rFonts w:ascii="Times New Roman" w:hAnsi="Times New Roman" w:cs="Times New Roman"/>
          <w:sz w:val="24"/>
          <w:szCs w:val="24"/>
          <w:lang w:val="en-GB"/>
        </w:rPr>
        <w:t>E</w:t>
      </w:r>
      <w:r w:rsidR="00EE23FC">
        <w:rPr>
          <w:rFonts w:ascii="Times New Roman" w:hAnsi="Times New Roman" w:cs="Times New Roman"/>
          <w:sz w:val="24"/>
          <w:szCs w:val="24"/>
          <w:lang w:val="en-GB"/>
        </w:rPr>
        <w:t xml:space="preserve">ither TOPM or TOP can be used if the number of individuals in the study </w:t>
      </w:r>
      <w:r w:rsidR="006949ED">
        <w:rPr>
          <w:rFonts w:ascii="Times New Roman" w:hAnsi="Times New Roman" w:cs="Times New Roman"/>
          <w:sz w:val="24"/>
          <w:szCs w:val="24"/>
          <w:lang w:val="en-GB"/>
        </w:rPr>
        <w:t xml:space="preserve">is </w:t>
      </w:r>
      <w:r w:rsidR="00A822ED">
        <w:rPr>
          <w:rFonts w:ascii="Times New Roman" w:hAnsi="Times New Roman" w:cs="Times New Roman"/>
          <w:sz w:val="24"/>
          <w:szCs w:val="24"/>
          <w:lang w:val="en-GB"/>
        </w:rPr>
        <w:t>not of concern</w:t>
      </w:r>
      <w:r w:rsidR="006949ED">
        <w:rPr>
          <w:rFonts w:ascii="Times New Roman" w:hAnsi="Times New Roman" w:cs="Times New Roman"/>
          <w:sz w:val="24"/>
          <w:szCs w:val="24"/>
          <w:lang w:val="en-GB"/>
        </w:rPr>
        <w:t>.</w:t>
      </w:r>
      <w:r w:rsidR="00220C41">
        <w:rPr>
          <w:rFonts w:ascii="Times New Roman" w:hAnsi="Times New Roman" w:cs="Times New Roman"/>
          <w:sz w:val="24"/>
          <w:szCs w:val="24"/>
          <w:lang w:val="en-GB"/>
        </w:rPr>
        <w:t xml:space="preserve"> FRic is only recommend</w:t>
      </w:r>
      <w:r w:rsidR="001A490B">
        <w:rPr>
          <w:rFonts w:ascii="Times New Roman" w:hAnsi="Times New Roman" w:cs="Times New Roman"/>
          <w:sz w:val="24"/>
          <w:szCs w:val="24"/>
          <w:lang w:val="en-GB"/>
        </w:rPr>
        <w:t>ed</w:t>
      </w:r>
      <w:r w:rsidR="00220C41">
        <w:rPr>
          <w:rFonts w:ascii="Times New Roman" w:hAnsi="Times New Roman" w:cs="Times New Roman"/>
          <w:sz w:val="24"/>
          <w:szCs w:val="24"/>
          <w:lang w:val="en-GB"/>
        </w:rPr>
        <w:t xml:space="preserve"> in studies about trait expansion.</w:t>
      </w:r>
    </w:p>
    <w:p w:rsidR="005746B4" w:rsidRDefault="005746B4" w:rsidP="005746B4">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In general, we recommend</w:t>
      </w:r>
      <w:r w:rsidRPr="00D53EB4">
        <w:rPr>
          <w:rFonts w:ascii="Times New Roman" w:hAnsi="Times New Roman" w:cs="Times New Roman"/>
          <w:sz w:val="24"/>
          <w:szCs w:val="24"/>
          <w:lang w:val="en-GB"/>
        </w:rPr>
        <w:t xml:space="preserve"> examin</w:t>
      </w:r>
      <w:r>
        <w:rPr>
          <w:rFonts w:ascii="Times New Roman" w:hAnsi="Times New Roman" w:cs="Times New Roman"/>
          <w:sz w:val="24"/>
          <w:szCs w:val="24"/>
          <w:lang w:val="en-GB"/>
        </w:rPr>
        <w:t>ing</w:t>
      </w:r>
      <w:r w:rsidRPr="00D53EB4">
        <w:rPr>
          <w:rFonts w:ascii="Times New Roman" w:hAnsi="Times New Roman" w:cs="Times New Roman"/>
          <w:sz w:val="24"/>
          <w:szCs w:val="24"/>
          <w:lang w:val="en-GB"/>
        </w:rPr>
        <w:t xml:space="preserve"> proposed</w:t>
      </w:r>
      <w:r>
        <w:rPr>
          <w:rFonts w:ascii="Times New Roman" w:hAnsi="Times New Roman" w:cs="Times New Roman"/>
          <w:sz w:val="24"/>
          <w:szCs w:val="24"/>
          <w:lang w:val="en-GB"/>
        </w:rPr>
        <w:t xml:space="preserve"> ITD</w:t>
      </w:r>
      <w:r w:rsidRPr="00D53EB4">
        <w:rPr>
          <w:rFonts w:ascii="Times New Roman" w:hAnsi="Times New Roman" w:cs="Times New Roman"/>
          <w:sz w:val="24"/>
          <w:szCs w:val="24"/>
          <w:lang w:val="en-GB"/>
        </w:rPr>
        <w:t xml:space="preserve"> indices</w:t>
      </w:r>
      <w:r>
        <w:rPr>
          <w:rFonts w:ascii="Times New Roman" w:hAnsi="Times New Roman" w:cs="Times New Roman"/>
          <w:sz w:val="24"/>
          <w:szCs w:val="24"/>
          <w:lang w:val="en-GB"/>
        </w:rPr>
        <w:t xml:space="preserve"> </w:t>
      </w:r>
      <w:r w:rsidRPr="00D53EB4">
        <w:rPr>
          <w:rFonts w:ascii="Times New Roman" w:hAnsi="Times New Roman" w:cs="Times New Roman"/>
          <w:sz w:val="24"/>
          <w:szCs w:val="24"/>
          <w:lang w:val="en-GB"/>
        </w:rPr>
        <w:t xml:space="preserve">in the light of the </w:t>
      </w:r>
      <w:r>
        <w:rPr>
          <w:rFonts w:ascii="Times New Roman" w:hAnsi="Times New Roman" w:cs="Times New Roman"/>
          <w:sz w:val="24"/>
          <w:szCs w:val="24"/>
          <w:lang w:val="en-GB"/>
        </w:rPr>
        <w:t xml:space="preserve">proposed </w:t>
      </w:r>
      <w:r w:rsidRPr="00D53EB4">
        <w:rPr>
          <w:rFonts w:ascii="Times New Roman" w:hAnsi="Times New Roman" w:cs="Times New Roman"/>
          <w:sz w:val="24"/>
          <w:szCs w:val="24"/>
          <w:lang w:val="en-GB"/>
        </w:rPr>
        <w:t>criteria</w:t>
      </w:r>
      <w:r>
        <w:rPr>
          <w:rFonts w:ascii="Times New Roman" w:hAnsi="Times New Roman" w:cs="Times New Roman"/>
          <w:sz w:val="24"/>
          <w:szCs w:val="24"/>
          <w:lang w:val="en-GB"/>
        </w:rPr>
        <w:t>, because doing this informs the proper use despite their pitfalls</w:t>
      </w:r>
      <w:r w:rsidRPr="00D53EB4">
        <w:rPr>
          <w:rFonts w:ascii="Times New Roman" w:hAnsi="Times New Roman" w:cs="Times New Roman"/>
          <w:sz w:val="24"/>
          <w:szCs w:val="24"/>
          <w:lang w:val="en-GB"/>
        </w:rPr>
        <w:t>.</w:t>
      </w:r>
    </w:p>
    <w:p w:rsidR="00F56DBC" w:rsidRDefault="003E5212" w:rsidP="009938A9">
      <w:pPr>
        <w:spacing w:line="480" w:lineRule="auto"/>
        <w:contextualSpacing/>
        <w:jc w:val="both"/>
        <w:rPr>
          <w:rFonts w:ascii="Times New Roman" w:hAnsi="Times New Roman" w:cs="Times New Roman"/>
          <w:b/>
          <w:sz w:val="24"/>
          <w:szCs w:val="24"/>
          <w:lang w:val="en-GB"/>
        </w:rPr>
      </w:pPr>
      <w:r>
        <w:rPr>
          <w:rFonts w:ascii="Times New Roman" w:hAnsi="Times New Roman" w:cs="Times New Roman"/>
          <w:b/>
          <w:sz w:val="24"/>
          <w:szCs w:val="24"/>
          <w:lang w:val="en-GB"/>
        </w:rPr>
        <w:t>Conclusion</w:t>
      </w:r>
    </w:p>
    <w:p w:rsidR="005B2B5B" w:rsidRDefault="006D652F" w:rsidP="005B2B5B">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487798">
        <w:rPr>
          <w:rFonts w:ascii="Times New Roman" w:hAnsi="Times New Roman" w:cs="Times New Roman"/>
          <w:sz w:val="24"/>
          <w:szCs w:val="24"/>
          <w:lang w:val="en-GB"/>
        </w:rPr>
        <w:t xml:space="preserve">everal studies have carried out simulations to evaluate and understand the performance of ITD indices </w:t>
      </w:r>
      <w:r w:rsidR="00A10D8C">
        <w:rPr>
          <w:rFonts w:ascii="Times New Roman" w:hAnsi="Times New Roman" w:cs="Times New Roman"/>
          <w:sz w:val="24"/>
          <w:szCs w:val="24"/>
          <w:lang w:val="en-GB"/>
        </w:rPr>
        <w:t>under</w:t>
      </w:r>
      <w:r w:rsidR="00487798">
        <w:rPr>
          <w:rFonts w:ascii="Times New Roman" w:hAnsi="Times New Roman" w:cs="Times New Roman"/>
          <w:sz w:val="24"/>
          <w:szCs w:val="24"/>
          <w:lang w:val="en-GB"/>
        </w:rPr>
        <w:t xml:space="preserve"> different contexts </w:t>
      </w:r>
      <w:r w:rsidR="00487798">
        <w:rPr>
          <w:rFonts w:ascii="Times New Roman" w:hAnsi="Times New Roman" w:cs="Times New Roman"/>
          <w:sz w:val="24"/>
          <w:szCs w:val="24"/>
          <w:lang w:val="en-GB"/>
        </w:rPr>
        <w:fldChar w:fldCharType="begin" w:fldLock="1"/>
      </w:r>
      <w:r w:rsidR="00487798">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space","type":"article-journal","volume":"30"},"uris":["http://www.mendeley.com/documents/?uuid=b68f123a-54b4-42d6-a797-a9cfb936e397"]},{"id":"ITEM-3","itemData":{"DOI":"10.1016/j.tree.2016.02.003","ISSN":"01695347","abstract":"Owing to the conceptual complexity of functional diversity (FD), a multitude of different methods are available for measuring it, with most being operational at only a small range of spatial scales. This causes uncertainty in ecological interpretations and limits the potential to generalize findings across studies or compare patterns across scales. We solve this problem by providing a unified framework expanding on and integrating existing approaches. The framework, based on trait probability density (TPD), is the first to fully implement the Hutchinsonian concept of the niche as a probabilistic hypervolume in estimating FD. This novel approach could revolutionize FD-based research by allowing quantification of the various FD components from organismal to macroecological scales, and allowing seamless transitions between scales. Functional trait diversity, in other words the variation of traits between organisms, can be used to address a great number of pressing ecological questions. Consequently, trait-based approaches are increasingly being used by ecologists.However, functional diversity comprises several components that can be evaluated at different spatial scales. Because of this conceptual complexity, there is an overabundance of disparate approaches for estimating it, which leads to confusion among users and hampers the comparability of different studies.A single mathematical framework encompassing different approaches while providing a seamless continuity between spatial scales is needed.Reconciling the approaches based on the concept of the niche as a hypervolume and those that consider traits in probabilistic terms is the first step towards the foundation of a unified framework.","author":[{"dropping-particle":"","family":"Carmona","given":"Carlos P.","non-dropping-particle":"","parse-names":false,"suffix":""},{"dropping-particle":"","family":"Bello","given":"Francesco","non-dropping-particle":"de","parse-names":false,"suffix":""},{"dropping-particle":"","family":"Mason","given":"Norman W.H.","non-dropping-particle":"","parse-names":false,"suffix":""},{"dropping-particle":"","family":"Lepš","given":"Jan","non-dropping-particle":"","parse-names":false,"suffix":""}],"container-title":"Trends in Ecology and Evolution","id":"ITEM-3","issued":{"date-parts":[["2016"]]},"title":"Traits Without Borders: Integrating Functional Diversity Across Scales","type":"article"},"uris":["http://www.mendeley.com/documents/?uuid=fa6fd50f-fcdb-4312-924d-1c185db8a801"]},{"id":"ITEM-4","itemData":{"ISBN":"0030343429","abstract":"Finite mixture models are a popular method for modelling unobserved heterogeneity or for approximating general distribution functions. They are applied in a lot of different areas such as astronomy, biology, medicine or marketing. An overview on these models with many examples for applications is given in the recent monographs McLachlan and Peel (2000) and Frühwirth-Schnatter (2006).","author":[{"dropping-particle":"","family":"Grün","given":"Bettina","non-dropping-particle":"","parse-names":false,"suffix":""},{"dropping-particle":"","family":"Leisch","given":"Friedrich","non-dropping-particle":"","parse-names":false,"suffix":""}],"container-title":"R News","id":"ITEM-4","issued":{"date-parts":[["2007"]]},"title":"FlexMix: An R package for finite mixture modelling","type":"article-journal"},"uris":["http://www.mendeley.com/documents/?uuid=4443e3d5-4dbb-49de-aaab-af2f18b3d458"]},{"id":"ITEM-5","itemData":{"DOI":"10.1111/2041-210X.12855","ISSN":"2041210X","abstract":"Many indices have been proposed to measure functional diversity and its four distinct dimensions: functional richness, evenness, divergence and redundancy. Identifying indices that reliably measure the functional diversity dimension(s) of interest requires careful testing of how each index responds to species' traits and abundance distributions. In the absence of a convenient simulation tool, tests with artificial data have to date explored only a limited number of scenarios or have altered trait and abundance distributions only indirectly based on principles of evolution and community assembly. We provide simul.comms, an R function that allows users to test the efficacy of functional diversity indices by easily creating artificial species communities with user-specified abundance and trait distributions for continuous, ordinal and categorical traits. To illustrate the function's utility, we examine the performance of R, a recently published abundance-sensitive index for functional redundancy. We use two approaches to designing simulation tests for this example analysis. The first uses simul.comms to create six separate sets of artificial communities to qualitatively assess how R responds to predictable changes in functional redundancy. The second uses simul.comms to independently alter seven community composition parameters, whose influence on R is then examined quantitatively via effect sizes in linear regression. Our analyses indicate that R broadly mirrors expected changes in functional redundancy and predictably responds to changes in community composition parameters. R appears, however, to primarily reflect trait distributions, responding minimally to variance in abundance and counter-intuitively to abundance range. Further refinement of tools to measure functional redundancy may therefore be desirable. The R tool we provide should assist with refining functional diversity measures, a critical step towards improving our ability to understand and mitigate the impacts of biodiversity loss on ecosystem functioning. Because simul.comms simply produces two linked matrices, a species-by-traits matrix and a site-by-species abundance matrix, it may be equally valuable in exploring questions and analytical approaches in other areas of community ecology.","author":[{"dropping-particle":"","family":"McPherson","given":"Jana M.","non-dropping-particle":"","parse-names":false,"suffix":""},{"dropping-particle":"","family":"Yeager","given":"Lauren A.","non-dropping-particle":"","parse-names":false,"suffix":""},{"dropping-particle":"","family":"Baum","given":"Julia K.","non-dropping-particle":"","parse-names":false,"suffix":""}],"container-title":"Methods in Ecology and Evolution","id":"ITEM-5","issued":{"date-parts":[["2018"]]},"title":"A simulation tool to scrutinise the behaviour of functional diversity metrics","type":"article-journal"},"uris":["http://www.mendeley.com/documents/?uuid=a4be3776-cd36-4f74-b1a8-93ae1e301e42"]},{"id":"ITEM-6","itemData":{"DOI":"10.1016/j.baae.2005.02.008","ISSN":"16180089","abstract":"Functional diversity (FD) has been seen as the key to understanding ecosystem processes, such as productivity, nutrient cycling and storage, carbon sequestration, and stability to perturbations. Yet it is still unclear how FD should be measured. In this paper, I propose a set of fundamental criteria that a meaningful index of FD should satisfy to reasonably behave in ecological research. If FD is computed from the pairwise functional distances among the species of a given assemblage, the candidate measures should be set monotone, monotone in distance, and should conform to the twinning property. On the other hand, if FD is computed taking into account both the pairwise functional distances among species and their relative abundances, the candidate measure should be concave, thus allowing additive diversity decomposition into α- β- and γ-terms. Conformity to the above requirements may be beneficial for selecting a family of measures that are most appropriate for a correct evaluation of the relations between biological diversity and ecosystem functioning. © 2005 Gesellschaft für Ökologie. Published by Elsevier GmbH. All rights reserved.","author":[{"dropping-particle":"","family":"Ricotta","given":"Carlo","non-dropping-particle":"","parse-names":false,"suffix":""}],"container-title":"Basic and Applied Ecology","id":"ITEM-6","issued":{"date-parts":[["2005"]]},"title":"A note on functional diversity measures","type":"article-journal"},"uris":["http://www.mendeley.com/documents/?uuid=cf842094-d533-4f46-9230-31f8299dd149"]},{"id":"ITEM-7","itemData":{"DOI":"10.1017/S0376892914000307","ISSN":"14694387","author":[{"dropping-particle":"","family":"Lefcheck","given":"Jonathan S.","non-dropping-particle":"","parse-names":false,"suffix":""},{"dropping-particle":"","family":"Bastazini","given":"Vinicius A.G.","non-dropping-particle":"","parse-names":false,"suffix":""},{"dropping-particle":"","family":"Griffin","given":"John N.","non-dropping-particle":"","parse-names":false,"suffix":""}],"container-title":"Environmental Conservation","id":"ITEM-7","issued":{"date-parts":[["2015"]]},"title":"Choosing and using multiple traits in functional diversity research","type":"article"},"uris":["http://www.mendeley.com/documents/?uuid=9d9771a2-7427-468c-9738-3e34bbacc132"]},{"id":"ITEM-8","itemData":{"DOI":"10.1111/2041-210X.12450","ISSN":"2041210X","abstract":"The quest for 'assembly rules', that is the processes shaping the species composition of communities, is a central issue in community ecology. Nevertheless, so far there is no general agreement on a framework to detect assembly rules in real-life data: several key elements are still missing or heavily disputed, including the choice of the appropriate test statistic (e.g. functional diversity index) and randomization strategy for each major assembly process. Simulation studies based on artificial communities can help to explore the usefulness of different approaches in detecting assembly rules. Nevertheless, the currently dominant approach to simulate artificial communities (i.e. selecting species from a pool based solely on trait values) oversimplifies the complex processes involved in community assembly and thus fails to produce realistic patterns. Consequently, its value for testing methodologies is seriously limited. In this study, we implemented a flexible, individual-based algorithm simulating real-life community processes (individuals are born, survive, compete for resources, reproduce and die), to generate artificial species composition data. With the help of this algorithm, we estimated the type I error rates and the statistical power of five different diversity indices (FRic, Rao's quadratic entropy, FEve, the variance of functional distances, and the variance of nearest-neighbour distances) in combination with three randomization strategies (randomization of trait values in the whole data set, within-plots and within the range of trait values occurring in each plot) for detecting two underlying assembly processes (habitat filtering and limiting similarity). We also tested the influence of all adjustable simulation parameters on the simulation results in a sensitivity analysis framework. The results of the sensitivity analysis show that the individual-based simulation framework proposed here can be used for creating artificial community data with realistic pattern of trait values. Based on the results, Rao's quadratic entropy performed best for detecting both habitat filtering (trait convergence) and limiting similarity (trait divergence). Functional richness may also be suitable for detect traiting convergence. Functional evenness and variance of nearest-neighbour distances, however, should not be used for finding assembly rules.","author":[{"dropping-particle":"","family":"Botta-Dukát","given":"Zoltán","non-dropping-particle":"","parse-names":false,"suffix":""},{"dropping-particle":"","family":"Czúcz","given":"Bálint","non-dropping-particle":"","parse-names":false,"suffix":""}],"container-title":"Methods in Ecology and Evolution","id":"ITEM-8","issued":{"date-parts":[["2016"]]},"title":"Testing the ability of functional diversity indices to detect trait convergence and divergence using individual-based simulation","type":"article-journal"},"uris":["http://www.mendeley.com/documents/?uuid=dd4e775d-2c5d-4ad0-a421-3c8b0c91c270"]}],"mendeley":{"formattedCitation":"(Botta-Dukát &amp; Czúcz, 2016; Carmona et al., 2016; Fontana et al., 2016; Grün &amp; Leisch, 2007; Lefcheck, Bastazini, &amp; Griffin, 2015; McPherson, Yeager, &amp; Baum, 2018; Ricotta, 2005; Schleuter et al., 2010)","plainTextFormattedCitation":"(Botta-Dukát &amp; Czúcz, 2016; Carmona et al., 2016; Fontana et al., 2016; Grün &amp; Leisch, 2007; Lefcheck, Bastazini, &amp; Griffin, 2015; McPherson, Yeager, &amp; Baum, 2018; Ricotta, 2005; Schleuter et al., 2010)","previouslyFormattedCitation":"(Botta-Dukát &amp; Czúcz, 2016; Carmona et al., 2016; Fontana et al., 2016; Grün &amp; Leisch, 2007; Lefcheck, Bastazini, &amp; Griffin, 2015; McPherson, Yeager, &amp; Baum, 2018; Ricotta, 2005; Schleuter et al., 2010)"},"properties":{"noteIndex":0},"schema":"https://github.com/citation-style-language/schema/raw/master/csl-citation.json"}</w:instrText>
      </w:r>
      <w:r w:rsidR="00487798">
        <w:rPr>
          <w:rFonts w:ascii="Times New Roman" w:hAnsi="Times New Roman" w:cs="Times New Roman"/>
          <w:sz w:val="24"/>
          <w:szCs w:val="24"/>
          <w:lang w:val="en-GB"/>
        </w:rPr>
        <w:fldChar w:fldCharType="separate"/>
      </w:r>
      <w:r w:rsidR="00487798" w:rsidRPr="00E80B80">
        <w:rPr>
          <w:rFonts w:ascii="Times New Roman" w:hAnsi="Times New Roman" w:cs="Times New Roman"/>
          <w:noProof/>
          <w:sz w:val="24"/>
          <w:szCs w:val="24"/>
          <w:lang w:val="en-GB"/>
        </w:rPr>
        <w:t>(Botta-Dukát &amp; Czúcz, 2016; Carmona et al., 2016; Fontana et al., 2016; Grün &amp; Leisch, 2007; Lefcheck, Bastazini, &amp; Griffin, 2015; McPherson, Yeager, &amp; Baum, 2018; Ricotta, 2005; Schleuter et al., 2010)</w:t>
      </w:r>
      <w:r w:rsidR="00487798">
        <w:rPr>
          <w:rFonts w:ascii="Times New Roman" w:hAnsi="Times New Roman" w:cs="Times New Roman"/>
          <w:sz w:val="24"/>
          <w:szCs w:val="24"/>
          <w:lang w:val="en-GB"/>
        </w:rPr>
        <w:fldChar w:fldCharType="end"/>
      </w:r>
      <w:r w:rsidR="00487798" w:rsidRPr="00E80B80">
        <w:rPr>
          <w:rFonts w:ascii="Times New Roman" w:hAnsi="Times New Roman" w:cs="Times New Roman"/>
          <w:sz w:val="24"/>
          <w:szCs w:val="24"/>
          <w:lang w:val="en-GB"/>
        </w:rPr>
        <w:t>.</w:t>
      </w:r>
      <w:r w:rsidR="00487798">
        <w:rPr>
          <w:rFonts w:ascii="Times New Roman" w:hAnsi="Times New Roman" w:cs="Times New Roman"/>
          <w:sz w:val="24"/>
          <w:szCs w:val="24"/>
          <w:lang w:val="en-GB"/>
        </w:rPr>
        <w:t xml:space="preserve"> </w:t>
      </w:r>
      <w:r w:rsidR="006471B9">
        <w:rPr>
          <w:rFonts w:ascii="Times New Roman" w:hAnsi="Times New Roman" w:cs="Times New Roman"/>
          <w:sz w:val="24"/>
          <w:szCs w:val="24"/>
          <w:lang w:val="en-GB"/>
        </w:rPr>
        <w:t xml:space="preserve">Our work takes this further by proposing </w:t>
      </w:r>
      <w:r w:rsidR="00B65351">
        <w:rPr>
          <w:rFonts w:ascii="Times New Roman" w:hAnsi="Times New Roman" w:cs="Times New Roman"/>
          <w:sz w:val="24"/>
          <w:szCs w:val="24"/>
          <w:lang w:val="en-GB"/>
        </w:rPr>
        <w:t xml:space="preserve">a set of </w:t>
      </w:r>
      <w:r w:rsidR="006471B9">
        <w:rPr>
          <w:rFonts w:ascii="Times New Roman" w:hAnsi="Times New Roman" w:cs="Times New Roman"/>
          <w:sz w:val="24"/>
          <w:szCs w:val="24"/>
          <w:lang w:val="en-GB"/>
        </w:rPr>
        <w:t>unified criteria to assess thes</w:t>
      </w:r>
      <w:r w:rsidR="008554D8">
        <w:rPr>
          <w:rFonts w:ascii="Times New Roman" w:hAnsi="Times New Roman" w:cs="Times New Roman"/>
          <w:sz w:val="24"/>
          <w:szCs w:val="24"/>
          <w:lang w:val="en-GB"/>
        </w:rPr>
        <w:t>e</w:t>
      </w:r>
      <w:r w:rsidR="006471B9">
        <w:rPr>
          <w:rFonts w:ascii="Times New Roman" w:hAnsi="Times New Roman" w:cs="Times New Roman"/>
          <w:sz w:val="24"/>
          <w:szCs w:val="24"/>
          <w:lang w:val="en-GB"/>
        </w:rPr>
        <w:t xml:space="preserve"> indices</w:t>
      </w:r>
      <w:r w:rsidR="00C84973">
        <w:rPr>
          <w:rFonts w:ascii="Times New Roman" w:hAnsi="Times New Roman" w:cs="Times New Roman"/>
          <w:sz w:val="24"/>
          <w:szCs w:val="24"/>
          <w:lang w:val="en-GB"/>
        </w:rPr>
        <w:t>.</w:t>
      </w:r>
      <w:r w:rsidR="006471B9">
        <w:rPr>
          <w:rFonts w:ascii="Times New Roman" w:hAnsi="Times New Roman" w:cs="Times New Roman"/>
          <w:sz w:val="24"/>
          <w:szCs w:val="24"/>
          <w:lang w:val="en-GB"/>
        </w:rPr>
        <w:t xml:space="preserve"> </w:t>
      </w:r>
      <w:r w:rsidR="0081303C">
        <w:rPr>
          <w:rFonts w:ascii="Times New Roman" w:hAnsi="Times New Roman" w:cs="Times New Roman"/>
          <w:sz w:val="24"/>
          <w:szCs w:val="24"/>
          <w:lang w:val="en-GB"/>
        </w:rPr>
        <w:t xml:space="preserve">We also showed that </w:t>
      </w:r>
      <w:r w:rsidR="00A13A67">
        <w:rPr>
          <w:rFonts w:ascii="Times New Roman" w:hAnsi="Times New Roman" w:cs="Times New Roman"/>
          <w:sz w:val="24"/>
          <w:szCs w:val="24"/>
          <w:lang w:val="en-GB"/>
        </w:rPr>
        <w:t xml:space="preserve">application </w:t>
      </w:r>
      <w:r w:rsidR="00D14CDD">
        <w:rPr>
          <w:rFonts w:ascii="Times New Roman" w:hAnsi="Times New Roman" w:cs="Times New Roman"/>
          <w:sz w:val="24"/>
          <w:szCs w:val="24"/>
          <w:lang w:val="en-GB"/>
        </w:rPr>
        <w:t xml:space="preserve">of </w:t>
      </w:r>
      <w:r w:rsidR="00D14CDD">
        <w:rPr>
          <w:rFonts w:ascii="Times New Roman" w:hAnsi="Times New Roman" w:cs="Times New Roman"/>
          <w:sz w:val="24"/>
          <w:szCs w:val="24"/>
          <w:lang w:val="en-GB"/>
        </w:rPr>
        <w:lastRenderedPageBreak/>
        <w:t>these indices</w:t>
      </w:r>
      <w:r w:rsidR="00347AF8">
        <w:rPr>
          <w:rFonts w:ascii="Times New Roman" w:hAnsi="Times New Roman" w:cs="Times New Roman"/>
          <w:sz w:val="24"/>
          <w:szCs w:val="24"/>
          <w:lang w:val="en-GB"/>
        </w:rPr>
        <w:t>, except for the divergence indices,</w:t>
      </w:r>
      <w:r w:rsidR="00D14CDD">
        <w:rPr>
          <w:rFonts w:ascii="Times New Roman" w:hAnsi="Times New Roman" w:cs="Times New Roman"/>
          <w:sz w:val="24"/>
          <w:szCs w:val="24"/>
          <w:lang w:val="en-GB"/>
        </w:rPr>
        <w:t xml:space="preserve"> can result </w:t>
      </w:r>
      <w:r w:rsidR="00E9689A">
        <w:rPr>
          <w:rFonts w:ascii="Times New Roman" w:hAnsi="Times New Roman" w:cs="Times New Roman"/>
          <w:sz w:val="24"/>
          <w:szCs w:val="24"/>
          <w:lang w:val="en-GB"/>
        </w:rPr>
        <w:t>in</w:t>
      </w:r>
      <w:r w:rsidR="001D0C44">
        <w:rPr>
          <w:rFonts w:ascii="Times New Roman" w:hAnsi="Times New Roman" w:cs="Times New Roman"/>
          <w:sz w:val="24"/>
          <w:szCs w:val="24"/>
          <w:lang w:val="en-GB"/>
        </w:rPr>
        <w:t xml:space="preserve"> misleading results and conclusions</w:t>
      </w:r>
      <w:r w:rsidR="005133B1">
        <w:rPr>
          <w:rFonts w:ascii="Times New Roman" w:hAnsi="Times New Roman" w:cs="Times New Roman"/>
          <w:sz w:val="24"/>
          <w:szCs w:val="24"/>
          <w:lang w:val="en-GB"/>
        </w:rPr>
        <w:t xml:space="preserve"> based</w:t>
      </w:r>
      <w:r w:rsidR="00BC0363">
        <w:rPr>
          <w:rFonts w:ascii="Times New Roman" w:hAnsi="Times New Roman" w:cs="Times New Roman"/>
          <w:sz w:val="24"/>
          <w:szCs w:val="24"/>
          <w:lang w:val="en-GB"/>
        </w:rPr>
        <w:t xml:space="preserve"> on</w:t>
      </w:r>
      <w:r w:rsidR="003E7ABA">
        <w:rPr>
          <w:rFonts w:ascii="Times New Roman" w:hAnsi="Times New Roman" w:cs="Times New Roman"/>
          <w:sz w:val="24"/>
          <w:szCs w:val="24"/>
          <w:lang w:val="en-GB"/>
        </w:rPr>
        <w:t xml:space="preserve"> some of the pitfalls</w:t>
      </w:r>
      <w:r w:rsidR="00A360E7">
        <w:rPr>
          <w:rFonts w:ascii="Times New Roman" w:hAnsi="Times New Roman" w:cs="Times New Roman"/>
          <w:sz w:val="24"/>
          <w:szCs w:val="24"/>
          <w:lang w:val="en-GB"/>
        </w:rPr>
        <w:t xml:space="preserve"> identified </w:t>
      </w:r>
      <w:r w:rsidR="008252E8">
        <w:rPr>
          <w:rFonts w:ascii="Times New Roman" w:hAnsi="Times New Roman" w:cs="Times New Roman"/>
          <w:sz w:val="24"/>
          <w:szCs w:val="24"/>
          <w:lang w:val="en-GB"/>
        </w:rPr>
        <w:t>in this study</w:t>
      </w:r>
      <w:r w:rsidR="00AA056D">
        <w:rPr>
          <w:rFonts w:ascii="Times New Roman" w:hAnsi="Times New Roman" w:cs="Times New Roman"/>
          <w:sz w:val="24"/>
          <w:szCs w:val="24"/>
          <w:lang w:val="en-GB"/>
        </w:rPr>
        <w:t>.</w:t>
      </w:r>
      <w:r w:rsidR="003E7ABA">
        <w:rPr>
          <w:rFonts w:ascii="Times New Roman" w:hAnsi="Times New Roman" w:cs="Times New Roman"/>
          <w:sz w:val="24"/>
          <w:szCs w:val="24"/>
          <w:lang w:val="en-GB"/>
        </w:rPr>
        <w:t xml:space="preserve"> </w:t>
      </w:r>
      <w:r w:rsidR="00CB15FF">
        <w:rPr>
          <w:rFonts w:ascii="Times New Roman" w:hAnsi="Times New Roman" w:cs="Times New Roman"/>
          <w:sz w:val="24"/>
          <w:szCs w:val="24"/>
          <w:lang w:val="en-GB"/>
        </w:rPr>
        <w:t>Furthermore</w:t>
      </w:r>
      <w:r w:rsidR="00F87792">
        <w:rPr>
          <w:rFonts w:ascii="Times New Roman" w:hAnsi="Times New Roman" w:cs="Times New Roman"/>
          <w:sz w:val="24"/>
          <w:szCs w:val="24"/>
          <w:lang w:val="en-GB"/>
        </w:rPr>
        <w:t xml:space="preserve">, we identified situations where </w:t>
      </w:r>
      <w:r w:rsidR="00A104B9">
        <w:rPr>
          <w:rFonts w:ascii="Times New Roman" w:hAnsi="Times New Roman" w:cs="Times New Roman"/>
          <w:sz w:val="24"/>
          <w:szCs w:val="24"/>
          <w:lang w:val="en-GB"/>
        </w:rPr>
        <w:t xml:space="preserve">researchers can still </w:t>
      </w:r>
      <w:r w:rsidR="00F10D56">
        <w:rPr>
          <w:rFonts w:ascii="Times New Roman" w:hAnsi="Times New Roman" w:cs="Times New Roman"/>
          <w:sz w:val="24"/>
          <w:szCs w:val="24"/>
          <w:lang w:val="en-GB"/>
        </w:rPr>
        <w:t>apply</w:t>
      </w:r>
      <w:r w:rsidR="00A104B9">
        <w:rPr>
          <w:rFonts w:ascii="Times New Roman" w:hAnsi="Times New Roman" w:cs="Times New Roman"/>
          <w:sz w:val="24"/>
          <w:szCs w:val="24"/>
          <w:lang w:val="en-GB"/>
        </w:rPr>
        <w:t xml:space="preserve"> </w:t>
      </w:r>
      <w:r w:rsidR="00F87792">
        <w:rPr>
          <w:rFonts w:ascii="Times New Roman" w:hAnsi="Times New Roman" w:cs="Times New Roman"/>
          <w:sz w:val="24"/>
          <w:szCs w:val="24"/>
          <w:lang w:val="en-GB"/>
        </w:rPr>
        <w:t xml:space="preserve">these </w:t>
      </w:r>
      <w:r w:rsidR="00FD4BBA">
        <w:rPr>
          <w:rFonts w:ascii="Times New Roman" w:hAnsi="Times New Roman" w:cs="Times New Roman"/>
          <w:sz w:val="24"/>
          <w:szCs w:val="24"/>
          <w:lang w:val="en-GB"/>
        </w:rPr>
        <w:t xml:space="preserve">indices </w:t>
      </w:r>
      <w:r w:rsidR="00A104B9">
        <w:rPr>
          <w:rFonts w:ascii="Times New Roman" w:hAnsi="Times New Roman" w:cs="Times New Roman"/>
          <w:sz w:val="24"/>
          <w:szCs w:val="24"/>
          <w:lang w:val="en-GB"/>
        </w:rPr>
        <w:t xml:space="preserve">despite </w:t>
      </w:r>
      <w:r w:rsidR="009F5FB2">
        <w:rPr>
          <w:rFonts w:ascii="Times New Roman" w:hAnsi="Times New Roman" w:cs="Times New Roman"/>
          <w:sz w:val="24"/>
          <w:szCs w:val="24"/>
          <w:lang w:val="en-GB"/>
        </w:rPr>
        <w:t>their shortcomings.</w:t>
      </w:r>
      <w:r w:rsidR="00A104B9">
        <w:rPr>
          <w:rFonts w:ascii="Times New Roman" w:hAnsi="Times New Roman" w:cs="Times New Roman"/>
          <w:sz w:val="24"/>
          <w:szCs w:val="24"/>
          <w:lang w:val="en-GB"/>
        </w:rPr>
        <w:t xml:space="preserve"> </w:t>
      </w:r>
    </w:p>
    <w:p w:rsidR="00983229" w:rsidRDefault="00B45C99" w:rsidP="002B2FA8">
      <w:pPr>
        <w:spacing w:line="480" w:lineRule="auto"/>
        <w:contextualSpacing/>
        <w:jc w:val="both"/>
        <w:rPr>
          <w:rFonts w:ascii="Times New Roman" w:hAnsi="Times New Roman" w:cs="Times New Roman"/>
          <w:b/>
          <w:sz w:val="24"/>
          <w:szCs w:val="24"/>
          <w:lang w:val="en-GB"/>
        </w:rPr>
      </w:pPr>
      <w:r w:rsidRPr="001200F4">
        <w:rPr>
          <w:rFonts w:ascii="Times New Roman" w:hAnsi="Times New Roman" w:cs="Times New Roman"/>
          <w:b/>
          <w:sz w:val="24"/>
          <w:szCs w:val="24"/>
          <w:lang w:val="en-GB"/>
        </w:rPr>
        <w:t>Acknowledgements</w:t>
      </w:r>
    </w:p>
    <w:p w:rsidR="00EB55CC" w:rsidRDefault="00A54FE6" w:rsidP="002B2FA8">
      <w:pPr>
        <w:spacing w:line="480" w:lineRule="auto"/>
        <w:jc w:val="both"/>
        <w:rPr>
          <w:rFonts w:ascii="Times New Roman" w:hAnsi="Times New Roman" w:cs="Times New Roman"/>
          <w:color w:val="000000"/>
          <w:sz w:val="24"/>
          <w:szCs w:val="24"/>
        </w:rPr>
      </w:pPr>
      <w:r w:rsidRPr="00E80491">
        <w:rPr>
          <w:rFonts w:ascii="Times New Roman" w:hAnsi="Times New Roman" w:cs="Times New Roman"/>
          <w:color w:val="000000"/>
          <w:sz w:val="24"/>
          <w:szCs w:val="24"/>
        </w:rPr>
        <w:t xml:space="preserve">Olusoji O. D. received funding support from the </w:t>
      </w:r>
      <w:proofErr w:type="spellStart"/>
      <w:r w:rsidRPr="00E80491">
        <w:rPr>
          <w:rFonts w:ascii="Times New Roman" w:hAnsi="Times New Roman" w:cs="Times New Roman"/>
          <w:color w:val="000000"/>
          <w:sz w:val="24"/>
          <w:szCs w:val="24"/>
        </w:rPr>
        <w:t>Bijzonder</w:t>
      </w:r>
      <w:proofErr w:type="spellEnd"/>
      <w:r w:rsidRPr="00E80491">
        <w:rPr>
          <w:rFonts w:ascii="Times New Roman" w:hAnsi="Times New Roman" w:cs="Times New Roman"/>
          <w:color w:val="000000"/>
          <w:sz w:val="24"/>
          <w:szCs w:val="24"/>
        </w:rPr>
        <w:t xml:space="preserve"> </w:t>
      </w:r>
      <w:proofErr w:type="spellStart"/>
      <w:r w:rsidRPr="00E80491">
        <w:rPr>
          <w:rFonts w:ascii="Times New Roman" w:hAnsi="Times New Roman" w:cs="Times New Roman"/>
          <w:color w:val="000000"/>
          <w:sz w:val="24"/>
          <w:szCs w:val="24"/>
        </w:rPr>
        <w:t>Onderzoeksfonds</w:t>
      </w:r>
      <w:proofErr w:type="spellEnd"/>
      <w:r w:rsidRPr="00E80491">
        <w:rPr>
          <w:rFonts w:ascii="Times New Roman" w:hAnsi="Times New Roman" w:cs="Times New Roman"/>
          <w:color w:val="000000"/>
          <w:sz w:val="24"/>
          <w:szCs w:val="24"/>
        </w:rPr>
        <w:t xml:space="preserve"> (BOF) co-operation between Hasselt University and Université de Namur through the application prepared by Aerts M., De Laender F. and Neyens T. F. De Laender acknowledges funding from the Special Research Fund’s Concerted Research Action (ARC) DIVERCE.</w:t>
      </w:r>
    </w:p>
    <w:p w:rsidR="003D67FA" w:rsidRPr="003D67FA" w:rsidRDefault="003D67FA" w:rsidP="003D67FA">
      <w:pPr>
        <w:spacing w:after="0" w:line="480" w:lineRule="auto"/>
        <w:jc w:val="both"/>
        <w:rPr>
          <w:rFonts w:ascii="Times New Roman" w:eastAsia="Times New Roman" w:hAnsi="Times New Roman" w:cs="Times New Roman"/>
          <w:sz w:val="24"/>
          <w:szCs w:val="24"/>
          <w:lang w:val="en-GB" w:eastAsia="en-GB"/>
        </w:rPr>
      </w:pPr>
      <w:r w:rsidRPr="003D67FA">
        <w:rPr>
          <w:rFonts w:ascii="Times New Roman" w:eastAsia="Times New Roman" w:hAnsi="Times New Roman" w:cs="Times New Roman"/>
          <w:b/>
          <w:bCs/>
          <w:color w:val="000000"/>
          <w:sz w:val="24"/>
          <w:szCs w:val="24"/>
          <w:lang w:val="en-GB" w:eastAsia="en-GB"/>
        </w:rPr>
        <w:t>Authors’ contributions</w:t>
      </w:r>
    </w:p>
    <w:p w:rsidR="003D67FA" w:rsidRPr="003D67FA" w:rsidRDefault="003D67FA" w:rsidP="003D67FA">
      <w:pPr>
        <w:spacing w:line="480" w:lineRule="auto"/>
        <w:jc w:val="both"/>
        <w:rPr>
          <w:rFonts w:ascii="Times New Roman" w:eastAsia="Times New Roman" w:hAnsi="Times New Roman" w:cs="Times New Roman"/>
          <w:sz w:val="24"/>
          <w:szCs w:val="24"/>
          <w:lang w:val="en-GB" w:eastAsia="en-GB"/>
        </w:rPr>
      </w:pPr>
      <w:r w:rsidRPr="003D67FA">
        <w:rPr>
          <w:rFonts w:ascii="Times New Roman" w:eastAsia="Times New Roman" w:hAnsi="Times New Roman" w:cs="Times New Roman"/>
          <w:color w:val="000000"/>
          <w:sz w:val="24"/>
          <w:szCs w:val="24"/>
          <w:lang w:val="en-GB" w:eastAsia="en-GB"/>
        </w:rPr>
        <w:t xml:space="preserve">Aerts M., De Laender F., Fontana S., Neyens T. and Spaak J. W. edited the manuscript. </w:t>
      </w:r>
      <w:r w:rsidR="004C7220" w:rsidRPr="003D67FA">
        <w:rPr>
          <w:rFonts w:ascii="Times New Roman" w:eastAsia="Times New Roman" w:hAnsi="Times New Roman" w:cs="Times New Roman"/>
          <w:color w:val="000000"/>
          <w:sz w:val="24"/>
          <w:szCs w:val="24"/>
          <w:lang w:val="en-GB" w:eastAsia="en-GB"/>
        </w:rPr>
        <w:t>De Laender F.</w:t>
      </w:r>
      <w:r w:rsidR="004C7220">
        <w:rPr>
          <w:rFonts w:ascii="Times New Roman" w:eastAsia="Times New Roman" w:hAnsi="Times New Roman" w:cs="Times New Roman"/>
          <w:color w:val="000000"/>
          <w:sz w:val="24"/>
          <w:szCs w:val="24"/>
          <w:lang w:val="en-GB" w:eastAsia="en-GB"/>
        </w:rPr>
        <w:t xml:space="preserve">, </w:t>
      </w:r>
      <w:r w:rsidRPr="003D67FA">
        <w:rPr>
          <w:rFonts w:ascii="Times New Roman" w:eastAsia="Times New Roman" w:hAnsi="Times New Roman" w:cs="Times New Roman"/>
          <w:color w:val="000000"/>
          <w:sz w:val="24"/>
          <w:szCs w:val="24"/>
          <w:lang w:val="en-GB" w:eastAsia="en-GB"/>
        </w:rPr>
        <w:t>Aerts M., Fontana S. and Olusoji O. D. developed the simulation scenarios. Spaak J. W. developed part of the motivation for TOPM and the evaluation of TOP. Olusoji O.</w:t>
      </w:r>
      <w:proofErr w:type="spellStart"/>
      <w:r w:rsidRPr="003D67FA">
        <w:rPr>
          <w:rFonts w:ascii="Times New Roman" w:eastAsia="Times New Roman" w:hAnsi="Times New Roman" w:cs="Times New Roman"/>
          <w:color w:val="000000"/>
          <w:sz w:val="24"/>
          <w:szCs w:val="24"/>
          <w:lang w:val="en-GB" w:eastAsia="en-GB"/>
        </w:rPr>
        <w:t xml:space="preserve"> D. w</w:t>
      </w:r>
      <w:proofErr w:type="spellEnd"/>
      <w:r w:rsidRPr="003D67FA">
        <w:rPr>
          <w:rFonts w:ascii="Times New Roman" w:eastAsia="Times New Roman" w:hAnsi="Times New Roman" w:cs="Times New Roman"/>
          <w:color w:val="000000"/>
          <w:sz w:val="24"/>
          <w:szCs w:val="24"/>
          <w:lang w:val="en-GB" w:eastAsia="en-GB"/>
        </w:rPr>
        <w:t>rote the code and manuscript.</w:t>
      </w:r>
    </w:p>
    <w:p w:rsidR="002972B5" w:rsidRPr="00D53EB4" w:rsidRDefault="002972B5" w:rsidP="002B2FA8">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sz w:val="24"/>
          <w:szCs w:val="24"/>
          <w:lang w:val="en-GB"/>
        </w:rPr>
        <w:t>References</w:t>
      </w:r>
    </w:p>
    <w:p w:rsidR="00643BA5" w:rsidRPr="00643BA5" w:rsidRDefault="00997092" w:rsidP="00643BA5">
      <w:pPr>
        <w:widowControl w:val="0"/>
        <w:autoSpaceDE w:val="0"/>
        <w:autoSpaceDN w:val="0"/>
        <w:adjustRightInd w:val="0"/>
        <w:spacing w:line="480" w:lineRule="auto"/>
        <w:ind w:left="480" w:hanging="480"/>
        <w:rPr>
          <w:rFonts w:ascii="Calibri" w:hAnsi="Calibri" w:cs="Calibri"/>
          <w:noProof/>
          <w:szCs w:val="24"/>
        </w:rPr>
      </w:pPr>
      <w:r w:rsidRPr="00D53EB4">
        <w:rPr>
          <w:lang w:val="en-GB"/>
        </w:rPr>
        <w:fldChar w:fldCharType="begin" w:fldLock="1"/>
      </w:r>
      <w:r w:rsidRPr="00D53EB4">
        <w:rPr>
          <w:lang w:val="en-GB"/>
        </w:rPr>
        <w:instrText xml:space="preserve">ADDIN Mendeley Bibliography CSL_BIBLIOGRAPHY </w:instrText>
      </w:r>
      <w:r w:rsidRPr="00D53EB4">
        <w:rPr>
          <w:lang w:val="en-GB"/>
        </w:rPr>
        <w:fldChar w:fldCharType="separate"/>
      </w:r>
      <w:r w:rsidR="00643BA5" w:rsidRPr="00643BA5">
        <w:rPr>
          <w:rFonts w:ascii="Calibri" w:hAnsi="Calibri" w:cs="Calibri"/>
          <w:noProof/>
          <w:szCs w:val="24"/>
        </w:rPr>
        <w:t xml:space="preserve">Baert, J. M., Jaspers, S., Janssen, C. R., De Laender, F., &amp; Aerts, M. (2017). Nonlinear partitioning of biodiversity effects on ecosystem functioning. </w:t>
      </w:r>
      <w:r w:rsidR="00643BA5" w:rsidRPr="00643BA5">
        <w:rPr>
          <w:rFonts w:ascii="Calibri" w:hAnsi="Calibri" w:cs="Calibri"/>
          <w:i/>
          <w:iCs/>
          <w:noProof/>
          <w:szCs w:val="24"/>
        </w:rPr>
        <w:t>Methods in Ecology and Evolution</w:t>
      </w:r>
      <w:r w:rsidR="00643BA5" w:rsidRPr="00643BA5">
        <w:rPr>
          <w:rFonts w:ascii="Calibri" w:hAnsi="Calibri" w:cs="Calibri"/>
          <w:noProof/>
          <w:szCs w:val="24"/>
        </w:rPr>
        <w:t xml:space="preserve">, </w:t>
      </w:r>
      <w:r w:rsidR="00643BA5" w:rsidRPr="00643BA5">
        <w:rPr>
          <w:rFonts w:ascii="Calibri" w:hAnsi="Calibri" w:cs="Calibri"/>
          <w:i/>
          <w:iCs/>
          <w:noProof/>
          <w:szCs w:val="24"/>
        </w:rPr>
        <w:t>8</w:t>
      </w:r>
      <w:r w:rsidR="00643BA5" w:rsidRPr="00643BA5">
        <w:rPr>
          <w:rFonts w:ascii="Calibri" w:hAnsi="Calibri" w:cs="Calibri"/>
          <w:noProof/>
          <w:szCs w:val="24"/>
        </w:rPr>
        <w:t>(10), 1233–1240. https://doi.org/10.1111/2041-210X.12804</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Bolnick, D. I., Amarasekare, P., Araújo, M. S., Bürger, R., Levine, J. M., Novak, M., … Vasseur, D. A. (2011). Why intraspecific trait variation matters in community ecology. </w:t>
      </w:r>
      <w:r w:rsidRPr="00643BA5">
        <w:rPr>
          <w:rFonts w:ascii="Calibri" w:hAnsi="Calibri" w:cs="Calibri"/>
          <w:i/>
          <w:iCs/>
          <w:noProof/>
          <w:szCs w:val="24"/>
        </w:rPr>
        <w:t>Trends in Ecology and Evolution</w:t>
      </w:r>
      <w:r w:rsidRPr="00643BA5">
        <w:rPr>
          <w:rFonts w:ascii="Calibri" w:hAnsi="Calibri" w:cs="Calibri"/>
          <w:noProof/>
          <w:szCs w:val="24"/>
        </w:rPr>
        <w:t>. https://doi.org/10.1016/j.tree.2011.01.009</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Botta-Dukát, Z., &amp; Czúcz, B. (2016). Testing the ability of functional diversity indices to detect trait convergence and divergence using individual-based simulation. </w:t>
      </w:r>
      <w:r w:rsidRPr="00643BA5">
        <w:rPr>
          <w:rFonts w:ascii="Calibri" w:hAnsi="Calibri" w:cs="Calibri"/>
          <w:i/>
          <w:iCs/>
          <w:noProof/>
          <w:szCs w:val="24"/>
        </w:rPr>
        <w:t>Methods in Ecology and Evolution</w:t>
      </w:r>
      <w:r w:rsidRPr="00643BA5">
        <w:rPr>
          <w:rFonts w:ascii="Calibri" w:hAnsi="Calibri" w:cs="Calibri"/>
          <w:noProof/>
          <w:szCs w:val="24"/>
        </w:rPr>
        <w:t>. https://doi.org/10.1111/2041-210X.12450</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Cardinale, B. J., Duffy, J. E., Gonzalez, A., Hooper, D. U., Perrings, C., Venail, P., … Naeem, S. (2012). </w:t>
      </w:r>
      <w:r w:rsidRPr="00643BA5">
        <w:rPr>
          <w:rFonts w:ascii="Calibri" w:hAnsi="Calibri" w:cs="Calibri"/>
          <w:noProof/>
          <w:szCs w:val="24"/>
        </w:rPr>
        <w:lastRenderedPageBreak/>
        <w:t xml:space="preserve">Biodiversity loss and its impact on humanity. </w:t>
      </w:r>
      <w:r w:rsidRPr="00643BA5">
        <w:rPr>
          <w:rFonts w:ascii="Calibri" w:hAnsi="Calibri" w:cs="Calibri"/>
          <w:i/>
          <w:iCs/>
          <w:noProof/>
          <w:szCs w:val="24"/>
        </w:rPr>
        <w:t>Nature</w:t>
      </w:r>
      <w:r w:rsidRPr="00643BA5">
        <w:rPr>
          <w:rFonts w:ascii="Calibri" w:hAnsi="Calibri" w:cs="Calibri"/>
          <w:noProof/>
          <w:szCs w:val="24"/>
        </w:rPr>
        <w:t>. https://doi.org/10.1038/nature11148</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Carmona, C. P., de Bello, F., Mason, N. W. H., &amp; Lepš, J. (2016). Traits Without Borders: Integrating Functional Diversity Across Scales. </w:t>
      </w:r>
      <w:r w:rsidRPr="00643BA5">
        <w:rPr>
          <w:rFonts w:ascii="Calibri" w:hAnsi="Calibri" w:cs="Calibri"/>
          <w:i/>
          <w:iCs/>
          <w:noProof/>
          <w:szCs w:val="24"/>
        </w:rPr>
        <w:t>Trends in Ecology and Evolution</w:t>
      </w:r>
      <w:r w:rsidRPr="00643BA5">
        <w:rPr>
          <w:rFonts w:ascii="Calibri" w:hAnsi="Calibri" w:cs="Calibri"/>
          <w:noProof/>
          <w:szCs w:val="24"/>
        </w:rPr>
        <w:t>. https://doi.org/10.1016/j.tree.2016.02.003</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Cornwell, W. K., &amp; Ackerly, D. D. (2009). Community assembly and shifts in plant trait distributions across an environmental gradient in coastal California. </w:t>
      </w:r>
      <w:r w:rsidRPr="00643BA5">
        <w:rPr>
          <w:rFonts w:ascii="Calibri" w:hAnsi="Calibri" w:cs="Calibri"/>
          <w:i/>
          <w:iCs/>
          <w:noProof/>
          <w:szCs w:val="24"/>
        </w:rPr>
        <w:t>Ecological Monographs</w:t>
      </w:r>
      <w:r w:rsidRPr="00643BA5">
        <w:rPr>
          <w:rFonts w:ascii="Calibri" w:hAnsi="Calibri" w:cs="Calibri"/>
          <w:noProof/>
          <w:szCs w:val="24"/>
        </w:rPr>
        <w:t>. https://doi.org/10.1890/07-1134.1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Cornwell, W. K., Schwilk, D. W., &amp; Ackerly, D. D. (2006). A trait-based test for habitat filtering: Convex hull volume. </w:t>
      </w:r>
      <w:r w:rsidRPr="00643BA5">
        <w:rPr>
          <w:rFonts w:ascii="Calibri" w:hAnsi="Calibri" w:cs="Calibri"/>
          <w:i/>
          <w:iCs/>
          <w:noProof/>
          <w:szCs w:val="24"/>
        </w:rPr>
        <w:t>Ecology</w:t>
      </w:r>
      <w:r w:rsidRPr="00643BA5">
        <w:rPr>
          <w:rFonts w:ascii="Calibri" w:hAnsi="Calibri" w:cs="Calibri"/>
          <w:noProof/>
          <w:szCs w:val="24"/>
        </w:rPr>
        <w:t>. https://doi.org/10.1890/0012-9658(2006)87[1465:ATTFHF]2.0.CO;2</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Craven, D., Hall, J. S., Berlyn, G. P., Ashton, M. S., &amp; van Breugel, M. (2018). Environmental filtering limits functional diversity during succession in a seasonally wet tropical secondary forest. </w:t>
      </w:r>
      <w:r w:rsidRPr="00643BA5">
        <w:rPr>
          <w:rFonts w:ascii="Calibri" w:hAnsi="Calibri" w:cs="Calibri"/>
          <w:i/>
          <w:iCs/>
          <w:noProof/>
          <w:szCs w:val="24"/>
        </w:rPr>
        <w:t>Journal of Vegetation Science</w:t>
      </w:r>
      <w:r w:rsidRPr="00643BA5">
        <w:rPr>
          <w:rFonts w:ascii="Calibri" w:hAnsi="Calibri" w:cs="Calibri"/>
          <w:noProof/>
          <w:szCs w:val="24"/>
        </w:rPr>
        <w:t>. https://doi.org/10.1111/jvs.12632</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de Bello, F., Lavorel, S., Díaz, S., Harrington, R., Cornelissen, J. H. C., Bardgett, R. D., … Harrison, P. A. (2010). Towards an assessment of multiple ecosystem processes and services via functional traits. </w:t>
      </w:r>
      <w:r w:rsidRPr="00643BA5">
        <w:rPr>
          <w:rFonts w:ascii="Calibri" w:hAnsi="Calibri" w:cs="Calibri"/>
          <w:i/>
          <w:iCs/>
          <w:noProof/>
          <w:szCs w:val="24"/>
        </w:rPr>
        <w:t>Biodiversity and Conservation</w:t>
      </w:r>
      <w:r w:rsidRPr="00643BA5">
        <w:rPr>
          <w:rFonts w:ascii="Calibri" w:hAnsi="Calibri" w:cs="Calibri"/>
          <w:noProof/>
          <w:szCs w:val="24"/>
        </w:rPr>
        <w:t>. https://doi.org/10.1007/s10531-010-9850-9</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De Laender, F., Melian, C. J., Bindler, R., Van den Brink, P. J., Daam, M., Roussel, H., … Janssen, C. R. (2014). The contribution of intra- and interspecific tolerance variability to biodiversity changes along toxicity gradients. </w:t>
      </w:r>
      <w:r w:rsidRPr="00643BA5">
        <w:rPr>
          <w:rFonts w:ascii="Calibri" w:hAnsi="Calibri" w:cs="Calibri"/>
          <w:i/>
          <w:iCs/>
          <w:noProof/>
          <w:szCs w:val="24"/>
        </w:rPr>
        <w:t>Ecology Letters</w:t>
      </w:r>
      <w:r w:rsidRPr="00643BA5">
        <w:rPr>
          <w:rFonts w:ascii="Calibri" w:hAnsi="Calibri" w:cs="Calibri"/>
          <w:noProof/>
          <w:szCs w:val="24"/>
        </w:rPr>
        <w:t xml:space="preserve">, </w:t>
      </w:r>
      <w:r w:rsidRPr="00643BA5">
        <w:rPr>
          <w:rFonts w:ascii="Calibri" w:hAnsi="Calibri" w:cs="Calibri"/>
          <w:i/>
          <w:iCs/>
          <w:noProof/>
          <w:szCs w:val="24"/>
        </w:rPr>
        <w:t>17</w:t>
      </w:r>
      <w:r w:rsidRPr="00643BA5">
        <w:rPr>
          <w:rFonts w:ascii="Calibri" w:hAnsi="Calibri" w:cs="Calibri"/>
          <w:noProof/>
          <w:szCs w:val="24"/>
        </w:rPr>
        <w:t>(1), 72–81. https://doi.org/10.1111/ele.12210</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De Laender, F., Rohr, J. R., Ashauer, R., Baird, D. J., Berger, U., Eisenhauer, N., … Van den Brink, P. J. (2016). Reintroducing Environmental Change Drivers in Biodiversity–Ecosystem Functioning Research. </w:t>
      </w:r>
      <w:r w:rsidRPr="00643BA5">
        <w:rPr>
          <w:rFonts w:ascii="Calibri" w:hAnsi="Calibri" w:cs="Calibri"/>
          <w:i/>
          <w:iCs/>
          <w:noProof/>
          <w:szCs w:val="24"/>
        </w:rPr>
        <w:t>Trends in Ecology and Evolution</w:t>
      </w:r>
      <w:r w:rsidRPr="00643BA5">
        <w:rPr>
          <w:rFonts w:ascii="Calibri" w:hAnsi="Calibri" w:cs="Calibri"/>
          <w:noProof/>
          <w:szCs w:val="24"/>
        </w:rPr>
        <w:t xml:space="preserve">, </w:t>
      </w:r>
      <w:r w:rsidRPr="00643BA5">
        <w:rPr>
          <w:rFonts w:ascii="Calibri" w:hAnsi="Calibri" w:cs="Calibri"/>
          <w:i/>
          <w:iCs/>
          <w:noProof/>
          <w:szCs w:val="24"/>
        </w:rPr>
        <w:t>31</w:t>
      </w:r>
      <w:r w:rsidRPr="00643BA5">
        <w:rPr>
          <w:rFonts w:ascii="Calibri" w:hAnsi="Calibri" w:cs="Calibri"/>
          <w:noProof/>
          <w:szCs w:val="24"/>
        </w:rPr>
        <w:t>(12), 905–915. https://doi.org/10.1016/j.tree.2016.09.007</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Fontana, S., Jokela, J., &amp; Pomati, F. (2014). Opportunities and challenges in deriving phytoplankton diversity measures from individual trait-based data obtained by scanning flow-cytometry. </w:t>
      </w:r>
      <w:r w:rsidRPr="00643BA5">
        <w:rPr>
          <w:rFonts w:ascii="Calibri" w:hAnsi="Calibri" w:cs="Calibri"/>
          <w:i/>
          <w:iCs/>
          <w:noProof/>
          <w:szCs w:val="24"/>
        </w:rPr>
        <w:lastRenderedPageBreak/>
        <w:t>Frontiers in Microbiology</w:t>
      </w:r>
      <w:r w:rsidRPr="00643BA5">
        <w:rPr>
          <w:rFonts w:ascii="Calibri" w:hAnsi="Calibri" w:cs="Calibri"/>
          <w:noProof/>
          <w:szCs w:val="24"/>
        </w:rPr>
        <w:t>. https://doi.org/10.3389/fmicb.2014.00324</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Fontana, S., Petchey, O. L., &amp; Pomati, F. (2016). Individual-level trait diversity concepts and indices to comprehensively describe community change in multidimensional trait space. </w:t>
      </w:r>
      <w:r w:rsidRPr="00643BA5">
        <w:rPr>
          <w:rFonts w:ascii="Calibri" w:hAnsi="Calibri" w:cs="Calibri"/>
          <w:i/>
          <w:iCs/>
          <w:noProof/>
          <w:szCs w:val="24"/>
        </w:rPr>
        <w:t>Functional Ecology</w:t>
      </w:r>
      <w:r w:rsidRPr="00643BA5">
        <w:rPr>
          <w:rFonts w:ascii="Calibri" w:hAnsi="Calibri" w:cs="Calibri"/>
          <w:noProof/>
          <w:szCs w:val="24"/>
        </w:rPr>
        <w:t xml:space="preserve">, </w:t>
      </w:r>
      <w:r w:rsidRPr="00643BA5">
        <w:rPr>
          <w:rFonts w:ascii="Calibri" w:hAnsi="Calibri" w:cs="Calibri"/>
          <w:i/>
          <w:iCs/>
          <w:noProof/>
          <w:szCs w:val="24"/>
        </w:rPr>
        <w:t>30</w:t>
      </w:r>
      <w:r w:rsidRPr="00643BA5">
        <w:rPr>
          <w:rFonts w:ascii="Calibri" w:hAnsi="Calibri" w:cs="Calibri"/>
          <w:noProof/>
          <w:szCs w:val="24"/>
        </w:rPr>
        <w:t>(5), 808–818. https://doi.org/10.1111/1365-2435.12551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Fontana, S., Thomas, M. K., Moldoveanu, M., Spaak, P., &amp; Pomati, F. (2018). Individual-level trait diversity predicts phytoplankton community properties better than species richness or evenness. </w:t>
      </w:r>
      <w:r w:rsidRPr="00643BA5">
        <w:rPr>
          <w:rFonts w:ascii="Calibri" w:hAnsi="Calibri" w:cs="Calibri"/>
          <w:i/>
          <w:iCs/>
          <w:noProof/>
          <w:szCs w:val="24"/>
        </w:rPr>
        <w:t>ISME Journal</w:t>
      </w:r>
      <w:r w:rsidRPr="00643BA5">
        <w:rPr>
          <w:rFonts w:ascii="Calibri" w:hAnsi="Calibri" w:cs="Calibri"/>
          <w:noProof/>
          <w:szCs w:val="24"/>
        </w:rPr>
        <w:t xml:space="preserve">, </w:t>
      </w:r>
      <w:r w:rsidRPr="00643BA5">
        <w:rPr>
          <w:rFonts w:ascii="Calibri" w:hAnsi="Calibri" w:cs="Calibri"/>
          <w:i/>
          <w:iCs/>
          <w:noProof/>
          <w:szCs w:val="24"/>
        </w:rPr>
        <w:t>12</w:t>
      </w:r>
      <w:r w:rsidRPr="00643BA5">
        <w:rPr>
          <w:rFonts w:ascii="Calibri" w:hAnsi="Calibri" w:cs="Calibri"/>
          <w:noProof/>
          <w:szCs w:val="24"/>
        </w:rPr>
        <w:t>(2), 356–366. https://doi.org/10.1038/ismej.2017.160</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Gagic, V., Bartomeus, I., Jonsson, T., Taylor, A., Winqvist, C., Fischer, C., … Bommarco, R. (2015). Functional identity and diversity of animals predict ecosystem functioning better than species-based indices. </w:t>
      </w:r>
      <w:r w:rsidRPr="00643BA5">
        <w:rPr>
          <w:rFonts w:ascii="Calibri" w:hAnsi="Calibri" w:cs="Calibri"/>
          <w:i/>
          <w:iCs/>
          <w:noProof/>
          <w:szCs w:val="24"/>
        </w:rPr>
        <w:t>Proceedings of the Royal Society B: Biological Sciences</w:t>
      </w:r>
      <w:r w:rsidRPr="00643BA5">
        <w:rPr>
          <w:rFonts w:ascii="Calibri" w:hAnsi="Calibri" w:cs="Calibri"/>
          <w:noProof/>
          <w:szCs w:val="24"/>
        </w:rPr>
        <w:t xml:space="preserve">, </w:t>
      </w:r>
      <w:r w:rsidRPr="00643BA5">
        <w:rPr>
          <w:rFonts w:ascii="Calibri" w:hAnsi="Calibri" w:cs="Calibri"/>
          <w:i/>
          <w:iCs/>
          <w:noProof/>
          <w:szCs w:val="24"/>
        </w:rPr>
        <w:t>282</w:t>
      </w:r>
      <w:r w:rsidRPr="00643BA5">
        <w:rPr>
          <w:rFonts w:ascii="Calibri" w:hAnsi="Calibri" w:cs="Calibri"/>
          <w:noProof/>
          <w:szCs w:val="24"/>
        </w:rPr>
        <w:t>(1801). https://doi.org/10.1098/rspb.2014.2620</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Gross, N., Bagousse-Pinguet, Y. Le, Liancourt, P., Berdugo, M., Gotelli, N. J., &amp; Maestre, F. T. (2017). Functional trait diversity maximizes ecosystem multifunctionality. </w:t>
      </w:r>
      <w:r w:rsidRPr="00643BA5">
        <w:rPr>
          <w:rFonts w:ascii="Calibri" w:hAnsi="Calibri" w:cs="Calibri"/>
          <w:i/>
          <w:iCs/>
          <w:noProof/>
          <w:szCs w:val="24"/>
        </w:rPr>
        <w:t>Nature Ecology and Evolution</w:t>
      </w:r>
      <w:r w:rsidRPr="00643BA5">
        <w:rPr>
          <w:rFonts w:ascii="Calibri" w:hAnsi="Calibri" w:cs="Calibri"/>
          <w:noProof/>
          <w:szCs w:val="24"/>
        </w:rPr>
        <w:t>. https://doi.org/10.1038/s41559-017-0132</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Grün, B., &amp; Leisch, F. (2007). FlexMix: An R package for finite mixture modelling. </w:t>
      </w:r>
      <w:r w:rsidRPr="00643BA5">
        <w:rPr>
          <w:rFonts w:ascii="Calibri" w:hAnsi="Calibri" w:cs="Calibri"/>
          <w:i/>
          <w:iCs/>
          <w:noProof/>
          <w:szCs w:val="24"/>
        </w:rPr>
        <w:t>R News</w:t>
      </w:r>
      <w:r w:rsidRPr="00643BA5">
        <w:rPr>
          <w:rFonts w:ascii="Calibri" w:hAnsi="Calibri" w:cs="Calibri"/>
          <w:noProof/>
          <w:szCs w:val="24"/>
        </w:rPr>
        <w:t>.</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Hillebrand, H., &amp; Matthiessen, B. (2009). Biodiversity in a complex world: Consolidation and progress in functional biodiversity research. </w:t>
      </w:r>
      <w:r w:rsidRPr="00643BA5">
        <w:rPr>
          <w:rFonts w:ascii="Calibri" w:hAnsi="Calibri" w:cs="Calibri"/>
          <w:i/>
          <w:iCs/>
          <w:noProof/>
          <w:szCs w:val="24"/>
        </w:rPr>
        <w:t>Ecology Letters</w:t>
      </w:r>
      <w:r w:rsidRPr="00643BA5">
        <w:rPr>
          <w:rFonts w:ascii="Calibri" w:hAnsi="Calibri" w:cs="Calibri"/>
          <w:noProof/>
          <w:szCs w:val="24"/>
        </w:rPr>
        <w:t>. https://doi.org/10.1111/j.1461-0248.2009.01388.x</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Joyce, J. M. (2011). Kullback-Leibler Divergence. In </w:t>
      </w:r>
      <w:r w:rsidRPr="00643BA5">
        <w:rPr>
          <w:rFonts w:ascii="Calibri" w:hAnsi="Calibri" w:cs="Calibri"/>
          <w:i/>
          <w:iCs/>
          <w:noProof/>
          <w:szCs w:val="24"/>
        </w:rPr>
        <w:t>International Encyclopedia of Statistical Science</w:t>
      </w:r>
      <w:r w:rsidRPr="00643BA5">
        <w:rPr>
          <w:rFonts w:ascii="Calibri" w:hAnsi="Calibri" w:cs="Calibri"/>
          <w:noProof/>
          <w:szCs w:val="24"/>
        </w:rPr>
        <w:t>. https://doi.org/10.1007/978-3-642-04898-2_327</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Kusumoto, B., Shiono, T., Miyoshi, M., Maeshiro, R., Fujii, S. jiro, Kuuluvainen, T., &amp; Kubota, Y. (2015). Functional response of plant communities to clearcutting: Management impacts differ between forest vegetation zones. </w:t>
      </w:r>
      <w:r w:rsidRPr="00643BA5">
        <w:rPr>
          <w:rFonts w:ascii="Calibri" w:hAnsi="Calibri" w:cs="Calibri"/>
          <w:i/>
          <w:iCs/>
          <w:noProof/>
          <w:szCs w:val="24"/>
        </w:rPr>
        <w:t>Journal of Applied Ecology</w:t>
      </w:r>
      <w:r w:rsidRPr="00643BA5">
        <w:rPr>
          <w:rFonts w:ascii="Calibri" w:hAnsi="Calibri" w:cs="Calibri"/>
          <w:noProof/>
          <w:szCs w:val="24"/>
        </w:rPr>
        <w:t>. https://doi.org/10.1111/1365-2664.12367</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lastRenderedPageBreak/>
        <w:t xml:space="preserve">Laliberte, E., Legendre, P., Ecology, S., &amp; January, N. (2010). A distance-based framework for measuring functional diversity from multiple traits A distance-based framework for measuring from multiple traits functional diversity. </w:t>
      </w:r>
      <w:r w:rsidRPr="00643BA5">
        <w:rPr>
          <w:rFonts w:ascii="Calibri" w:hAnsi="Calibri" w:cs="Calibri"/>
          <w:i/>
          <w:iCs/>
          <w:noProof/>
          <w:szCs w:val="24"/>
        </w:rPr>
        <w:t>Ecology</w:t>
      </w:r>
      <w:r w:rsidRPr="00643BA5">
        <w:rPr>
          <w:rFonts w:ascii="Calibri" w:hAnsi="Calibri" w:cs="Calibri"/>
          <w:noProof/>
          <w:szCs w:val="24"/>
        </w:rPr>
        <w:t>. https://doi.org/10.1890/08-2244.1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Lavorel, S., &amp; Garnier, E. (2002). Predicting changes in community composition and ecosystem functioning from plant traits: Revisiting the Holy Grail. </w:t>
      </w:r>
      <w:r w:rsidRPr="00643BA5">
        <w:rPr>
          <w:rFonts w:ascii="Calibri" w:hAnsi="Calibri" w:cs="Calibri"/>
          <w:i/>
          <w:iCs/>
          <w:noProof/>
          <w:szCs w:val="24"/>
        </w:rPr>
        <w:t>Functional Ecology</w:t>
      </w:r>
      <w:r w:rsidRPr="00643BA5">
        <w:rPr>
          <w:rFonts w:ascii="Calibri" w:hAnsi="Calibri" w:cs="Calibri"/>
          <w:noProof/>
          <w:szCs w:val="24"/>
        </w:rPr>
        <w:t>. https://doi.org/10.1046/j.1365-2435.2002.00664.x</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Lefcheck, J. S., Bastazini, V. A. G., &amp; Griffin, J. N. (2015). Choosing and using multiple traits in functional diversity research. </w:t>
      </w:r>
      <w:r w:rsidRPr="00643BA5">
        <w:rPr>
          <w:rFonts w:ascii="Calibri" w:hAnsi="Calibri" w:cs="Calibri"/>
          <w:i/>
          <w:iCs/>
          <w:noProof/>
          <w:szCs w:val="24"/>
        </w:rPr>
        <w:t>Environmental Conservation</w:t>
      </w:r>
      <w:r w:rsidRPr="00643BA5">
        <w:rPr>
          <w:rFonts w:ascii="Calibri" w:hAnsi="Calibri" w:cs="Calibri"/>
          <w:noProof/>
          <w:szCs w:val="24"/>
        </w:rPr>
        <w:t>. https://doi.org/10.1017/S0376892914000307</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Legras, G., Loiseau, N., &amp; Gaertner, J. C. (2018). Functional richness: Overview of indices and underlying concepts. </w:t>
      </w:r>
      <w:r w:rsidRPr="00643BA5">
        <w:rPr>
          <w:rFonts w:ascii="Calibri" w:hAnsi="Calibri" w:cs="Calibri"/>
          <w:i/>
          <w:iCs/>
          <w:noProof/>
          <w:szCs w:val="24"/>
        </w:rPr>
        <w:t>Acta Oecologica</w:t>
      </w:r>
      <w:r w:rsidRPr="00643BA5">
        <w:rPr>
          <w:rFonts w:ascii="Calibri" w:hAnsi="Calibri" w:cs="Calibri"/>
          <w:noProof/>
          <w:szCs w:val="24"/>
        </w:rPr>
        <w:t>. https://doi.org/10.1016/j.actao.2018.02.007</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Mason, N. W. H., Mouillot, D., Lee, W. G., &amp; Wilson, J. B. (2005). Functional richness, functional evenness and functional divergence: The primary components of functional diversity. </w:t>
      </w:r>
      <w:r w:rsidRPr="00643BA5">
        <w:rPr>
          <w:rFonts w:ascii="Calibri" w:hAnsi="Calibri" w:cs="Calibri"/>
          <w:i/>
          <w:iCs/>
          <w:noProof/>
          <w:szCs w:val="24"/>
        </w:rPr>
        <w:t>Oikos</w:t>
      </w:r>
      <w:r w:rsidRPr="00643BA5">
        <w:rPr>
          <w:rFonts w:ascii="Calibri" w:hAnsi="Calibri" w:cs="Calibri"/>
          <w:noProof/>
          <w:szCs w:val="24"/>
        </w:rPr>
        <w:t>. https://doi.org/10.1111/j.0030-1299.2005.13886.x</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McPherson, J. M., Yeager, L. A., &amp; Baum, J. K. (2018). A simulation tool to scrutinise the behaviour of functional diversity metrics. </w:t>
      </w:r>
      <w:r w:rsidRPr="00643BA5">
        <w:rPr>
          <w:rFonts w:ascii="Calibri" w:hAnsi="Calibri" w:cs="Calibri"/>
          <w:i/>
          <w:iCs/>
          <w:noProof/>
          <w:szCs w:val="24"/>
        </w:rPr>
        <w:t>Methods in Ecology and Evolution</w:t>
      </w:r>
      <w:r w:rsidRPr="00643BA5">
        <w:rPr>
          <w:rFonts w:ascii="Calibri" w:hAnsi="Calibri" w:cs="Calibri"/>
          <w:noProof/>
          <w:szCs w:val="24"/>
        </w:rPr>
        <w:t>. https://doi.org/10.1111/2041-210X.12855</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Naeem, S., &amp; Wright, J. P. (2003). Disentangling biodoversity effects on ecosystem functioning: deriving solutions to a seemingly insormountable problem. </w:t>
      </w:r>
      <w:r w:rsidRPr="00643BA5">
        <w:rPr>
          <w:rFonts w:ascii="Calibri" w:hAnsi="Calibri" w:cs="Calibri"/>
          <w:i/>
          <w:iCs/>
          <w:noProof/>
          <w:szCs w:val="24"/>
        </w:rPr>
        <w:t>Ecology Letters</w:t>
      </w:r>
      <w:r w:rsidRPr="00643BA5">
        <w:rPr>
          <w:rFonts w:ascii="Calibri" w:hAnsi="Calibri" w:cs="Calibri"/>
          <w:noProof/>
          <w:szCs w:val="24"/>
        </w:rPr>
        <w:t>. https://doi.org/10.1046/j.1461-0248.2003.00471.x</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Oliveira, A. G., Baumgartner, M. T., Gomes, L. C., Dias, R. M., &amp; Agostinho, A. A. (2018). Long-term effects of flow regulation by dams simplify fish functional diversity. </w:t>
      </w:r>
      <w:r w:rsidRPr="00643BA5">
        <w:rPr>
          <w:rFonts w:ascii="Calibri" w:hAnsi="Calibri" w:cs="Calibri"/>
          <w:i/>
          <w:iCs/>
          <w:noProof/>
          <w:szCs w:val="24"/>
        </w:rPr>
        <w:t>Freshwater Biology</w:t>
      </w:r>
      <w:r w:rsidRPr="00643BA5">
        <w:rPr>
          <w:rFonts w:ascii="Calibri" w:hAnsi="Calibri" w:cs="Calibri"/>
          <w:noProof/>
          <w:szCs w:val="24"/>
        </w:rPr>
        <w:t>. https://doi.org/10.1111/fwb.13064</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Rao, C. R. (1982). Diversity and dissimilarity coefficients: A unified approach. </w:t>
      </w:r>
      <w:r w:rsidRPr="00643BA5">
        <w:rPr>
          <w:rFonts w:ascii="Calibri" w:hAnsi="Calibri" w:cs="Calibri"/>
          <w:i/>
          <w:iCs/>
          <w:noProof/>
          <w:szCs w:val="24"/>
        </w:rPr>
        <w:t xml:space="preserve">Theoretical Population </w:t>
      </w:r>
      <w:r w:rsidRPr="00643BA5">
        <w:rPr>
          <w:rFonts w:ascii="Calibri" w:hAnsi="Calibri" w:cs="Calibri"/>
          <w:i/>
          <w:iCs/>
          <w:noProof/>
          <w:szCs w:val="24"/>
        </w:rPr>
        <w:lastRenderedPageBreak/>
        <w:t>Biology</w:t>
      </w:r>
      <w:r w:rsidRPr="00643BA5">
        <w:rPr>
          <w:rFonts w:ascii="Calibri" w:hAnsi="Calibri" w:cs="Calibri"/>
          <w:noProof/>
          <w:szCs w:val="24"/>
        </w:rPr>
        <w:t>. https://doi.org/10.1016/0040-5809(82)90004-1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Reiss, J., Bridle, J. R., Montoya, J. M., &amp; Woodward, G. (2009). Emerging horizons in biodiversity and ecosystem functioning research. </w:t>
      </w:r>
      <w:r w:rsidRPr="00643BA5">
        <w:rPr>
          <w:rFonts w:ascii="Calibri" w:hAnsi="Calibri" w:cs="Calibri"/>
          <w:i/>
          <w:iCs/>
          <w:noProof/>
          <w:szCs w:val="24"/>
        </w:rPr>
        <w:t>Trends in Ecology and Evolution</w:t>
      </w:r>
      <w:r w:rsidRPr="00643BA5">
        <w:rPr>
          <w:rFonts w:ascii="Calibri" w:hAnsi="Calibri" w:cs="Calibri"/>
          <w:noProof/>
          <w:szCs w:val="24"/>
        </w:rPr>
        <w:t>. https://doi.org/10.1016/j.tree.2009.03.018</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Ricotta, C. (2005). A note on functional diversity measures. </w:t>
      </w:r>
      <w:r w:rsidRPr="00643BA5">
        <w:rPr>
          <w:rFonts w:ascii="Calibri" w:hAnsi="Calibri" w:cs="Calibri"/>
          <w:i/>
          <w:iCs/>
          <w:noProof/>
          <w:szCs w:val="24"/>
        </w:rPr>
        <w:t>Basic and Applied Ecology</w:t>
      </w:r>
      <w:r w:rsidRPr="00643BA5">
        <w:rPr>
          <w:rFonts w:ascii="Calibri" w:hAnsi="Calibri" w:cs="Calibri"/>
          <w:noProof/>
          <w:szCs w:val="24"/>
        </w:rPr>
        <w:t>. https://doi.org/10.1016/j.baae.2005.02.008</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Schleuter, D., Daufresne, M., Massol, F., &amp; Argillier, C. (2010). A user’s guide to functional diversity indices. </w:t>
      </w:r>
      <w:r w:rsidRPr="00643BA5">
        <w:rPr>
          <w:rFonts w:ascii="Calibri" w:hAnsi="Calibri" w:cs="Calibri"/>
          <w:i/>
          <w:iCs/>
          <w:noProof/>
          <w:szCs w:val="24"/>
        </w:rPr>
        <w:t>Ecological Monographs</w:t>
      </w:r>
      <w:r w:rsidRPr="00643BA5">
        <w:rPr>
          <w:rFonts w:ascii="Calibri" w:hAnsi="Calibri" w:cs="Calibri"/>
          <w:noProof/>
          <w:szCs w:val="24"/>
        </w:rPr>
        <w:t>. https://doi.org/10.1890/08-2225.1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Sfair, J. C., Rosado, B. H. P., &amp; Tabarelli, M. (2016). The effects of environmental constraints on plant community organization depend on which traits are measured. </w:t>
      </w:r>
      <w:r w:rsidRPr="00643BA5">
        <w:rPr>
          <w:rFonts w:ascii="Calibri" w:hAnsi="Calibri" w:cs="Calibri"/>
          <w:i/>
          <w:iCs/>
          <w:noProof/>
          <w:szCs w:val="24"/>
        </w:rPr>
        <w:t>Journal of Vegetation Science</w:t>
      </w:r>
      <w:r w:rsidRPr="00643BA5">
        <w:rPr>
          <w:rFonts w:ascii="Calibri" w:hAnsi="Calibri" w:cs="Calibri"/>
          <w:noProof/>
          <w:szCs w:val="24"/>
        </w:rPr>
        <w:t>. https://doi.org/10.1111/jvs.12453</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Tilman, D., Knops, J., Wedin, D., Reich, P., Ritchie, M., &amp; Siemann, E. (1997). The influence of functional diversity and composition on ecosystem processes. </w:t>
      </w:r>
      <w:r w:rsidRPr="00643BA5">
        <w:rPr>
          <w:rFonts w:ascii="Calibri" w:hAnsi="Calibri" w:cs="Calibri"/>
          <w:i/>
          <w:iCs/>
          <w:noProof/>
          <w:szCs w:val="24"/>
        </w:rPr>
        <w:t>Science</w:t>
      </w:r>
      <w:r w:rsidRPr="00643BA5">
        <w:rPr>
          <w:rFonts w:ascii="Calibri" w:hAnsi="Calibri" w:cs="Calibri"/>
          <w:noProof/>
          <w:szCs w:val="24"/>
        </w:rPr>
        <w:t>. https://doi.org/10.1126/science.277.5330.1300</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Villéger, S., Mason, N. W. H., &amp; Mouillot, D. (2008). New multidimensional functional diversity indices for a multifaceted framework in functional ecology. </w:t>
      </w:r>
      <w:r w:rsidRPr="00643BA5">
        <w:rPr>
          <w:rFonts w:ascii="Calibri" w:hAnsi="Calibri" w:cs="Calibri"/>
          <w:i/>
          <w:iCs/>
          <w:noProof/>
          <w:szCs w:val="24"/>
        </w:rPr>
        <w:t>Ecology</w:t>
      </w:r>
      <w:r w:rsidRPr="00643BA5">
        <w:rPr>
          <w:rFonts w:ascii="Calibri" w:hAnsi="Calibri" w:cs="Calibri"/>
          <w:noProof/>
          <w:szCs w:val="24"/>
        </w:rPr>
        <w:t>. https://doi.org/10.1890/07-1206.1</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szCs w:val="24"/>
        </w:rPr>
      </w:pPr>
      <w:r w:rsidRPr="00643BA5">
        <w:rPr>
          <w:rFonts w:ascii="Calibri" w:hAnsi="Calibri" w:cs="Calibri"/>
          <w:noProof/>
          <w:szCs w:val="24"/>
        </w:rPr>
        <w:t xml:space="preserve">Violle, C., Navas, M. L., Vile, D., Kazakou, E., Fortunel, C., Hummel, I., &amp; Garnier, E. (2007). Let the concept of trait be functional! </w:t>
      </w:r>
      <w:r w:rsidRPr="00643BA5">
        <w:rPr>
          <w:rFonts w:ascii="Calibri" w:hAnsi="Calibri" w:cs="Calibri"/>
          <w:i/>
          <w:iCs/>
          <w:noProof/>
          <w:szCs w:val="24"/>
        </w:rPr>
        <w:t>Oikos</w:t>
      </w:r>
      <w:r w:rsidRPr="00643BA5">
        <w:rPr>
          <w:rFonts w:ascii="Calibri" w:hAnsi="Calibri" w:cs="Calibri"/>
          <w:noProof/>
          <w:szCs w:val="24"/>
        </w:rPr>
        <w:t>. https://doi.org/10.1111/j.0030-1299.2007.15559.x</w:t>
      </w:r>
    </w:p>
    <w:p w:rsidR="00643BA5" w:rsidRPr="00643BA5" w:rsidRDefault="00643BA5" w:rsidP="00643BA5">
      <w:pPr>
        <w:widowControl w:val="0"/>
        <w:autoSpaceDE w:val="0"/>
        <w:autoSpaceDN w:val="0"/>
        <w:adjustRightInd w:val="0"/>
        <w:spacing w:line="480" w:lineRule="auto"/>
        <w:ind w:left="480" w:hanging="480"/>
        <w:rPr>
          <w:rFonts w:ascii="Calibri" w:hAnsi="Calibri" w:cs="Calibri"/>
          <w:noProof/>
        </w:rPr>
      </w:pPr>
      <w:r w:rsidRPr="00643BA5">
        <w:rPr>
          <w:rFonts w:ascii="Calibri" w:hAnsi="Calibri" w:cs="Calibri"/>
          <w:noProof/>
          <w:szCs w:val="24"/>
        </w:rPr>
        <w:t xml:space="preserve">Wohlrab, S., Tillmann, U., Cembella, A., &amp; John, U. (2016). Trait changes induced by species interactions in two phenotypically distinct strains of a marine dinoflagellate. </w:t>
      </w:r>
      <w:r w:rsidRPr="00643BA5">
        <w:rPr>
          <w:rFonts w:ascii="Calibri" w:hAnsi="Calibri" w:cs="Calibri"/>
          <w:i/>
          <w:iCs/>
          <w:noProof/>
          <w:szCs w:val="24"/>
        </w:rPr>
        <w:t>ISME Journal</w:t>
      </w:r>
      <w:r w:rsidRPr="00643BA5">
        <w:rPr>
          <w:rFonts w:ascii="Calibri" w:hAnsi="Calibri" w:cs="Calibri"/>
          <w:noProof/>
          <w:szCs w:val="24"/>
        </w:rPr>
        <w:t xml:space="preserve">, </w:t>
      </w:r>
      <w:r w:rsidRPr="00643BA5">
        <w:rPr>
          <w:rFonts w:ascii="Calibri" w:hAnsi="Calibri" w:cs="Calibri"/>
          <w:i/>
          <w:iCs/>
          <w:noProof/>
          <w:szCs w:val="24"/>
        </w:rPr>
        <w:t>10</w:t>
      </w:r>
      <w:r w:rsidRPr="00643BA5">
        <w:rPr>
          <w:rFonts w:ascii="Calibri" w:hAnsi="Calibri" w:cs="Calibri"/>
          <w:noProof/>
          <w:szCs w:val="24"/>
        </w:rPr>
        <w:t>(11), 2658–2668. https://doi.org/10.1038/ismej.2016.57</w:t>
      </w:r>
    </w:p>
    <w:p w:rsidR="0098597B" w:rsidRPr="00D53EB4" w:rsidRDefault="00997092" w:rsidP="002B2FA8">
      <w:pPr>
        <w:widowControl w:val="0"/>
        <w:autoSpaceDE w:val="0"/>
        <w:autoSpaceDN w:val="0"/>
        <w:adjustRightInd w:val="0"/>
        <w:spacing w:line="480" w:lineRule="auto"/>
        <w:ind w:left="480" w:hanging="480"/>
        <w:rPr>
          <w:lang w:val="en-GB"/>
        </w:rPr>
      </w:pPr>
      <w:r w:rsidRPr="00D53EB4">
        <w:rPr>
          <w:lang w:val="en-GB"/>
        </w:rPr>
        <w:fldChar w:fldCharType="end"/>
      </w:r>
    </w:p>
    <w:sectPr w:rsidR="0098597B" w:rsidRPr="00D53EB4" w:rsidSect="000E089A">
      <w:footerReference w:type="default" r:id="rId18"/>
      <w:pgSz w:w="11906" w:h="16838"/>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BB1" w:rsidRDefault="00436BB1" w:rsidP="00A70F81">
      <w:pPr>
        <w:spacing w:after="0" w:line="240" w:lineRule="auto"/>
      </w:pPr>
      <w:r>
        <w:separator/>
      </w:r>
    </w:p>
  </w:endnote>
  <w:endnote w:type="continuationSeparator" w:id="0">
    <w:p w:rsidR="00436BB1" w:rsidRDefault="00436BB1" w:rsidP="00A70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159452"/>
      <w:docPartObj>
        <w:docPartGallery w:val="Page Numbers (Bottom of Page)"/>
        <w:docPartUnique/>
      </w:docPartObj>
    </w:sdtPr>
    <w:sdtEndPr>
      <w:rPr>
        <w:noProof/>
      </w:rPr>
    </w:sdtEndPr>
    <w:sdtContent>
      <w:p w:rsidR="00EE23FC" w:rsidRDefault="00EE23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E23FC" w:rsidRDefault="00EE2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BB1" w:rsidRDefault="00436BB1" w:rsidP="00A70F81">
      <w:pPr>
        <w:spacing w:after="0" w:line="240" w:lineRule="auto"/>
      </w:pPr>
      <w:r>
        <w:separator/>
      </w:r>
    </w:p>
  </w:footnote>
  <w:footnote w:type="continuationSeparator" w:id="0">
    <w:p w:rsidR="00436BB1" w:rsidRDefault="00436BB1" w:rsidP="00A70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87556"/>
    <w:multiLevelType w:val="hybridMultilevel"/>
    <w:tmpl w:val="8B6E9E58"/>
    <w:lvl w:ilvl="0" w:tplc="619273B4">
      <w:start w:val="1"/>
      <w:numFmt w:val="decimal"/>
      <w:lvlText w:val="%1."/>
      <w:lvlJc w:val="left"/>
      <w:pPr>
        <w:ind w:left="144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A744DC"/>
    <w:multiLevelType w:val="multilevel"/>
    <w:tmpl w:val="FA9CF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53B2E"/>
    <w:multiLevelType w:val="multilevel"/>
    <w:tmpl w:val="17D4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1642D"/>
    <w:multiLevelType w:val="hybridMultilevel"/>
    <w:tmpl w:val="E3B2AE62"/>
    <w:lvl w:ilvl="0" w:tplc="619273B4">
      <w:start w:val="1"/>
      <w:numFmt w:val="decimal"/>
      <w:lvlText w:val="%1."/>
      <w:lvlJc w:val="left"/>
      <w:pPr>
        <w:ind w:left="144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E67E85"/>
    <w:multiLevelType w:val="multilevel"/>
    <w:tmpl w:val="0410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82143"/>
    <w:multiLevelType w:val="hybridMultilevel"/>
    <w:tmpl w:val="B3A2D17C"/>
    <w:lvl w:ilvl="0" w:tplc="A73E6C8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5C26ED"/>
    <w:multiLevelType w:val="hybridMultilevel"/>
    <w:tmpl w:val="A4BE8EA6"/>
    <w:lvl w:ilvl="0" w:tplc="0ACA5A50">
      <w:start w:val="1"/>
      <w:numFmt w:val="lowerRoman"/>
      <w:lvlText w:val="%1."/>
      <w:lvlJc w:val="right"/>
      <w:pPr>
        <w:ind w:left="1440" w:hanging="360"/>
      </w:pPr>
      <w:rPr>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9E34FEA"/>
    <w:multiLevelType w:val="hybridMultilevel"/>
    <w:tmpl w:val="FC60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0"/>
  </w:num>
  <w:num w:numId="5">
    <w:abstractNumId w:val="2"/>
  </w:num>
  <w:num w:numId="6">
    <w:abstractNumId w:val="4"/>
    <w:lvlOverride w:ilvl="0">
      <w:lvl w:ilvl="0">
        <w:numFmt w:val="lowerRoman"/>
        <w:lvlText w:val="%1."/>
        <w:lvlJc w:val="right"/>
      </w:lvl>
    </w:lvlOverride>
  </w:num>
  <w:num w:numId="7">
    <w:abstractNumId w:val="1"/>
    <w:lvlOverride w:ilvl="0">
      <w:lvl w:ilvl="0">
        <w:numFmt w:val="lowerRoman"/>
        <w:lvlText w:val="%1."/>
        <w:lvlJc w:val="right"/>
      </w:lvl>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3NzcwMzc1MTUxsbBQ0lEKTi0uzszPAykwMq0FANj3fk0tAAAA"/>
    <w:docVar w:name="StatTag Metadata" w:val="{&quot;MetadataFormatVersion&quot;:&quot;1.0.0&quot;,&quot;TagFormatVersion&quot;:&quot;1.0.0&quot;,&quot;StatTagVersion&quot;:&quot;StatTag v5.0.1&quot;,&quot;RepresentMissingValues&quot;:null,&quot;CustomMissingValue&quot;:null}"/>
  </w:docVars>
  <w:rsids>
    <w:rsidRoot w:val="00FD6EB0"/>
    <w:rsid w:val="00000B3B"/>
    <w:rsid w:val="000023B6"/>
    <w:rsid w:val="000029CD"/>
    <w:rsid w:val="00002B29"/>
    <w:rsid w:val="00002D2E"/>
    <w:rsid w:val="0000316A"/>
    <w:rsid w:val="000036AE"/>
    <w:rsid w:val="00003750"/>
    <w:rsid w:val="00003EA4"/>
    <w:rsid w:val="000040E0"/>
    <w:rsid w:val="0000441C"/>
    <w:rsid w:val="00004A27"/>
    <w:rsid w:val="000055B0"/>
    <w:rsid w:val="00005EE9"/>
    <w:rsid w:val="0000605C"/>
    <w:rsid w:val="00006677"/>
    <w:rsid w:val="00006BD2"/>
    <w:rsid w:val="00007182"/>
    <w:rsid w:val="000071DF"/>
    <w:rsid w:val="00007469"/>
    <w:rsid w:val="00007753"/>
    <w:rsid w:val="000109EF"/>
    <w:rsid w:val="00011C7C"/>
    <w:rsid w:val="00011E59"/>
    <w:rsid w:val="00012435"/>
    <w:rsid w:val="00012542"/>
    <w:rsid w:val="0001265E"/>
    <w:rsid w:val="000130BB"/>
    <w:rsid w:val="000136A5"/>
    <w:rsid w:val="00013803"/>
    <w:rsid w:val="000146DC"/>
    <w:rsid w:val="000155FA"/>
    <w:rsid w:val="000158A7"/>
    <w:rsid w:val="00016F53"/>
    <w:rsid w:val="00017F5B"/>
    <w:rsid w:val="00021AF0"/>
    <w:rsid w:val="00021C66"/>
    <w:rsid w:val="00022965"/>
    <w:rsid w:val="00022D7D"/>
    <w:rsid w:val="00022F2E"/>
    <w:rsid w:val="000231D6"/>
    <w:rsid w:val="00023AC2"/>
    <w:rsid w:val="00024A57"/>
    <w:rsid w:val="00026BD4"/>
    <w:rsid w:val="00027250"/>
    <w:rsid w:val="0002780E"/>
    <w:rsid w:val="0002781D"/>
    <w:rsid w:val="00030725"/>
    <w:rsid w:val="0003090E"/>
    <w:rsid w:val="00030BE2"/>
    <w:rsid w:val="000316EF"/>
    <w:rsid w:val="00033B40"/>
    <w:rsid w:val="00034569"/>
    <w:rsid w:val="000349FE"/>
    <w:rsid w:val="000351BA"/>
    <w:rsid w:val="00035750"/>
    <w:rsid w:val="00035D4D"/>
    <w:rsid w:val="00036340"/>
    <w:rsid w:val="00036E2D"/>
    <w:rsid w:val="00037A92"/>
    <w:rsid w:val="00037AED"/>
    <w:rsid w:val="00040002"/>
    <w:rsid w:val="00040B39"/>
    <w:rsid w:val="000419FE"/>
    <w:rsid w:val="00041B5A"/>
    <w:rsid w:val="000423EF"/>
    <w:rsid w:val="00042DCB"/>
    <w:rsid w:val="0004349A"/>
    <w:rsid w:val="0004368D"/>
    <w:rsid w:val="00043913"/>
    <w:rsid w:val="000439D8"/>
    <w:rsid w:val="000448B0"/>
    <w:rsid w:val="00044D16"/>
    <w:rsid w:val="00044DDD"/>
    <w:rsid w:val="00044F02"/>
    <w:rsid w:val="00044FEC"/>
    <w:rsid w:val="0004547A"/>
    <w:rsid w:val="00045E4E"/>
    <w:rsid w:val="00045F94"/>
    <w:rsid w:val="00047230"/>
    <w:rsid w:val="00047496"/>
    <w:rsid w:val="00047564"/>
    <w:rsid w:val="00047786"/>
    <w:rsid w:val="00047A3B"/>
    <w:rsid w:val="00047BB9"/>
    <w:rsid w:val="0005008E"/>
    <w:rsid w:val="000502F0"/>
    <w:rsid w:val="0005046A"/>
    <w:rsid w:val="00051000"/>
    <w:rsid w:val="0005172E"/>
    <w:rsid w:val="0005231C"/>
    <w:rsid w:val="00052493"/>
    <w:rsid w:val="00052D88"/>
    <w:rsid w:val="000534D7"/>
    <w:rsid w:val="000534EA"/>
    <w:rsid w:val="00053834"/>
    <w:rsid w:val="0005399A"/>
    <w:rsid w:val="00053A6D"/>
    <w:rsid w:val="00054293"/>
    <w:rsid w:val="00054585"/>
    <w:rsid w:val="000566E4"/>
    <w:rsid w:val="00057183"/>
    <w:rsid w:val="00060FB3"/>
    <w:rsid w:val="00061710"/>
    <w:rsid w:val="0006234D"/>
    <w:rsid w:val="0006311E"/>
    <w:rsid w:val="00063F2F"/>
    <w:rsid w:val="00065A96"/>
    <w:rsid w:val="0006638B"/>
    <w:rsid w:val="00066FA6"/>
    <w:rsid w:val="000701ED"/>
    <w:rsid w:val="00070A84"/>
    <w:rsid w:val="00070F4D"/>
    <w:rsid w:val="00071032"/>
    <w:rsid w:val="000710F9"/>
    <w:rsid w:val="00071204"/>
    <w:rsid w:val="000713CD"/>
    <w:rsid w:val="00071483"/>
    <w:rsid w:val="00072303"/>
    <w:rsid w:val="00072856"/>
    <w:rsid w:val="00072ACB"/>
    <w:rsid w:val="00073767"/>
    <w:rsid w:val="0007468E"/>
    <w:rsid w:val="000750E0"/>
    <w:rsid w:val="0007563E"/>
    <w:rsid w:val="00075C43"/>
    <w:rsid w:val="00076891"/>
    <w:rsid w:val="00076DF7"/>
    <w:rsid w:val="0007764C"/>
    <w:rsid w:val="0008170F"/>
    <w:rsid w:val="0008223C"/>
    <w:rsid w:val="0008329D"/>
    <w:rsid w:val="00083BA6"/>
    <w:rsid w:val="00085473"/>
    <w:rsid w:val="0008595A"/>
    <w:rsid w:val="00085E89"/>
    <w:rsid w:val="000862A3"/>
    <w:rsid w:val="0008685A"/>
    <w:rsid w:val="0008704A"/>
    <w:rsid w:val="00087070"/>
    <w:rsid w:val="00087BED"/>
    <w:rsid w:val="000902F3"/>
    <w:rsid w:val="00090F02"/>
    <w:rsid w:val="0009117F"/>
    <w:rsid w:val="0009137F"/>
    <w:rsid w:val="000917D2"/>
    <w:rsid w:val="00091BEB"/>
    <w:rsid w:val="00091C71"/>
    <w:rsid w:val="000920C9"/>
    <w:rsid w:val="000921CE"/>
    <w:rsid w:val="000925FE"/>
    <w:rsid w:val="00092F92"/>
    <w:rsid w:val="0009301D"/>
    <w:rsid w:val="00094030"/>
    <w:rsid w:val="00094AC3"/>
    <w:rsid w:val="00095833"/>
    <w:rsid w:val="00095FD4"/>
    <w:rsid w:val="00096B44"/>
    <w:rsid w:val="00097C14"/>
    <w:rsid w:val="000A0765"/>
    <w:rsid w:val="000A0F29"/>
    <w:rsid w:val="000A1BA8"/>
    <w:rsid w:val="000A215B"/>
    <w:rsid w:val="000A27FE"/>
    <w:rsid w:val="000A2906"/>
    <w:rsid w:val="000A2B01"/>
    <w:rsid w:val="000A2CEC"/>
    <w:rsid w:val="000A2EC5"/>
    <w:rsid w:val="000A3107"/>
    <w:rsid w:val="000A34AB"/>
    <w:rsid w:val="000A34F0"/>
    <w:rsid w:val="000A5E9F"/>
    <w:rsid w:val="000B043F"/>
    <w:rsid w:val="000B0507"/>
    <w:rsid w:val="000B05FF"/>
    <w:rsid w:val="000B1544"/>
    <w:rsid w:val="000B2801"/>
    <w:rsid w:val="000B4581"/>
    <w:rsid w:val="000B4B27"/>
    <w:rsid w:val="000B5437"/>
    <w:rsid w:val="000B5F30"/>
    <w:rsid w:val="000B65CB"/>
    <w:rsid w:val="000B6D78"/>
    <w:rsid w:val="000B7109"/>
    <w:rsid w:val="000C0F8A"/>
    <w:rsid w:val="000C2384"/>
    <w:rsid w:val="000C2D16"/>
    <w:rsid w:val="000C3BC7"/>
    <w:rsid w:val="000C4721"/>
    <w:rsid w:val="000C4F61"/>
    <w:rsid w:val="000C4F91"/>
    <w:rsid w:val="000C53E8"/>
    <w:rsid w:val="000C54E2"/>
    <w:rsid w:val="000C662D"/>
    <w:rsid w:val="000D1310"/>
    <w:rsid w:val="000D13F3"/>
    <w:rsid w:val="000D2ABA"/>
    <w:rsid w:val="000D2C04"/>
    <w:rsid w:val="000D390E"/>
    <w:rsid w:val="000D482F"/>
    <w:rsid w:val="000D4C2F"/>
    <w:rsid w:val="000D4C36"/>
    <w:rsid w:val="000D53DC"/>
    <w:rsid w:val="000D6179"/>
    <w:rsid w:val="000D657A"/>
    <w:rsid w:val="000D65F1"/>
    <w:rsid w:val="000D71E1"/>
    <w:rsid w:val="000D7906"/>
    <w:rsid w:val="000D795F"/>
    <w:rsid w:val="000D7BDB"/>
    <w:rsid w:val="000E04E1"/>
    <w:rsid w:val="000E089A"/>
    <w:rsid w:val="000E0FEC"/>
    <w:rsid w:val="000E148E"/>
    <w:rsid w:val="000E1A29"/>
    <w:rsid w:val="000E20B5"/>
    <w:rsid w:val="000E21F3"/>
    <w:rsid w:val="000E250C"/>
    <w:rsid w:val="000E2FCC"/>
    <w:rsid w:val="000E3095"/>
    <w:rsid w:val="000E434B"/>
    <w:rsid w:val="000E5123"/>
    <w:rsid w:val="000E5290"/>
    <w:rsid w:val="000E5374"/>
    <w:rsid w:val="000E5B6F"/>
    <w:rsid w:val="000E5ECF"/>
    <w:rsid w:val="000E611B"/>
    <w:rsid w:val="000E6EB6"/>
    <w:rsid w:val="000E6EF9"/>
    <w:rsid w:val="000E7288"/>
    <w:rsid w:val="000E76EE"/>
    <w:rsid w:val="000F0FB1"/>
    <w:rsid w:val="000F1C96"/>
    <w:rsid w:val="000F2A5D"/>
    <w:rsid w:val="000F369C"/>
    <w:rsid w:val="000F37B2"/>
    <w:rsid w:val="000F37C7"/>
    <w:rsid w:val="000F4241"/>
    <w:rsid w:val="000F4666"/>
    <w:rsid w:val="000F4A6F"/>
    <w:rsid w:val="000F5644"/>
    <w:rsid w:val="000F60BE"/>
    <w:rsid w:val="000F6A64"/>
    <w:rsid w:val="000F6C40"/>
    <w:rsid w:val="000F76DF"/>
    <w:rsid w:val="000F772A"/>
    <w:rsid w:val="000F7A03"/>
    <w:rsid w:val="000F7BC3"/>
    <w:rsid w:val="00100329"/>
    <w:rsid w:val="00100815"/>
    <w:rsid w:val="00100D9E"/>
    <w:rsid w:val="001012FC"/>
    <w:rsid w:val="00101668"/>
    <w:rsid w:val="001017AF"/>
    <w:rsid w:val="00101A8F"/>
    <w:rsid w:val="00102616"/>
    <w:rsid w:val="00102E58"/>
    <w:rsid w:val="001046A0"/>
    <w:rsid w:val="00104898"/>
    <w:rsid w:val="00104F99"/>
    <w:rsid w:val="0010660F"/>
    <w:rsid w:val="001067CB"/>
    <w:rsid w:val="0010687C"/>
    <w:rsid w:val="0010765E"/>
    <w:rsid w:val="00110274"/>
    <w:rsid w:val="00110CFA"/>
    <w:rsid w:val="0011102A"/>
    <w:rsid w:val="00111081"/>
    <w:rsid w:val="0011165A"/>
    <w:rsid w:val="00111E08"/>
    <w:rsid w:val="00112202"/>
    <w:rsid w:val="001129C2"/>
    <w:rsid w:val="00113630"/>
    <w:rsid w:val="0011423E"/>
    <w:rsid w:val="001142FB"/>
    <w:rsid w:val="00114663"/>
    <w:rsid w:val="00114EE1"/>
    <w:rsid w:val="00114F4B"/>
    <w:rsid w:val="00115FC3"/>
    <w:rsid w:val="001162AC"/>
    <w:rsid w:val="001166EA"/>
    <w:rsid w:val="00116A39"/>
    <w:rsid w:val="00116A93"/>
    <w:rsid w:val="00116E07"/>
    <w:rsid w:val="00117226"/>
    <w:rsid w:val="00117AA0"/>
    <w:rsid w:val="001200F4"/>
    <w:rsid w:val="00120274"/>
    <w:rsid w:val="0012037D"/>
    <w:rsid w:val="001207A2"/>
    <w:rsid w:val="00120C4B"/>
    <w:rsid w:val="00122FB7"/>
    <w:rsid w:val="00123621"/>
    <w:rsid w:val="00123A5C"/>
    <w:rsid w:val="00124718"/>
    <w:rsid w:val="00124C5B"/>
    <w:rsid w:val="00124ECA"/>
    <w:rsid w:val="0012536D"/>
    <w:rsid w:val="00125DF2"/>
    <w:rsid w:val="00126060"/>
    <w:rsid w:val="00127058"/>
    <w:rsid w:val="001273FE"/>
    <w:rsid w:val="0012753E"/>
    <w:rsid w:val="00130384"/>
    <w:rsid w:val="00130841"/>
    <w:rsid w:val="001308B5"/>
    <w:rsid w:val="00130D8A"/>
    <w:rsid w:val="001315F6"/>
    <w:rsid w:val="00132179"/>
    <w:rsid w:val="00132338"/>
    <w:rsid w:val="0013256C"/>
    <w:rsid w:val="00133192"/>
    <w:rsid w:val="00134573"/>
    <w:rsid w:val="00134B41"/>
    <w:rsid w:val="00134EC2"/>
    <w:rsid w:val="00134F72"/>
    <w:rsid w:val="0013580B"/>
    <w:rsid w:val="00136126"/>
    <w:rsid w:val="00136389"/>
    <w:rsid w:val="00136601"/>
    <w:rsid w:val="0013660A"/>
    <w:rsid w:val="001367B5"/>
    <w:rsid w:val="00136830"/>
    <w:rsid w:val="001368CA"/>
    <w:rsid w:val="001369B9"/>
    <w:rsid w:val="001371BF"/>
    <w:rsid w:val="00140060"/>
    <w:rsid w:val="001406FE"/>
    <w:rsid w:val="0014078D"/>
    <w:rsid w:val="00140AB2"/>
    <w:rsid w:val="001414D1"/>
    <w:rsid w:val="001414DE"/>
    <w:rsid w:val="001417E1"/>
    <w:rsid w:val="001425EE"/>
    <w:rsid w:val="00142652"/>
    <w:rsid w:val="00142B1F"/>
    <w:rsid w:val="00142C82"/>
    <w:rsid w:val="00142D82"/>
    <w:rsid w:val="00142FA8"/>
    <w:rsid w:val="001430EB"/>
    <w:rsid w:val="0014394A"/>
    <w:rsid w:val="0014520E"/>
    <w:rsid w:val="00145DA5"/>
    <w:rsid w:val="00146D14"/>
    <w:rsid w:val="0014701A"/>
    <w:rsid w:val="00150B4B"/>
    <w:rsid w:val="00150DE2"/>
    <w:rsid w:val="001512A8"/>
    <w:rsid w:val="00152056"/>
    <w:rsid w:val="0015241F"/>
    <w:rsid w:val="001529C2"/>
    <w:rsid w:val="00152EBD"/>
    <w:rsid w:val="00153845"/>
    <w:rsid w:val="001543D2"/>
    <w:rsid w:val="001546F9"/>
    <w:rsid w:val="001549AF"/>
    <w:rsid w:val="00154A42"/>
    <w:rsid w:val="001564A0"/>
    <w:rsid w:val="00157A8A"/>
    <w:rsid w:val="00160671"/>
    <w:rsid w:val="00161A06"/>
    <w:rsid w:val="00161A76"/>
    <w:rsid w:val="00162397"/>
    <w:rsid w:val="00163682"/>
    <w:rsid w:val="0016468B"/>
    <w:rsid w:val="001656E8"/>
    <w:rsid w:val="00170203"/>
    <w:rsid w:val="00170582"/>
    <w:rsid w:val="001707F5"/>
    <w:rsid w:val="00171275"/>
    <w:rsid w:val="001715A7"/>
    <w:rsid w:val="001728A6"/>
    <w:rsid w:val="001731F6"/>
    <w:rsid w:val="00174C54"/>
    <w:rsid w:val="001758D9"/>
    <w:rsid w:val="00176483"/>
    <w:rsid w:val="001769E0"/>
    <w:rsid w:val="00176A06"/>
    <w:rsid w:val="00177A7A"/>
    <w:rsid w:val="00177ACA"/>
    <w:rsid w:val="00177B98"/>
    <w:rsid w:val="00177EED"/>
    <w:rsid w:val="001804C1"/>
    <w:rsid w:val="00180D24"/>
    <w:rsid w:val="00181246"/>
    <w:rsid w:val="0018242A"/>
    <w:rsid w:val="001828D1"/>
    <w:rsid w:val="00182C79"/>
    <w:rsid w:val="0018357D"/>
    <w:rsid w:val="00183C20"/>
    <w:rsid w:val="00183D05"/>
    <w:rsid w:val="001842F2"/>
    <w:rsid w:val="001843FA"/>
    <w:rsid w:val="00185285"/>
    <w:rsid w:val="00185E6E"/>
    <w:rsid w:val="00186339"/>
    <w:rsid w:val="00186CBE"/>
    <w:rsid w:val="00187FA7"/>
    <w:rsid w:val="0019006D"/>
    <w:rsid w:val="00190416"/>
    <w:rsid w:val="00190824"/>
    <w:rsid w:val="00190BC3"/>
    <w:rsid w:val="00192528"/>
    <w:rsid w:val="00192B02"/>
    <w:rsid w:val="00193389"/>
    <w:rsid w:val="00194BDB"/>
    <w:rsid w:val="0019504D"/>
    <w:rsid w:val="001954A7"/>
    <w:rsid w:val="00195CD4"/>
    <w:rsid w:val="001967D3"/>
    <w:rsid w:val="00197006"/>
    <w:rsid w:val="001A0DCE"/>
    <w:rsid w:val="001A3C19"/>
    <w:rsid w:val="001A490B"/>
    <w:rsid w:val="001A4C16"/>
    <w:rsid w:val="001A508F"/>
    <w:rsid w:val="001A53BA"/>
    <w:rsid w:val="001A61E1"/>
    <w:rsid w:val="001A660B"/>
    <w:rsid w:val="001A7100"/>
    <w:rsid w:val="001A782D"/>
    <w:rsid w:val="001A7B9D"/>
    <w:rsid w:val="001B0766"/>
    <w:rsid w:val="001B178A"/>
    <w:rsid w:val="001B1CA0"/>
    <w:rsid w:val="001B20C0"/>
    <w:rsid w:val="001B2F3F"/>
    <w:rsid w:val="001B3191"/>
    <w:rsid w:val="001B54C9"/>
    <w:rsid w:val="001B7352"/>
    <w:rsid w:val="001B78A9"/>
    <w:rsid w:val="001B7959"/>
    <w:rsid w:val="001B7D45"/>
    <w:rsid w:val="001C0786"/>
    <w:rsid w:val="001C16B8"/>
    <w:rsid w:val="001C1F37"/>
    <w:rsid w:val="001C2166"/>
    <w:rsid w:val="001C224C"/>
    <w:rsid w:val="001C2B19"/>
    <w:rsid w:val="001C33A1"/>
    <w:rsid w:val="001C3B24"/>
    <w:rsid w:val="001C3E6F"/>
    <w:rsid w:val="001C45DE"/>
    <w:rsid w:val="001C4654"/>
    <w:rsid w:val="001C4888"/>
    <w:rsid w:val="001C5152"/>
    <w:rsid w:val="001C5700"/>
    <w:rsid w:val="001C5F34"/>
    <w:rsid w:val="001C660B"/>
    <w:rsid w:val="001C67E6"/>
    <w:rsid w:val="001C6A03"/>
    <w:rsid w:val="001C768F"/>
    <w:rsid w:val="001D0C44"/>
    <w:rsid w:val="001D1188"/>
    <w:rsid w:val="001D1A8F"/>
    <w:rsid w:val="001D2C26"/>
    <w:rsid w:val="001D3022"/>
    <w:rsid w:val="001D4422"/>
    <w:rsid w:val="001D497A"/>
    <w:rsid w:val="001D6EF3"/>
    <w:rsid w:val="001D718B"/>
    <w:rsid w:val="001D72F7"/>
    <w:rsid w:val="001D7706"/>
    <w:rsid w:val="001E0D28"/>
    <w:rsid w:val="001E1685"/>
    <w:rsid w:val="001E1BB5"/>
    <w:rsid w:val="001E2CCF"/>
    <w:rsid w:val="001E3A71"/>
    <w:rsid w:val="001E3D46"/>
    <w:rsid w:val="001E3E98"/>
    <w:rsid w:val="001E4428"/>
    <w:rsid w:val="001E4981"/>
    <w:rsid w:val="001E4BCB"/>
    <w:rsid w:val="001E5915"/>
    <w:rsid w:val="001E5C85"/>
    <w:rsid w:val="001E6482"/>
    <w:rsid w:val="001E6F9E"/>
    <w:rsid w:val="001E7129"/>
    <w:rsid w:val="001E71C4"/>
    <w:rsid w:val="001F020E"/>
    <w:rsid w:val="001F1D55"/>
    <w:rsid w:val="001F29F2"/>
    <w:rsid w:val="001F36BC"/>
    <w:rsid w:val="001F5260"/>
    <w:rsid w:val="001F583E"/>
    <w:rsid w:val="001F5A7A"/>
    <w:rsid w:val="001F5CF1"/>
    <w:rsid w:val="001F6869"/>
    <w:rsid w:val="001F718C"/>
    <w:rsid w:val="001F7647"/>
    <w:rsid w:val="001F79AB"/>
    <w:rsid w:val="002007D0"/>
    <w:rsid w:val="00202BDE"/>
    <w:rsid w:val="00202C19"/>
    <w:rsid w:val="00202FC3"/>
    <w:rsid w:val="002035E2"/>
    <w:rsid w:val="00203AD1"/>
    <w:rsid w:val="00203E98"/>
    <w:rsid w:val="00203F43"/>
    <w:rsid w:val="0020404D"/>
    <w:rsid w:val="0020408F"/>
    <w:rsid w:val="0020420E"/>
    <w:rsid w:val="002054ED"/>
    <w:rsid w:val="0020576E"/>
    <w:rsid w:val="00205C29"/>
    <w:rsid w:val="00206EC6"/>
    <w:rsid w:val="00207681"/>
    <w:rsid w:val="00211187"/>
    <w:rsid w:val="002123C0"/>
    <w:rsid w:val="00212C45"/>
    <w:rsid w:val="00213B58"/>
    <w:rsid w:val="00214990"/>
    <w:rsid w:val="00214A5C"/>
    <w:rsid w:val="00215AC3"/>
    <w:rsid w:val="002165C6"/>
    <w:rsid w:val="00216F62"/>
    <w:rsid w:val="00216F66"/>
    <w:rsid w:val="002170E2"/>
    <w:rsid w:val="002178E6"/>
    <w:rsid w:val="00217B6A"/>
    <w:rsid w:val="002209F7"/>
    <w:rsid w:val="00220C41"/>
    <w:rsid w:val="00220D92"/>
    <w:rsid w:val="0022120E"/>
    <w:rsid w:val="00221622"/>
    <w:rsid w:val="0022250F"/>
    <w:rsid w:val="00222DDE"/>
    <w:rsid w:val="00223348"/>
    <w:rsid w:val="002233EA"/>
    <w:rsid w:val="0022354E"/>
    <w:rsid w:val="00223639"/>
    <w:rsid w:val="00223C75"/>
    <w:rsid w:val="002241F2"/>
    <w:rsid w:val="0022503C"/>
    <w:rsid w:val="00225C06"/>
    <w:rsid w:val="00226398"/>
    <w:rsid w:val="00227F14"/>
    <w:rsid w:val="0023060F"/>
    <w:rsid w:val="00230BAE"/>
    <w:rsid w:val="00230D03"/>
    <w:rsid w:val="00230F2A"/>
    <w:rsid w:val="00231129"/>
    <w:rsid w:val="002322DF"/>
    <w:rsid w:val="00232DF9"/>
    <w:rsid w:val="00232EA0"/>
    <w:rsid w:val="00233BB4"/>
    <w:rsid w:val="00234865"/>
    <w:rsid w:val="002355F2"/>
    <w:rsid w:val="00235680"/>
    <w:rsid w:val="00235A0B"/>
    <w:rsid w:val="00236135"/>
    <w:rsid w:val="00236428"/>
    <w:rsid w:val="002365DF"/>
    <w:rsid w:val="002368F6"/>
    <w:rsid w:val="00236971"/>
    <w:rsid w:val="00236A88"/>
    <w:rsid w:val="00237C70"/>
    <w:rsid w:val="002408D5"/>
    <w:rsid w:val="00241294"/>
    <w:rsid w:val="00241B35"/>
    <w:rsid w:val="00242A99"/>
    <w:rsid w:val="00244727"/>
    <w:rsid w:val="002447D7"/>
    <w:rsid w:val="00245AC2"/>
    <w:rsid w:val="00246496"/>
    <w:rsid w:val="00246BE6"/>
    <w:rsid w:val="00246E1A"/>
    <w:rsid w:val="00247FB6"/>
    <w:rsid w:val="0025019D"/>
    <w:rsid w:val="00250E5E"/>
    <w:rsid w:val="00250F55"/>
    <w:rsid w:val="002513D7"/>
    <w:rsid w:val="00251B7C"/>
    <w:rsid w:val="00251CBA"/>
    <w:rsid w:val="00252A64"/>
    <w:rsid w:val="00254A94"/>
    <w:rsid w:val="00254CB9"/>
    <w:rsid w:val="00254E0C"/>
    <w:rsid w:val="00256196"/>
    <w:rsid w:val="00256D8B"/>
    <w:rsid w:val="0025714D"/>
    <w:rsid w:val="002572B5"/>
    <w:rsid w:val="002600C7"/>
    <w:rsid w:val="00260105"/>
    <w:rsid w:val="00261560"/>
    <w:rsid w:val="0026173B"/>
    <w:rsid w:val="00261F1F"/>
    <w:rsid w:val="0026204A"/>
    <w:rsid w:val="00262060"/>
    <w:rsid w:val="0026222C"/>
    <w:rsid w:val="00263114"/>
    <w:rsid w:val="00263C1B"/>
    <w:rsid w:val="00263E80"/>
    <w:rsid w:val="002646B4"/>
    <w:rsid w:val="0026493E"/>
    <w:rsid w:val="0026575E"/>
    <w:rsid w:val="00265A5E"/>
    <w:rsid w:val="00265B24"/>
    <w:rsid w:val="00265DFD"/>
    <w:rsid w:val="0026671F"/>
    <w:rsid w:val="002670A6"/>
    <w:rsid w:val="002675AF"/>
    <w:rsid w:val="002676FA"/>
    <w:rsid w:val="00267A39"/>
    <w:rsid w:val="0027161F"/>
    <w:rsid w:val="002724DA"/>
    <w:rsid w:val="00272CA5"/>
    <w:rsid w:val="00274D22"/>
    <w:rsid w:val="002751ED"/>
    <w:rsid w:val="002757E2"/>
    <w:rsid w:val="002758DA"/>
    <w:rsid w:val="002766CB"/>
    <w:rsid w:val="00276940"/>
    <w:rsid w:val="00276D2B"/>
    <w:rsid w:val="002779B9"/>
    <w:rsid w:val="00277DBB"/>
    <w:rsid w:val="002801C8"/>
    <w:rsid w:val="00280219"/>
    <w:rsid w:val="00280330"/>
    <w:rsid w:val="00282341"/>
    <w:rsid w:val="00282B52"/>
    <w:rsid w:val="0028341E"/>
    <w:rsid w:val="0028398E"/>
    <w:rsid w:val="00284677"/>
    <w:rsid w:val="00284A09"/>
    <w:rsid w:val="00285B57"/>
    <w:rsid w:val="00285E93"/>
    <w:rsid w:val="00286912"/>
    <w:rsid w:val="00290C37"/>
    <w:rsid w:val="00291751"/>
    <w:rsid w:val="00291838"/>
    <w:rsid w:val="00291869"/>
    <w:rsid w:val="002918FE"/>
    <w:rsid w:val="00293453"/>
    <w:rsid w:val="00293739"/>
    <w:rsid w:val="00293999"/>
    <w:rsid w:val="00293F2F"/>
    <w:rsid w:val="00295337"/>
    <w:rsid w:val="00295CA0"/>
    <w:rsid w:val="00296319"/>
    <w:rsid w:val="002965FD"/>
    <w:rsid w:val="00296E7B"/>
    <w:rsid w:val="00296E83"/>
    <w:rsid w:val="00297002"/>
    <w:rsid w:val="002972B5"/>
    <w:rsid w:val="002974DE"/>
    <w:rsid w:val="00297C9B"/>
    <w:rsid w:val="00297DE4"/>
    <w:rsid w:val="00297FD2"/>
    <w:rsid w:val="002A0103"/>
    <w:rsid w:val="002A0D36"/>
    <w:rsid w:val="002A18D2"/>
    <w:rsid w:val="002A18D3"/>
    <w:rsid w:val="002A192B"/>
    <w:rsid w:val="002A24C5"/>
    <w:rsid w:val="002A398F"/>
    <w:rsid w:val="002A3CAC"/>
    <w:rsid w:val="002A4739"/>
    <w:rsid w:val="002A4B9F"/>
    <w:rsid w:val="002A68CF"/>
    <w:rsid w:val="002A7218"/>
    <w:rsid w:val="002A77FC"/>
    <w:rsid w:val="002A7FF1"/>
    <w:rsid w:val="002B063E"/>
    <w:rsid w:val="002B0E13"/>
    <w:rsid w:val="002B15C2"/>
    <w:rsid w:val="002B16C5"/>
    <w:rsid w:val="002B18E3"/>
    <w:rsid w:val="002B1C6C"/>
    <w:rsid w:val="002B1DAE"/>
    <w:rsid w:val="002B1F7F"/>
    <w:rsid w:val="002B205A"/>
    <w:rsid w:val="002B214E"/>
    <w:rsid w:val="002B252D"/>
    <w:rsid w:val="002B29FE"/>
    <w:rsid w:val="002B2C58"/>
    <w:rsid w:val="002B2FA8"/>
    <w:rsid w:val="002B373E"/>
    <w:rsid w:val="002B4596"/>
    <w:rsid w:val="002B493D"/>
    <w:rsid w:val="002B5673"/>
    <w:rsid w:val="002B66D8"/>
    <w:rsid w:val="002B6C27"/>
    <w:rsid w:val="002B7262"/>
    <w:rsid w:val="002C026A"/>
    <w:rsid w:val="002C05CF"/>
    <w:rsid w:val="002C098D"/>
    <w:rsid w:val="002C0D49"/>
    <w:rsid w:val="002C1840"/>
    <w:rsid w:val="002C1C39"/>
    <w:rsid w:val="002C1CB0"/>
    <w:rsid w:val="002C2393"/>
    <w:rsid w:val="002C2F6A"/>
    <w:rsid w:val="002C359D"/>
    <w:rsid w:val="002C36B6"/>
    <w:rsid w:val="002C4327"/>
    <w:rsid w:val="002C4A74"/>
    <w:rsid w:val="002C53D9"/>
    <w:rsid w:val="002C5B73"/>
    <w:rsid w:val="002C612E"/>
    <w:rsid w:val="002C7D19"/>
    <w:rsid w:val="002D0759"/>
    <w:rsid w:val="002D1345"/>
    <w:rsid w:val="002D1773"/>
    <w:rsid w:val="002D195F"/>
    <w:rsid w:val="002D2552"/>
    <w:rsid w:val="002D41B9"/>
    <w:rsid w:val="002D4A15"/>
    <w:rsid w:val="002D4C19"/>
    <w:rsid w:val="002D4E5C"/>
    <w:rsid w:val="002D5DEC"/>
    <w:rsid w:val="002D6423"/>
    <w:rsid w:val="002D68BD"/>
    <w:rsid w:val="002D6A8D"/>
    <w:rsid w:val="002D7E41"/>
    <w:rsid w:val="002E01B0"/>
    <w:rsid w:val="002E0DA1"/>
    <w:rsid w:val="002E196F"/>
    <w:rsid w:val="002E1E44"/>
    <w:rsid w:val="002E21AC"/>
    <w:rsid w:val="002E2B9C"/>
    <w:rsid w:val="002E2F57"/>
    <w:rsid w:val="002E31DB"/>
    <w:rsid w:val="002E33DC"/>
    <w:rsid w:val="002E3FE3"/>
    <w:rsid w:val="002E46E6"/>
    <w:rsid w:val="002E4778"/>
    <w:rsid w:val="002E4C64"/>
    <w:rsid w:val="002E4EA8"/>
    <w:rsid w:val="002E5A06"/>
    <w:rsid w:val="002E5E09"/>
    <w:rsid w:val="002E6126"/>
    <w:rsid w:val="002E6608"/>
    <w:rsid w:val="002E6D46"/>
    <w:rsid w:val="002E7AA3"/>
    <w:rsid w:val="002F070B"/>
    <w:rsid w:val="002F11B1"/>
    <w:rsid w:val="002F29A1"/>
    <w:rsid w:val="002F2A6B"/>
    <w:rsid w:val="002F2BC0"/>
    <w:rsid w:val="002F4616"/>
    <w:rsid w:val="002F4B11"/>
    <w:rsid w:val="002F564B"/>
    <w:rsid w:val="002F5D2F"/>
    <w:rsid w:val="002F723D"/>
    <w:rsid w:val="00300171"/>
    <w:rsid w:val="00300971"/>
    <w:rsid w:val="00301139"/>
    <w:rsid w:val="00301151"/>
    <w:rsid w:val="003016F3"/>
    <w:rsid w:val="00301F5F"/>
    <w:rsid w:val="00302D86"/>
    <w:rsid w:val="00302E4A"/>
    <w:rsid w:val="00302EF4"/>
    <w:rsid w:val="0030306C"/>
    <w:rsid w:val="00303549"/>
    <w:rsid w:val="00304459"/>
    <w:rsid w:val="003044D2"/>
    <w:rsid w:val="003047CB"/>
    <w:rsid w:val="00304AFF"/>
    <w:rsid w:val="00304EAB"/>
    <w:rsid w:val="0030519E"/>
    <w:rsid w:val="003057FA"/>
    <w:rsid w:val="0030669C"/>
    <w:rsid w:val="00306797"/>
    <w:rsid w:val="003068B4"/>
    <w:rsid w:val="00306E75"/>
    <w:rsid w:val="0030763F"/>
    <w:rsid w:val="00307759"/>
    <w:rsid w:val="003107B2"/>
    <w:rsid w:val="00310A1B"/>
    <w:rsid w:val="00311167"/>
    <w:rsid w:val="003117CD"/>
    <w:rsid w:val="0031223D"/>
    <w:rsid w:val="00312F15"/>
    <w:rsid w:val="003137F0"/>
    <w:rsid w:val="00313BDA"/>
    <w:rsid w:val="00313F0F"/>
    <w:rsid w:val="003153C8"/>
    <w:rsid w:val="0031589F"/>
    <w:rsid w:val="00316710"/>
    <w:rsid w:val="00317440"/>
    <w:rsid w:val="00317AAE"/>
    <w:rsid w:val="00320365"/>
    <w:rsid w:val="0032093A"/>
    <w:rsid w:val="00320B90"/>
    <w:rsid w:val="00321C31"/>
    <w:rsid w:val="003228E1"/>
    <w:rsid w:val="00322DD1"/>
    <w:rsid w:val="00323499"/>
    <w:rsid w:val="003235F9"/>
    <w:rsid w:val="0032369A"/>
    <w:rsid w:val="00323919"/>
    <w:rsid w:val="00323E26"/>
    <w:rsid w:val="00323F71"/>
    <w:rsid w:val="00324243"/>
    <w:rsid w:val="00324EDE"/>
    <w:rsid w:val="003252CA"/>
    <w:rsid w:val="00325655"/>
    <w:rsid w:val="00325762"/>
    <w:rsid w:val="00325773"/>
    <w:rsid w:val="00325E66"/>
    <w:rsid w:val="0032676E"/>
    <w:rsid w:val="00326B43"/>
    <w:rsid w:val="00327481"/>
    <w:rsid w:val="00330044"/>
    <w:rsid w:val="0033014B"/>
    <w:rsid w:val="00330250"/>
    <w:rsid w:val="003303BD"/>
    <w:rsid w:val="003306B1"/>
    <w:rsid w:val="003310C3"/>
    <w:rsid w:val="003318A8"/>
    <w:rsid w:val="00331ACF"/>
    <w:rsid w:val="003327E0"/>
    <w:rsid w:val="0033298E"/>
    <w:rsid w:val="00332F9E"/>
    <w:rsid w:val="00333B9A"/>
    <w:rsid w:val="00333BD3"/>
    <w:rsid w:val="00334E8E"/>
    <w:rsid w:val="0033586A"/>
    <w:rsid w:val="00335CCC"/>
    <w:rsid w:val="00335FC1"/>
    <w:rsid w:val="003367B1"/>
    <w:rsid w:val="003371E2"/>
    <w:rsid w:val="003375E0"/>
    <w:rsid w:val="00340158"/>
    <w:rsid w:val="003406A8"/>
    <w:rsid w:val="0034087B"/>
    <w:rsid w:val="00343902"/>
    <w:rsid w:val="00344761"/>
    <w:rsid w:val="003449A3"/>
    <w:rsid w:val="00345290"/>
    <w:rsid w:val="0034531C"/>
    <w:rsid w:val="00345766"/>
    <w:rsid w:val="00345CD3"/>
    <w:rsid w:val="00345E23"/>
    <w:rsid w:val="00346BC0"/>
    <w:rsid w:val="00346F0F"/>
    <w:rsid w:val="003478BD"/>
    <w:rsid w:val="00347AF8"/>
    <w:rsid w:val="00350A65"/>
    <w:rsid w:val="003510EF"/>
    <w:rsid w:val="003526A8"/>
    <w:rsid w:val="00352B32"/>
    <w:rsid w:val="00352F5D"/>
    <w:rsid w:val="0035331A"/>
    <w:rsid w:val="003538BE"/>
    <w:rsid w:val="00353D4F"/>
    <w:rsid w:val="00354397"/>
    <w:rsid w:val="0035484D"/>
    <w:rsid w:val="00355B68"/>
    <w:rsid w:val="00356A68"/>
    <w:rsid w:val="00356B46"/>
    <w:rsid w:val="00357C0F"/>
    <w:rsid w:val="00360772"/>
    <w:rsid w:val="00361964"/>
    <w:rsid w:val="00361ADB"/>
    <w:rsid w:val="00362227"/>
    <w:rsid w:val="00362EA3"/>
    <w:rsid w:val="00364004"/>
    <w:rsid w:val="00364172"/>
    <w:rsid w:val="003652F3"/>
    <w:rsid w:val="00366F93"/>
    <w:rsid w:val="00367693"/>
    <w:rsid w:val="00370C6A"/>
    <w:rsid w:val="00370CE5"/>
    <w:rsid w:val="00370ECD"/>
    <w:rsid w:val="00372637"/>
    <w:rsid w:val="00372B7E"/>
    <w:rsid w:val="00372BAC"/>
    <w:rsid w:val="0037331A"/>
    <w:rsid w:val="003739E0"/>
    <w:rsid w:val="00374213"/>
    <w:rsid w:val="003756C1"/>
    <w:rsid w:val="00375B90"/>
    <w:rsid w:val="00376809"/>
    <w:rsid w:val="00377173"/>
    <w:rsid w:val="003809B0"/>
    <w:rsid w:val="00380EAD"/>
    <w:rsid w:val="003815EC"/>
    <w:rsid w:val="00381668"/>
    <w:rsid w:val="00381924"/>
    <w:rsid w:val="0038245A"/>
    <w:rsid w:val="00382911"/>
    <w:rsid w:val="00385154"/>
    <w:rsid w:val="003857CD"/>
    <w:rsid w:val="003857E9"/>
    <w:rsid w:val="0038612E"/>
    <w:rsid w:val="003861BE"/>
    <w:rsid w:val="0038716F"/>
    <w:rsid w:val="00387838"/>
    <w:rsid w:val="00387960"/>
    <w:rsid w:val="00390337"/>
    <w:rsid w:val="00390F14"/>
    <w:rsid w:val="00391529"/>
    <w:rsid w:val="0039260C"/>
    <w:rsid w:val="00392C37"/>
    <w:rsid w:val="003944F2"/>
    <w:rsid w:val="003946C4"/>
    <w:rsid w:val="003947C3"/>
    <w:rsid w:val="00394FAF"/>
    <w:rsid w:val="0039538C"/>
    <w:rsid w:val="00397AD4"/>
    <w:rsid w:val="00397D1E"/>
    <w:rsid w:val="00397F6E"/>
    <w:rsid w:val="003A04E1"/>
    <w:rsid w:val="003A1E24"/>
    <w:rsid w:val="003A2DDE"/>
    <w:rsid w:val="003A42F2"/>
    <w:rsid w:val="003A78B7"/>
    <w:rsid w:val="003B0E49"/>
    <w:rsid w:val="003B1790"/>
    <w:rsid w:val="003B20B5"/>
    <w:rsid w:val="003B2479"/>
    <w:rsid w:val="003B24D0"/>
    <w:rsid w:val="003B2781"/>
    <w:rsid w:val="003B2B33"/>
    <w:rsid w:val="003B344F"/>
    <w:rsid w:val="003B39DE"/>
    <w:rsid w:val="003B422D"/>
    <w:rsid w:val="003B442B"/>
    <w:rsid w:val="003B470E"/>
    <w:rsid w:val="003B4A69"/>
    <w:rsid w:val="003B4F7A"/>
    <w:rsid w:val="003B64EE"/>
    <w:rsid w:val="003B703C"/>
    <w:rsid w:val="003B7190"/>
    <w:rsid w:val="003C0E7F"/>
    <w:rsid w:val="003C1B1A"/>
    <w:rsid w:val="003C20DB"/>
    <w:rsid w:val="003C29AF"/>
    <w:rsid w:val="003C3CFA"/>
    <w:rsid w:val="003C4246"/>
    <w:rsid w:val="003C4B57"/>
    <w:rsid w:val="003C4EE1"/>
    <w:rsid w:val="003C6FE7"/>
    <w:rsid w:val="003C745B"/>
    <w:rsid w:val="003D0DA6"/>
    <w:rsid w:val="003D1447"/>
    <w:rsid w:val="003D1E4B"/>
    <w:rsid w:val="003D2128"/>
    <w:rsid w:val="003D2FD0"/>
    <w:rsid w:val="003D3A99"/>
    <w:rsid w:val="003D3D2B"/>
    <w:rsid w:val="003D40C3"/>
    <w:rsid w:val="003D4367"/>
    <w:rsid w:val="003D4930"/>
    <w:rsid w:val="003D503F"/>
    <w:rsid w:val="003D5978"/>
    <w:rsid w:val="003D5AC1"/>
    <w:rsid w:val="003D67FA"/>
    <w:rsid w:val="003D6C36"/>
    <w:rsid w:val="003D70E4"/>
    <w:rsid w:val="003D79B1"/>
    <w:rsid w:val="003E0739"/>
    <w:rsid w:val="003E0FE4"/>
    <w:rsid w:val="003E12DC"/>
    <w:rsid w:val="003E1CB4"/>
    <w:rsid w:val="003E1EF8"/>
    <w:rsid w:val="003E2044"/>
    <w:rsid w:val="003E2420"/>
    <w:rsid w:val="003E2ED0"/>
    <w:rsid w:val="003E332E"/>
    <w:rsid w:val="003E356C"/>
    <w:rsid w:val="003E4C63"/>
    <w:rsid w:val="003E502A"/>
    <w:rsid w:val="003E5212"/>
    <w:rsid w:val="003E52F8"/>
    <w:rsid w:val="003E5696"/>
    <w:rsid w:val="003E5B9D"/>
    <w:rsid w:val="003E61C8"/>
    <w:rsid w:val="003E66E7"/>
    <w:rsid w:val="003E71C3"/>
    <w:rsid w:val="003E7ABA"/>
    <w:rsid w:val="003F01E0"/>
    <w:rsid w:val="003F0668"/>
    <w:rsid w:val="003F06CD"/>
    <w:rsid w:val="003F1348"/>
    <w:rsid w:val="003F1758"/>
    <w:rsid w:val="003F18E8"/>
    <w:rsid w:val="003F1B44"/>
    <w:rsid w:val="003F2657"/>
    <w:rsid w:val="003F2CAD"/>
    <w:rsid w:val="003F3698"/>
    <w:rsid w:val="003F4108"/>
    <w:rsid w:val="003F5570"/>
    <w:rsid w:val="003F55FC"/>
    <w:rsid w:val="003F6726"/>
    <w:rsid w:val="003F69F9"/>
    <w:rsid w:val="003F6CD0"/>
    <w:rsid w:val="00400442"/>
    <w:rsid w:val="00400F56"/>
    <w:rsid w:val="00401F84"/>
    <w:rsid w:val="00401FC0"/>
    <w:rsid w:val="004022C3"/>
    <w:rsid w:val="0040263F"/>
    <w:rsid w:val="00402B3A"/>
    <w:rsid w:val="00402F3C"/>
    <w:rsid w:val="0040372D"/>
    <w:rsid w:val="0040433F"/>
    <w:rsid w:val="00404388"/>
    <w:rsid w:val="004048CC"/>
    <w:rsid w:val="004049B4"/>
    <w:rsid w:val="004053E7"/>
    <w:rsid w:val="00405C75"/>
    <w:rsid w:val="00405CAA"/>
    <w:rsid w:val="00406DA3"/>
    <w:rsid w:val="0040700D"/>
    <w:rsid w:val="004073D7"/>
    <w:rsid w:val="00407DA7"/>
    <w:rsid w:val="004101F2"/>
    <w:rsid w:val="00410719"/>
    <w:rsid w:val="004114D9"/>
    <w:rsid w:val="004119D3"/>
    <w:rsid w:val="00411D18"/>
    <w:rsid w:val="00411DC0"/>
    <w:rsid w:val="00411FA4"/>
    <w:rsid w:val="00412544"/>
    <w:rsid w:val="004133A1"/>
    <w:rsid w:val="00414C8C"/>
    <w:rsid w:val="00414CE5"/>
    <w:rsid w:val="0041511E"/>
    <w:rsid w:val="00415D37"/>
    <w:rsid w:val="00416067"/>
    <w:rsid w:val="00416718"/>
    <w:rsid w:val="004172F5"/>
    <w:rsid w:val="00417624"/>
    <w:rsid w:val="00417999"/>
    <w:rsid w:val="00421E45"/>
    <w:rsid w:val="00422391"/>
    <w:rsid w:val="004228AB"/>
    <w:rsid w:val="0042297E"/>
    <w:rsid w:val="00422B7A"/>
    <w:rsid w:val="0042309C"/>
    <w:rsid w:val="004233C1"/>
    <w:rsid w:val="0042397C"/>
    <w:rsid w:val="00423E1B"/>
    <w:rsid w:val="00423FFD"/>
    <w:rsid w:val="00424059"/>
    <w:rsid w:val="00424695"/>
    <w:rsid w:val="00424825"/>
    <w:rsid w:val="00424C38"/>
    <w:rsid w:val="00424FA8"/>
    <w:rsid w:val="0042507E"/>
    <w:rsid w:val="0042545C"/>
    <w:rsid w:val="00425DC3"/>
    <w:rsid w:val="00426927"/>
    <w:rsid w:val="00426D61"/>
    <w:rsid w:val="00426D62"/>
    <w:rsid w:val="00431A9C"/>
    <w:rsid w:val="00432091"/>
    <w:rsid w:val="004344DF"/>
    <w:rsid w:val="004346E0"/>
    <w:rsid w:val="004352F4"/>
    <w:rsid w:val="004356EC"/>
    <w:rsid w:val="00435839"/>
    <w:rsid w:val="0043607F"/>
    <w:rsid w:val="00436098"/>
    <w:rsid w:val="004360BD"/>
    <w:rsid w:val="00436435"/>
    <w:rsid w:val="00436699"/>
    <w:rsid w:val="00436BA6"/>
    <w:rsid w:val="00436BB1"/>
    <w:rsid w:val="00436CF8"/>
    <w:rsid w:val="00436F17"/>
    <w:rsid w:val="00437D7C"/>
    <w:rsid w:val="00437DD5"/>
    <w:rsid w:val="004402A9"/>
    <w:rsid w:val="00440681"/>
    <w:rsid w:val="00440BD1"/>
    <w:rsid w:val="0044116B"/>
    <w:rsid w:val="0044117D"/>
    <w:rsid w:val="004416D2"/>
    <w:rsid w:val="00441A50"/>
    <w:rsid w:val="0044214D"/>
    <w:rsid w:val="0044229A"/>
    <w:rsid w:val="0044274C"/>
    <w:rsid w:val="00442F4C"/>
    <w:rsid w:val="00443178"/>
    <w:rsid w:val="004439EF"/>
    <w:rsid w:val="00443CF1"/>
    <w:rsid w:val="0044492C"/>
    <w:rsid w:val="00444CAD"/>
    <w:rsid w:val="004454F9"/>
    <w:rsid w:val="00445CA7"/>
    <w:rsid w:val="00445E7E"/>
    <w:rsid w:val="00446A9C"/>
    <w:rsid w:val="00446F66"/>
    <w:rsid w:val="0044711A"/>
    <w:rsid w:val="004472CA"/>
    <w:rsid w:val="0044753C"/>
    <w:rsid w:val="00450A92"/>
    <w:rsid w:val="00450AFA"/>
    <w:rsid w:val="00450E59"/>
    <w:rsid w:val="00450F68"/>
    <w:rsid w:val="0045195D"/>
    <w:rsid w:val="00452919"/>
    <w:rsid w:val="00454206"/>
    <w:rsid w:val="004542CE"/>
    <w:rsid w:val="00455C2E"/>
    <w:rsid w:val="00455D50"/>
    <w:rsid w:val="0045669B"/>
    <w:rsid w:val="00457428"/>
    <w:rsid w:val="00457DAA"/>
    <w:rsid w:val="00460B34"/>
    <w:rsid w:val="0046257D"/>
    <w:rsid w:val="00462D28"/>
    <w:rsid w:val="0046327F"/>
    <w:rsid w:val="00463F49"/>
    <w:rsid w:val="00464260"/>
    <w:rsid w:val="00464D47"/>
    <w:rsid w:val="00465E37"/>
    <w:rsid w:val="0046644B"/>
    <w:rsid w:val="004672DE"/>
    <w:rsid w:val="00467C22"/>
    <w:rsid w:val="00467D0E"/>
    <w:rsid w:val="00467E13"/>
    <w:rsid w:val="00470ECB"/>
    <w:rsid w:val="00471607"/>
    <w:rsid w:val="00471B24"/>
    <w:rsid w:val="004720CF"/>
    <w:rsid w:val="00472E08"/>
    <w:rsid w:val="004731F2"/>
    <w:rsid w:val="00473A8F"/>
    <w:rsid w:val="00473ACF"/>
    <w:rsid w:val="004746F2"/>
    <w:rsid w:val="004749B7"/>
    <w:rsid w:val="00474C8E"/>
    <w:rsid w:val="00475137"/>
    <w:rsid w:val="00475F3A"/>
    <w:rsid w:val="0047654B"/>
    <w:rsid w:val="00476BBE"/>
    <w:rsid w:val="00476DF9"/>
    <w:rsid w:val="0047709C"/>
    <w:rsid w:val="0047711A"/>
    <w:rsid w:val="004771BD"/>
    <w:rsid w:val="004778A2"/>
    <w:rsid w:val="00477E46"/>
    <w:rsid w:val="00480835"/>
    <w:rsid w:val="00481A92"/>
    <w:rsid w:val="00482364"/>
    <w:rsid w:val="00482730"/>
    <w:rsid w:val="00482922"/>
    <w:rsid w:val="00483293"/>
    <w:rsid w:val="0048333F"/>
    <w:rsid w:val="00483618"/>
    <w:rsid w:val="00483B3E"/>
    <w:rsid w:val="00483CE3"/>
    <w:rsid w:val="00484E68"/>
    <w:rsid w:val="00485ACE"/>
    <w:rsid w:val="00486155"/>
    <w:rsid w:val="004869E7"/>
    <w:rsid w:val="00486F3B"/>
    <w:rsid w:val="004872F4"/>
    <w:rsid w:val="00487798"/>
    <w:rsid w:val="00487830"/>
    <w:rsid w:val="00491952"/>
    <w:rsid w:val="00492046"/>
    <w:rsid w:val="004938D7"/>
    <w:rsid w:val="00494473"/>
    <w:rsid w:val="00495997"/>
    <w:rsid w:val="00496197"/>
    <w:rsid w:val="00497BA2"/>
    <w:rsid w:val="004A0616"/>
    <w:rsid w:val="004A079B"/>
    <w:rsid w:val="004A102C"/>
    <w:rsid w:val="004A1A6C"/>
    <w:rsid w:val="004A1EB0"/>
    <w:rsid w:val="004A21AC"/>
    <w:rsid w:val="004A2501"/>
    <w:rsid w:val="004A2594"/>
    <w:rsid w:val="004A2C6C"/>
    <w:rsid w:val="004A2F3C"/>
    <w:rsid w:val="004A36C3"/>
    <w:rsid w:val="004A3756"/>
    <w:rsid w:val="004A3985"/>
    <w:rsid w:val="004A409F"/>
    <w:rsid w:val="004A5643"/>
    <w:rsid w:val="004A5A8B"/>
    <w:rsid w:val="004A6BF9"/>
    <w:rsid w:val="004A7A1E"/>
    <w:rsid w:val="004A7A5F"/>
    <w:rsid w:val="004B06C4"/>
    <w:rsid w:val="004B0768"/>
    <w:rsid w:val="004B0FC1"/>
    <w:rsid w:val="004B1D37"/>
    <w:rsid w:val="004B3CB7"/>
    <w:rsid w:val="004B51D6"/>
    <w:rsid w:val="004B5D31"/>
    <w:rsid w:val="004B6048"/>
    <w:rsid w:val="004B688C"/>
    <w:rsid w:val="004B7C5B"/>
    <w:rsid w:val="004C0558"/>
    <w:rsid w:val="004C0B46"/>
    <w:rsid w:val="004C1EE1"/>
    <w:rsid w:val="004C239E"/>
    <w:rsid w:val="004C2550"/>
    <w:rsid w:val="004C2D2E"/>
    <w:rsid w:val="004C3027"/>
    <w:rsid w:val="004C39FB"/>
    <w:rsid w:val="004C3E62"/>
    <w:rsid w:val="004C50B6"/>
    <w:rsid w:val="004C5126"/>
    <w:rsid w:val="004C526E"/>
    <w:rsid w:val="004C65AD"/>
    <w:rsid w:val="004C6D44"/>
    <w:rsid w:val="004C71AE"/>
    <w:rsid w:val="004C7220"/>
    <w:rsid w:val="004C7C08"/>
    <w:rsid w:val="004D11A7"/>
    <w:rsid w:val="004D1480"/>
    <w:rsid w:val="004D2D4D"/>
    <w:rsid w:val="004D3961"/>
    <w:rsid w:val="004D4CD0"/>
    <w:rsid w:val="004D54B9"/>
    <w:rsid w:val="004D5C03"/>
    <w:rsid w:val="004D6AFB"/>
    <w:rsid w:val="004D7460"/>
    <w:rsid w:val="004D77E7"/>
    <w:rsid w:val="004D7F59"/>
    <w:rsid w:val="004E05B3"/>
    <w:rsid w:val="004E0BCB"/>
    <w:rsid w:val="004E1F48"/>
    <w:rsid w:val="004E2259"/>
    <w:rsid w:val="004E336C"/>
    <w:rsid w:val="004E3487"/>
    <w:rsid w:val="004E435E"/>
    <w:rsid w:val="004E45CE"/>
    <w:rsid w:val="004E4AF2"/>
    <w:rsid w:val="004E51D0"/>
    <w:rsid w:val="004E6FE4"/>
    <w:rsid w:val="004E7DAA"/>
    <w:rsid w:val="004F0A4D"/>
    <w:rsid w:val="004F0B8C"/>
    <w:rsid w:val="004F0D99"/>
    <w:rsid w:val="004F1098"/>
    <w:rsid w:val="004F17BF"/>
    <w:rsid w:val="004F2300"/>
    <w:rsid w:val="004F24F5"/>
    <w:rsid w:val="004F3959"/>
    <w:rsid w:val="004F4521"/>
    <w:rsid w:val="004F54EB"/>
    <w:rsid w:val="004F56D9"/>
    <w:rsid w:val="004F65F4"/>
    <w:rsid w:val="004F6D08"/>
    <w:rsid w:val="004F71BE"/>
    <w:rsid w:val="00500F76"/>
    <w:rsid w:val="005018B5"/>
    <w:rsid w:val="005023A8"/>
    <w:rsid w:val="00502480"/>
    <w:rsid w:val="005028E9"/>
    <w:rsid w:val="00502D4B"/>
    <w:rsid w:val="00503064"/>
    <w:rsid w:val="00503894"/>
    <w:rsid w:val="00503946"/>
    <w:rsid w:val="005039DD"/>
    <w:rsid w:val="005048DF"/>
    <w:rsid w:val="00505173"/>
    <w:rsid w:val="0050669B"/>
    <w:rsid w:val="00507053"/>
    <w:rsid w:val="00507B1D"/>
    <w:rsid w:val="00510B98"/>
    <w:rsid w:val="00511191"/>
    <w:rsid w:val="00511916"/>
    <w:rsid w:val="00511E10"/>
    <w:rsid w:val="0051265E"/>
    <w:rsid w:val="00512EB9"/>
    <w:rsid w:val="00512EF2"/>
    <w:rsid w:val="005133B1"/>
    <w:rsid w:val="00513C60"/>
    <w:rsid w:val="00513D5C"/>
    <w:rsid w:val="00514418"/>
    <w:rsid w:val="00515B40"/>
    <w:rsid w:val="005161AD"/>
    <w:rsid w:val="005162E7"/>
    <w:rsid w:val="005164D5"/>
    <w:rsid w:val="00516761"/>
    <w:rsid w:val="005170BB"/>
    <w:rsid w:val="0051750C"/>
    <w:rsid w:val="00523301"/>
    <w:rsid w:val="00523602"/>
    <w:rsid w:val="00523C24"/>
    <w:rsid w:val="00524A6B"/>
    <w:rsid w:val="005250B5"/>
    <w:rsid w:val="00525BB7"/>
    <w:rsid w:val="005261FD"/>
    <w:rsid w:val="00526303"/>
    <w:rsid w:val="0052696F"/>
    <w:rsid w:val="00530779"/>
    <w:rsid w:val="00531AD4"/>
    <w:rsid w:val="00531B10"/>
    <w:rsid w:val="00532446"/>
    <w:rsid w:val="005324D3"/>
    <w:rsid w:val="00533ED7"/>
    <w:rsid w:val="005340C0"/>
    <w:rsid w:val="00534F9C"/>
    <w:rsid w:val="00535D93"/>
    <w:rsid w:val="005360C3"/>
    <w:rsid w:val="00536104"/>
    <w:rsid w:val="0053649F"/>
    <w:rsid w:val="00536DC4"/>
    <w:rsid w:val="0053734B"/>
    <w:rsid w:val="005378D7"/>
    <w:rsid w:val="00537BC7"/>
    <w:rsid w:val="00537C81"/>
    <w:rsid w:val="0054083D"/>
    <w:rsid w:val="00540F62"/>
    <w:rsid w:val="005410BE"/>
    <w:rsid w:val="005412A6"/>
    <w:rsid w:val="00541569"/>
    <w:rsid w:val="00541771"/>
    <w:rsid w:val="00541A6B"/>
    <w:rsid w:val="00541E9B"/>
    <w:rsid w:val="00542319"/>
    <w:rsid w:val="00542A37"/>
    <w:rsid w:val="0054306B"/>
    <w:rsid w:val="00543249"/>
    <w:rsid w:val="0054336E"/>
    <w:rsid w:val="00543A75"/>
    <w:rsid w:val="0054409F"/>
    <w:rsid w:val="0054471C"/>
    <w:rsid w:val="00545F09"/>
    <w:rsid w:val="00545FB4"/>
    <w:rsid w:val="00546AEE"/>
    <w:rsid w:val="00547236"/>
    <w:rsid w:val="00547AB8"/>
    <w:rsid w:val="00547D39"/>
    <w:rsid w:val="00550140"/>
    <w:rsid w:val="00550E94"/>
    <w:rsid w:val="00551223"/>
    <w:rsid w:val="005516B2"/>
    <w:rsid w:val="00551856"/>
    <w:rsid w:val="00551BB3"/>
    <w:rsid w:val="00552A2B"/>
    <w:rsid w:val="00552E93"/>
    <w:rsid w:val="00552F24"/>
    <w:rsid w:val="00553572"/>
    <w:rsid w:val="005538C9"/>
    <w:rsid w:val="005552A7"/>
    <w:rsid w:val="00555450"/>
    <w:rsid w:val="00555971"/>
    <w:rsid w:val="00555AA8"/>
    <w:rsid w:val="00555D7D"/>
    <w:rsid w:val="00555FC9"/>
    <w:rsid w:val="0055693D"/>
    <w:rsid w:val="00556D42"/>
    <w:rsid w:val="00556DCD"/>
    <w:rsid w:val="00557856"/>
    <w:rsid w:val="0056090E"/>
    <w:rsid w:val="0056163B"/>
    <w:rsid w:val="005624A9"/>
    <w:rsid w:val="00562C1E"/>
    <w:rsid w:val="00563A16"/>
    <w:rsid w:val="00563A4D"/>
    <w:rsid w:val="00563BF6"/>
    <w:rsid w:val="00563F53"/>
    <w:rsid w:val="00563F55"/>
    <w:rsid w:val="005643E1"/>
    <w:rsid w:val="00564826"/>
    <w:rsid w:val="00565009"/>
    <w:rsid w:val="00565717"/>
    <w:rsid w:val="00565EDC"/>
    <w:rsid w:val="005664DC"/>
    <w:rsid w:val="00566B86"/>
    <w:rsid w:val="00566B92"/>
    <w:rsid w:val="0056798F"/>
    <w:rsid w:val="00567C26"/>
    <w:rsid w:val="00567CD1"/>
    <w:rsid w:val="00567FCA"/>
    <w:rsid w:val="0057078C"/>
    <w:rsid w:val="00570BD3"/>
    <w:rsid w:val="005723D1"/>
    <w:rsid w:val="00572A37"/>
    <w:rsid w:val="005739E4"/>
    <w:rsid w:val="00573AE0"/>
    <w:rsid w:val="00573AEE"/>
    <w:rsid w:val="00574606"/>
    <w:rsid w:val="005746B4"/>
    <w:rsid w:val="0057471F"/>
    <w:rsid w:val="005749BC"/>
    <w:rsid w:val="00574D78"/>
    <w:rsid w:val="005752D4"/>
    <w:rsid w:val="005753E5"/>
    <w:rsid w:val="00576A20"/>
    <w:rsid w:val="00576F06"/>
    <w:rsid w:val="00577085"/>
    <w:rsid w:val="00577E79"/>
    <w:rsid w:val="00580419"/>
    <w:rsid w:val="00580608"/>
    <w:rsid w:val="00580885"/>
    <w:rsid w:val="005810BB"/>
    <w:rsid w:val="00581665"/>
    <w:rsid w:val="00581BA1"/>
    <w:rsid w:val="005826AF"/>
    <w:rsid w:val="00582A35"/>
    <w:rsid w:val="00583A17"/>
    <w:rsid w:val="00584924"/>
    <w:rsid w:val="005852AB"/>
    <w:rsid w:val="0058547F"/>
    <w:rsid w:val="00585644"/>
    <w:rsid w:val="0058620F"/>
    <w:rsid w:val="00586296"/>
    <w:rsid w:val="00586518"/>
    <w:rsid w:val="005867C2"/>
    <w:rsid w:val="005870A8"/>
    <w:rsid w:val="00587FAB"/>
    <w:rsid w:val="00591E64"/>
    <w:rsid w:val="00593224"/>
    <w:rsid w:val="00593427"/>
    <w:rsid w:val="00593B5F"/>
    <w:rsid w:val="00593D88"/>
    <w:rsid w:val="005944CC"/>
    <w:rsid w:val="005945B5"/>
    <w:rsid w:val="00594A4F"/>
    <w:rsid w:val="00594CB6"/>
    <w:rsid w:val="0059567A"/>
    <w:rsid w:val="0059583C"/>
    <w:rsid w:val="00595C70"/>
    <w:rsid w:val="00597E36"/>
    <w:rsid w:val="005A0CEE"/>
    <w:rsid w:val="005A1111"/>
    <w:rsid w:val="005A1575"/>
    <w:rsid w:val="005A162E"/>
    <w:rsid w:val="005A24AF"/>
    <w:rsid w:val="005A3D05"/>
    <w:rsid w:val="005A3DF4"/>
    <w:rsid w:val="005A5226"/>
    <w:rsid w:val="005A5BF1"/>
    <w:rsid w:val="005A7147"/>
    <w:rsid w:val="005A7161"/>
    <w:rsid w:val="005A76B7"/>
    <w:rsid w:val="005A7D74"/>
    <w:rsid w:val="005A7D79"/>
    <w:rsid w:val="005B043F"/>
    <w:rsid w:val="005B069E"/>
    <w:rsid w:val="005B0E25"/>
    <w:rsid w:val="005B1253"/>
    <w:rsid w:val="005B1460"/>
    <w:rsid w:val="005B1C16"/>
    <w:rsid w:val="005B1E36"/>
    <w:rsid w:val="005B2871"/>
    <w:rsid w:val="005B2B5B"/>
    <w:rsid w:val="005B2D47"/>
    <w:rsid w:val="005B3248"/>
    <w:rsid w:val="005B595C"/>
    <w:rsid w:val="005B5D38"/>
    <w:rsid w:val="005B75A4"/>
    <w:rsid w:val="005B7849"/>
    <w:rsid w:val="005B7851"/>
    <w:rsid w:val="005B790B"/>
    <w:rsid w:val="005C1225"/>
    <w:rsid w:val="005C1420"/>
    <w:rsid w:val="005C1FC6"/>
    <w:rsid w:val="005C2457"/>
    <w:rsid w:val="005C2EF6"/>
    <w:rsid w:val="005C30C6"/>
    <w:rsid w:val="005C3176"/>
    <w:rsid w:val="005C4669"/>
    <w:rsid w:val="005C4D24"/>
    <w:rsid w:val="005C542C"/>
    <w:rsid w:val="005C5488"/>
    <w:rsid w:val="005C55D9"/>
    <w:rsid w:val="005C588B"/>
    <w:rsid w:val="005C5FA6"/>
    <w:rsid w:val="005C6346"/>
    <w:rsid w:val="005C64CF"/>
    <w:rsid w:val="005C6917"/>
    <w:rsid w:val="005C6F0D"/>
    <w:rsid w:val="005C72E8"/>
    <w:rsid w:val="005D134F"/>
    <w:rsid w:val="005D17DD"/>
    <w:rsid w:val="005D1B2D"/>
    <w:rsid w:val="005D1DC6"/>
    <w:rsid w:val="005D3060"/>
    <w:rsid w:val="005D3823"/>
    <w:rsid w:val="005D3ADC"/>
    <w:rsid w:val="005D4199"/>
    <w:rsid w:val="005D4533"/>
    <w:rsid w:val="005D483F"/>
    <w:rsid w:val="005D5203"/>
    <w:rsid w:val="005D5306"/>
    <w:rsid w:val="005D54EA"/>
    <w:rsid w:val="005D611D"/>
    <w:rsid w:val="005D6E08"/>
    <w:rsid w:val="005D6F97"/>
    <w:rsid w:val="005D710A"/>
    <w:rsid w:val="005D7A9B"/>
    <w:rsid w:val="005E010D"/>
    <w:rsid w:val="005E03E6"/>
    <w:rsid w:val="005E06D0"/>
    <w:rsid w:val="005E0A5D"/>
    <w:rsid w:val="005E1126"/>
    <w:rsid w:val="005E20B3"/>
    <w:rsid w:val="005E2A30"/>
    <w:rsid w:val="005E3588"/>
    <w:rsid w:val="005E48BD"/>
    <w:rsid w:val="005E4DAC"/>
    <w:rsid w:val="005E58C0"/>
    <w:rsid w:val="005E5D00"/>
    <w:rsid w:val="005E6F84"/>
    <w:rsid w:val="005E71B1"/>
    <w:rsid w:val="005F1187"/>
    <w:rsid w:val="005F1C33"/>
    <w:rsid w:val="005F1DFD"/>
    <w:rsid w:val="005F1E15"/>
    <w:rsid w:val="005F2121"/>
    <w:rsid w:val="005F2849"/>
    <w:rsid w:val="005F3C87"/>
    <w:rsid w:val="005F45E2"/>
    <w:rsid w:val="005F544B"/>
    <w:rsid w:val="005F5CBB"/>
    <w:rsid w:val="005F5EFB"/>
    <w:rsid w:val="005F683F"/>
    <w:rsid w:val="005F6A68"/>
    <w:rsid w:val="005F6FF0"/>
    <w:rsid w:val="005F7B88"/>
    <w:rsid w:val="00601373"/>
    <w:rsid w:val="006024D4"/>
    <w:rsid w:val="00602FF5"/>
    <w:rsid w:val="00603186"/>
    <w:rsid w:val="006035A1"/>
    <w:rsid w:val="006047E2"/>
    <w:rsid w:val="00604846"/>
    <w:rsid w:val="00604B21"/>
    <w:rsid w:val="006053B0"/>
    <w:rsid w:val="00605992"/>
    <w:rsid w:val="00605B03"/>
    <w:rsid w:val="006060E0"/>
    <w:rsid w:val="006067CA"/>
    <w:rsid w:val="00606DE2"/>
    <w:rsid w:val="006077F0"/>
    <w:rsid w:val="00610447"/>
    <w:rsid w:val="00610F58"/>
    <w:rsid w:val="006117E7"/>
    <w:rsid w:val="00611922"/>
    <w:rsid w:val="00611A7C"/>
    <w:rsid w:val="00611ED9"/>
    <w:rsid w:val="00612097"/>
    <w:rsid w:val="00612185"/>
    <w:rsid w:val="006128C6"/>
    <w:rsid w:val="00612E98"/>
    <w:rsid w:val="0061301A"/>
    <w:rsid w:val="0061321D"/>
    <w:rsid w:val="00614CFB"/>
    <w:rsid w:val="00614EDC"/>
    <w:rsid w:val="00614FBF"/>
    <w:rsid w:val="006150E2"/>
    <w:rsid w:val="006155F9"/>
    <w:rsid w:val="00615F3F"/>
    <w:rsid w:val="006162BE"/>
    <w:rsid w:val="00616E1B"/>
    <w:rsid w:val="00617420"/>
    <w:rsid w:val="006174D0"/>
    <w:rsid w:val="00617654"/>
    <w:rsid w:val="00621BA5"/>
    <w:rsid w:val="00622541"/>
    <w:rsid w:val="00622606"/>
    <w:rsid w:val="00623296"/>
    <w:rsid w:val="0062338F"/>
    <w:rsid w:val="006239DD"/>
    <w:rsid w:val="00623CA4"/>
    <w:rsid w:val="006249E0"/>
    <w:rsid w:val="00624F93"/>
    <w:rsid w:val="006262C2"/>
    <w:rsid w:val="00626457"/>
    <w:rsid w:val="00626CA3"/>
    <w:rsid w:val="0062708F"/>
    <w:rsid w:val="00627BC9"/>
    <w:rsid w:val="00627C1A"/>
    <w:rsid w:val="0063009C"/>
    <w:rsid w:val="0063016A"/>
    <w:rsid w:val="006308CA"/>
    <w:rsid w:val="00631380"/>
    <w:rsid w:val="00631EA4"/>
    <w:rsid w:val="00631EB1"/>
    <w:rsid w:val="00632CB0"/>
    <w:rsid w:val="00632D1C"/>
    <w:rsid w:val="00633627"/>
    <w:rsid w:val="00633961"/>
    <w:rsid w:val="0063470C"/>
    <w:rsid w:val="00635B6C"/>
    <w:rsid w:val="00635D84"/>
    <w:rsid w:val="006375FE"/>
    <w:rsid w:val="006377B9"/>
    <w:rsid w:val="00637901"/>
    <w:rsid w:val="00640616"/>
    <w:rsid w:val="00642129"/>
    <w:rsid w:val="00642538"/>
    <w:rsid w:val="00642F6A"/>
    <w:rsid w:val="00643577"/>
    <w:rsid w:val="00643BA5"/>
    <w:rsid w:val="00643D75"/>
    <w:rsid w:val="0064549E"/>
    <w:rsid w:val="00646875"/>
    <w:rsid w:val="00646AD0"/>
    <w:rsid w:val="00646B7F"/>
    <w:rsid w:val="00646DCF"/>
    <w:rsid w:val="006471B9"/>
    <w:rsid w:val="00647889"/>
    <w:rsid w:val="00647985"/>
    <w:rsid w:val="0065080A"/>
    <w:rsid w:val="00651FDB"/>
    <w:rsid w:val="00653499"/>
    <w:rsid w:val="00653B96"/>
    <w:rsid w:val="006541CE"/>
    <w:rsid w:val="006547DA"/>
    <w:rsid w:val="00654941"/>
    <w:rsid w:val="00654A5A"/>
    <w:rsid w:val="00654B30"/>
    <w:rsid w:val="00654F0F"/>
    <w:rsid w:val="0065578D"/>
    <w:rsid w:val="00655924"/>
    <w:rsid w:val="00656B8F"/>
    <w:rsid w:val="0066024B"/>
    <w:rsid w:val="00661152"/>
    <w:rsid w:val="0066132F"/>
    <w:rsid w:val="00661CAC"/>
    <w:rsid w:val="00662526"/>
    <w:rsid w:val="00663F40"/>
    <w:rsid w:val="0066469E"/>
    <w:rsid w:val="0066496F"/>
    <w:rsid w:val="00664AC4"/>
    <w:rsid w:val="00665833"/>
    <w:rsid w:val="00665910"/>
    <w:rsid w:val="00665944"/>
    <w:rsid w:val="00665BBD"/>
    <w:rsid w:val="00665CEA"/>
    <w:rsid w:val="00666606"/>
    <w:rsid w:val="006667C9"/>
    <w:rsid w:val="00666B99"/>
    <w:rsid w:val="00666EF0"/>
    <w:rsid w:val="00667997"/>
    <w:rsid w:val="00670A82"/>
    <w:rsid w:val="00670C24"/>
    <w:rsid w:val="00670F01"/>
    <w:rsid w:val="00671028"/>
    <w:rsid w:val="00671C00"/>
    <w:rsid w:val="0067233C"/>
    <w:rsid w:val="006725FB"/>
    <w:rsid w:val="00672682"/>
    <w:rsid w:val="006729BA"/>
    <w:rsid w:val="00672EFC"/>
    <w:rsid w:val="006735E0"/>
    <w:rsid w:val="006736D2"/>
    <w:rsid w:val="00673A36"/>
    <w:rsid w:val="006740C2"/>
    <w:rsid w:val="00675AEB"/>
    <w:rsid w:val="00675F67"/>
    <w:rsid w:val="00676246"/>
    <w:rsid w:val="00676CB6"/>
    <w:rsid w:val="00677A09"/>
    <w:rsid w:val="006805F5"/>
    <w:rsid w:val="006808C8"/>
    <w:rsid w:val="00680A5F"/>
    <w:rsid w:val="0068172F"/>
    <w:rsid w:val="00681AFA"/>
    <w:rsid w:val="00681F4A"/>
    <w:rsid w:val="006821F4"/>
    <w:rsid w:val="00684227"/>
    <w:rsid w:val="00684BB8"/>
    <w:rsid w:val="00684C75"/>
    <w:rsid w:val="00685344"/>
    <w:rsid w:val="0068660D"/>
    <w:rsid w:val="006869C1"/>
    <w:rsid w:val="00686DA4"/>
    <w:rsid w:val="006875B0"/>
    <w:rsid w:val="00687667"/>
    <w:rsid w:val="00687C47"/>
    <w:rsid w:val="00690CD1"/>
    <w:rsid w:val="00690FC9"/>
    <w:rsid w:val="006912EF"/>
    <w:rsid w:val="0069285F"/>
    <w:rsid w:val="00692BA1"/>
    <w:rsid w:val="00692F7D"/>
    <w:rsid w:val="00692FCF"/>
    <w:rsid w:val="00693871"/>
    <w:rsid w:val="00693BBE"/>
    <w:rsid w:val="00693D5B"/>
    <w:rsid w:val="006943CC"/>
    <w:rsid w:val="006949ED"/>
    <w:rsid w:val="00695ADA"/>
    <w:rsid w:val="00695E3F"/>
    <w:rsid w:val="0069658A"/>
    <w:rsid w:val="006967AC"/>
    <w:rsid w:val="00696CD8"/>
    <w:rsid w:val="00697DEB"/>
    <w:rsid w:val="006A0B50"/>
    <w:rsid w:val="006A0F57"/>
    <w:rsid w:val="006A1CFA"/>
    <w:rsid w:val="006A2B77"/>
    <w:rsid w:val="006A6017"/>
    <w:rsid w:val="006A6B44"/>
    <w:rsid w:val="006A755A"/>
    <w:rsid w:val="006A7ADE"/>
    <w:rsid w:val="006B0929"/>
    <w:rsid w:val="006B0A97"/>
    <w:rsid w:val="006B0AF8"/>
    <w:rsid w:val="006B0BD4"/>
    <w:rsid w:val="006B10FD"/>
    <w:rsid w:val="006B1CAC"/>
    <w:rsid w:val="006B27AD"/>
    <w:rsid w:val="006B30E4"/>
    <w:rsid w:val="006B3FD2"/>
    <w:rsid w:val="006B55E4"/>
    <w:rsid w:val="006B5AE8"/>
    <w:rsid w:val="006B61A5"/>
    <w:rsid w:val="006B69BD"/>
    <w:rsid w:val="006B6D2E"/>
    <w:rsid w:val="006B6FA2"/>
    <w:rsid w:val="006B7B99"/>
    <w:rsid w:val="006C098E"/>
    <w:rsid w:val="006C1384"/>
    <w:rsid w:val="006C1D4C"/>
    <w:rsid w:val="006C1DED"/>
    <w:rsid w:val="006C1FBA"/>
    <w:rsid w:val="006C2632"/>
    <w:rsid w:val="006C27A1"/>
    <w:rsid w:val="006C2F71"/>
    <w:rsid w:val="006C33B1"/>
    <w:rsid w:val="006C33FF"/>
    <w:rsid w:val="006C37A4"/>
    <w:rsid w:val="006C4C5A"/>
    <w:rsid w:val="006C500C"/>
    <w:rsid w:val="006C6091"/>
    <w:rsid w:val="006C652C"/>
    <w:rsid w:val="006C7A7E"/>
    <w:rsid w:val="006C7B90"/>
    <w:rsid w:val="006C7DED"/>
    <w:rsid w:val="006D0F60"/>
    <w:rsid w:val="006D1EB2"/>
    <w:rsid w:val="006D25A1"/>
    <w:rsid w:val="006D27E3"/>
    <w:rsid w:val="006D2A9B"/>
    <w:rsid w:val="006D2C55"/>
    <w:rsid w:val="006D3683"/>
    <w:rsid w:val="006D45C2"/>
    <w:rsid w:val="006D5350"/>
    <w:rsid w:val="006D6383"/>
    <w:rsid w:val="006D652F"/>
    <w:rsid w:val="006D69D9"/>
    <w:rsid w:val="006D6F64"/>
    <w:rsid w:val="006E2005"/>
    <w:rsid w:val="006E26E8"/>
    <w:rsid w:val="006E38DA"/>
    <w:rsid w:val="006E4022"/>
    <w:rsid w:val="006E4150"/>
    <w:rsid w:val="006E4B32"/>
    <w:rsid w:val="006E566A"/>
    <w:rsid w:val="006E6272"/>
    <w:rsid w:val="006E6B55"/>
    <w:rsid w:val="006E7D55"/>
    <w:rsid w:val="006F029D"/>
    <w:rsid w:val="006F1DEA"/>
    <w:rsid w:val="006F1E41"/>
    <w:rsid w:val="006F2392"/>
    <w:rsid w:val="006F28BC"/>
    <w:rsid w:val="006F2D77"/>
    <w:rsid w:val="006F3DA2"/>
    <w:rsid w:val="006F41DF"/>
    <w:rsid w:val="006F431E"/>
    <w:rsid w:val="006F4490"/>
    <w:rsid w:val="006F4BED"/>
    <w:rsid w:val="006F4CFD"/>
    <w:rsid w:val="006F5F76"/>
    <w:rsid w:val="006F6024"/>
    <w:rsid w:val="006F62A5"/>
    <w:rsid w:val="006F6839"/>
    <w:rsid w:val="006F7719"/>
    <w:rsid w:val="00700293"/>
    <w:rsid w:val="00700C50"/>
    <w:rsid w:val="0070151A"/>
    <w:rsid w:val="00701803"/>
    <w:rsid w:val="00701A72"/>
    <w:rsid w:val="00702916"/>
    <w:rsid w:val="007029BD"/>
    <w:rsid w:val="00702C11"/>
    <w:rsid w:val="00702D9A"/>
    <w:rsid w:val="00702F2B"/>
    <w:rsid w:val="00702FDD"/>
    <w:rsid w:val="00703444"/>
    <w:rsid w:val="007035B9"/>
    <w:rsid w:val="00703F6F"/>
    <w:rsid w:val="007040D2"/>
    <w:rsid w:val="007043FF"/>
    <w:rsid w:val="007048CC"/>
    <w:rsid w:val="0070521F"/>
    <w:rsid w:val="0070668B"/>
    <w:rsid w:val="00706C34"/>
    <w:rsid w:val="0070763B"/>
    <w:rsid w:val="00707D72"/>
    <w:rsid w:val="00707EC3"/>
    <w:rsid w:val="00710116"/>
    <w:rsid w:val="00710417"/>
    <w:rsid w:val="00711F2F"/>
    <w:rsid w:val="007134BB"/>
    <w:rsid w:val="00713E90"/>
    <w:rsid w:val="00714284"/>
    <w:rsid w:val="007142A0"/>
    <w:rsid w:val="00714499"/>
    <w:rsid w:val="007151CF"/>
    <w:rsid w:val="00716AF6"/>
    <w:rsid w:val="00716C4D"/>
    <w:rsid w:val="0071728B"/>
    <w:rsid w:val="00717B0C"/>
    <w:rsid w:val="00717BCB"/>
    <w:rsid w:val="00720B16"/>
    <w:rsid w:val="007212EB"/>
    <w:rsid w:val="0072150B"/>
    <w:rsid w:val="0072224B"/>
    <w:rsid w:val="007237A1"/>
    <w:rsid w:val="007243F1"/>
    <w:rsid w:val="0072512B"/>
    <w:rsid w:val="0072514A"/>
    <w:rsid w:val="007255F8"/>
    <w:rsid w:val="007258D5"/>
    <w:rsid w:val="00726692"/>
    <w:rsid w:val="00726820"/>
    <w:rsid w:val="00730702"/>
    <w:rsid w:val="00730B62"/>
    <w:rsid w:val="00731C2C"/>
    <w:rsid w:val="00731E98"/>
    <w:rsid w:val="00731FD8"/>
    <w:rsid w:val="007323D1"/>
    <w:rsid w:val="0073347D"/>
    <w:rsid w:val="00733F30"/>
    <w:rsid w:val="007348DE"/>
    <w:rsid w:val="00734E2B"/>
    <w:rsid w:val="00735410"/>
    <w:rsid w:val="00735B5B"/>
    <w:rsid w:val="00735E0D"/>
    <w:rsid w:val="00736726"/>
    <w:rsid w:val="007371B9"/>
    <w:rsid w:val="00737806"/>
    <w:rsid w:val="00740FEE"/>
    <w:rsid w:val="00741054"/>
    <w:rsid w:val="007417CE"/>
    <w:rsid w:val="00741A5C"/>
    <w:rsid w:val="00742866"/>
    <w:rsid w:val="007429CA"/>
    <w:rsid w:val="00743AAB"/>
    <w:rsid w:val="00743CCB"/>
    <w:rsid w:val="00743F17"/>
    <w:rsid w:val="007444D7"/>
    <w:rsid w:val="00744DFA"/>
    <w:rsid w:val="00745892"/>
    <w:rsid w:val="007466ED"/>
    <w:rsid w:val="00746B85"/>
    <w:rsid w:val="00746C85"/>
    <w:rsid w:val="0075148C"/>
    <w:rsid w:val="00751A6F"/>
    <w:rsid w:val="00751B08"/>
    <w:rsid w:val="00751E4D"/>
    <w:rsid w:val="0075246D"/>
    <w:rsid w:val="00752585"/>
    <w:rsid w:val="00752A96"/>
    <w:rsid w:val="00752FF5"/>
    <w:rsid w:val="007535BE"/>
    <w:rsid w:val="0075397B"/>
    <w:rsid w:val="00753E2F"/>
    <w:rsid w:val="00753F26"/>
    <w:rsid w:val="00754654"/>
    <w:rsid w:val="00754BD1"/>
    <w:rsid w:val="007553A4"/>
    <w:rsid w:val="00756056"/>
    <w:rsid w:val="007562B7"/>
    <w:rsid w:val="00757002"/>
    <w:rsid w:val="00761279"/>
    <w:rsid w:val="0076154C"/>
    <w:rsid w:val="0076275F"/>
    <w:rsid w:val="00762A68"/>
    <w:rsid w:val="0076390F"/>
    <w:rsid w:val="007645B3"/>
    <w:rsid w:val="00765427"/>
    <w:rsid w:val="00766044"/>
    <w:rsid w:val="00766CEC"/>
    <w:rsid w:val="00767820"/>
    <w:rsid w:val="00767A78"/>
    <w:rsid w:val="00767BD1"/>
    <w:rsid w:val="0077043B"/>
    <w:rsid w:val="00770DD9"/>
    <w:rsid w:val="00770F3C"/>
    <w:rsid w:val="00771027"/>
    <w:rsid w:val="00771316"/>
    <w:rsid w:val="00772407"/>
    <w:rsid w:val="007725CA"/>
    <w:rsid w:val="007726D5"/>
    <w:rsid w:val="007731C0"/>
    <w:rsid w:val="0077349C"/>
    <w:rsid w:val="007741B7"/>
    <w:rsid w:val="007749B1"/>
    <w:rsid w:val="00774D7A"/>
    <w:rsid w:val="00775A59"/>
    <w:rsid w:val="00775D16"/>
    <w:rsid w:val="00776095"/>
    <w:rsid w:val="00776B71"/>
    <w:rsid w:val="00776C55"/>
    <w:rsid w:val="00777287"/>
    <w:rsid w:val="007806BB"/>
    <w:rsid w:val="007818DC"/>
    <w:rsid w:val="00781AB6"/>
    <w:rsid w:val="007820C7"/>
    <w:rsid w:val="0078299B"/>
    <w:rsid w:val="00782FD9"/>
    <w:rsid w:val="0078447F"/>
    <w:rsid w:val="00785D7C"/>
    <w:rsid w:val="0078644F"/>
    <w:rsid w:val="00786539"/>
    <w:rsid w:val="00787028"/>
    <w:rsid w:val="00787365"/>
    <w:rsid w:val="00791106"/>
    <w:rsid w:val="00791511"/>
    <w:rsid w:val="00791B43"/>
    <w:rsid w:val="007929BC"/>
    <w:rsid w:val="00793F6A"/>
    <w:rsid w:val="0079453E"/>
    <w:rsid w:val="00795797"/>
    <w:rsid w:val="007966F9"/>
    <w:rsid w:val="00796A92"/>
    <w:rsid w:val="00796AFD"/>
    <w:rsid w:val="00796C59"/>
    <w:rsid w:val="00796FAA"/>
    <w:rsid w:val="00797B31"/>
    <w:rsid w:val="007A01DA"/>
    <w:rsid w:val="007A1507"/>
    <w:rsid w:val="007A175A"/>
    <w:rsid w:val="007A1AC9"/>
    <w:rsid w:val="007A1C08"/>
    <w:rsid w:val="007A2F9E"/>
    <w:rsid w:val="007A31EA"/>
    <w:rsid w:val="007A3879"/>
    <w:rsid w:val="007A4A84"/>
    <w:rsid w:val="007A4D53"/>
    <w:rsid w:val="007A5205"/>
    <w:rsid w:val="007A5BD8"/>
    <w:rsid w:val="007A6674"/>
    <w:rsid w:val="007A67B7"/>
    <w:rsid w:val="007A6AE8"/>
    <w:rsid w:val="007A6F39"/>
    <w:rsid w:val="007B0B9C"/>
    <w:rsid w:val="007B16D5"/>
    <w:rsid w:val="007B1C45"/>
    <w:rsid w:val="007B2DF4"/>
    <w:rsid w:val="007B3147"/>
    <w:rsid w:val="007B377A"/>
    <w:rsid w:val="007B4005"/>
    <w:rsid w:val="007B42E4"/>
    <w:rsid w:val="007B4CE8"/>
    <w:rsid w:val="007B5847"/>
    <w:rsid w:val="007B58DC"/>
    <w:rsid w:val="007B5DCF"/>
    <w:rsid w:val="007B65F8"/>
    <w:rsid w:val="007B7784"/>
    <w:rsid w:val="007C0368"/>
    <w:rsid w:val="007C0597"/>
    <w:rsid w:val="007C0AA6"/>
    <w:rsid w:val="007C0E76"/>
    <w:rsid w:val="007C1A48"/>
    <w:rsid w:val="007C2196"/>
    <w:rsid w:val="007C2DBD"/>
    <w:rsid w:val="007C3CE7"/>
    <w:rsid w:val="007C4527"/>
    <w:rsid w:val="007C5E64"/>
    <w:rsid w:val="007D00C4"/>
    <w:rsid w:val="007D1394"/>
    <w:rsid w:val="007D14F3"/>
    <w:rsid w:val="007D2541"/>
    <w:rsid w:val="007D31E1"/>
    <w:rsid w:val="007D3D89"/>
    <w:rsid w:val="007D56B8"/>
    <w:rsid w:val="007D5977"/>
    <w:rsid w:val="007D716A"/>
    <w:rsid w:val="007D7A5C"/>
    <w:rsid w:val="007D7E6B"/>
    <w:rsid w:val="007E0C19"/>
    <w:rsid w:val="007E153E"/>
    <w:rsid w:val="007E33B3"/>
    <w:rsid w:val="007E3955"/>
    <w:rsid w:val="007E3992"/>
    <w:rsid w:val="007E49C7"/>
    <w:rsid w:val="007E4D65"/>
    <w:rsid w:val="007E5AC8"/>
    <w:rsid w:val="007E5F38"/>
    <w:rsid w:val="007E61A5"/>
    <w:rsid w:val="007E6699"/>
    <w:rsid w:val="007E67BA"/>
    <w:rsid w:val="007E69E1"/>
    <w:rsid w:val="007E6BF7"/>
    <w:rsid w:val="007E6F70"/>
    <w:rsid w:val="007E7750"/>
    <w:rsid w:val="007E7DFF"/>
    <w:rsid w:val="007F11B6"/>
    <w:rsid w:val="007F13C8"/>
    <w:rsid w:val="007F1547"/>
    <w:rsid w:val="007F166C"/>
    <w:rsid w:val="007F24A9"/>
    <w:rsid w:val="007F33E5"/>
    <w:rsid w:val="007F3873"/>
    <w:rsid w:val="007F3FB3"/>
    <w:rsid w:val="007F43EF"/>
    <w:rsid w:val="007F46A4"/>
    <w:rsid w:val="007F6139"/>
    <w:rsid w:val="007F65B9"/>
    <w:rsid w:val="007F6E96"/>
    <w:rsid w:val="007F7B9D"/>
    <w:rsid w:val="00801373"/>
    <w:rsid w:val="00801502"/>
    <w:rsid w:val="00801771"/>
    <w:rsid w:val="00802230"/>
    <w:rsid w:val="00802A63"/>
    <w:rsid w:val="00802C9C"/>
    <w:rsid w:val="00802CE2"/>
    <w:rsid w:val="00803BE3"/>
    <w:rsid w:val="00804189"/>
    <w:rsid w:val="00804ABF"/>
    <w:rsid w:val="00806407"/>
    <w:rsid w:val="00806E9D"/>
    <w:rsid w:val="00807BB9"/>
    <w:rsid w:val="00810114"/>
    <w:rsid w:val="00810819"/>
    <w:rsid w:val="00810CD9"/>
    <w:rsid w:val="00810D11"/>
    <w:rsid w:val="00811314"/>
    <w:rsid w:val="0081190A"/>
    <w:rsid w:val="00812B1C"/>
    <w:rsid w:val="00812C8F"/>
    <w:rsid w:val="00812DC9"/>
    <w:rsid w:val="00812F0A"/>
    <w:rsid w:val="0081303C"/>
    <w:rsid w:val="008135D5"/>
    <w:rsid w:val="00813691"/>
    <w:rsid w:val="008137DD"/>
    <w:rsid w:val="0081472D"/>
    <w:rsid w:val="008147E4"/>
    <w:rsid w:val="0081594B"/>
    <w:rsid w:val="00815A2C"/>
    <w:rsid w:val="00816246"/>
    <w:rsid w:val="0081673F"/>
    <w:rsid w:val="0081687C"/>
    <w:rsid w:val="00817C02"/>
    <w:rsid w:val="00817D8F"/>
    <w:rsid w:val="00821156"/>
    <w:rsid w:val="008211D3"/>
    <w:rsid w:val="00821814"/>
    <w:rsid w:val="00823105"/>
    <w:rsid w:val="00823FFB"/>
    <w:rsid w:val="0082455F"/>
    <w:rsid w:val="00824C41"/>
    <w:rsid w:val="00824E8F"/>
    <w:rsid w:val="008252E8"/>
    <w:rsid w:val="0082542C"/>
    <w:rsid w:val="008257E4"/>
    <w:rsid w:val="008260C5"/>
    <w:rsid w:val="00826903"/>
    <w:rsid w:val="00827117"/>
    <w:rsid w:val="008279DF"/>
    <w:rsid w:val="00827D56"/>
    <w:rsid w:val="008316D7"/>
    <w:rsid w:val="00831B24"/>
    <w:rsid w:val="00831FD3"/>
    <w:rsid w:val="0083202F"/>
    <w:rsid w:val="008325B0"/>
    <w:rsid w:val="00833CD9"/>
    <w:rsid w:val="00833D1E"/>
    <w:rsid w:val="0083479B"/>
    <w:rsid w:val="0083490F"/>
    <w:rsid w:val="0083516B"/>
    <w:rsid w:val="0083526D"/>
    <w:rsid w:val="0083693F"/>
    <w:rsid w:val="00836EA4"/>
    <w:rsid w:val="008372ED"/>
    <w:rsid w:val="008375A9"/>
    <w:rsid w:val="00837AB0"/>
    <w:rsid w:val="00837EA1"/>
    <w:rsid w:val="00840B59"/>
    <w:rsid w:val="00841E17"/>
    <w:rsid w:val="0084223D"/>
    <w:rsid w:val="008427A4"/>
    <w:rsid w:val="00842B9C"/>
    <w:rsid w:val="0084328C"/>
    <w:rsid w:val="0084416E"/>
    <w:rsid w:val="00845F0C"/>
    <w:rsid w:val="0084736B"/>
    <w:rsid w:val="00847E10"/>
    <w:rsid w:val="0085036F"/>
    <w:rsid w:val="008504BD"/>
    <w:rsid w:val="00850685"/>
    <w:rsid w:val="0085160B"/>
    <w:rsid w:val="008526F7"/>
    <w:rsid w:val="00852BE1"/>
    <w:rsid w:val="008551A2"/>
    <w:rsid w:val="008554D8"/>
    <w:rsid w:val="0085609A"/>
    <w:rsid w:val="008603F9"/>
    <w:rsid w:val="00860546"/>
    <w:rsid w:val="00860BB8"/>
    <w:rsid w:val="00860FCD"/>
    <w:rsid w:val="00861201"/>
    <w:rsid w:val="008614AB"/>
    <w:rsid w:val="00862048"/>
    <w:rsid w:val="00862EDB"/>
    <w:rsid w:val="0086323D"/>
    <w:rsid w:val="00863535"/>
    <w:rsid w:val="008646F3"/>
    <w:rsid w:val="008658A5"/>
    <w:rsid w:val="00865D8F"/>
    <w:rsid w:val="00866495"/>
    <w:rsid w:val="008670FB"/>
    <w:rsid w:val="00867896"/>
    <w:rsid w:val="00867BB6"/>
    <w:rsid w:val="008700A2"/>
    <w:rsid w:val="00871AA6"/>
    <w:rsid w:val="00871CA7"/>
    <w:rsid w:val="00871ECE"/>
    <w:rsid w:val="00872340"/>
    <w:rsid w:val="0087252C"/>
    <w:rsid w:val="008731D6"/>
    <w:rsid w:val="00873EF9"/>
    <w:rsid w:val="00874B48"/>
    <w:rsid w:val="008755B0"/>
    <w:rsid w:val="0087565B"/>
    <w:rsid w:val="00875756"/>
    <w:rsid w:val="008762E2"/>
    <w:rsid w:val="00876F0D"/>
    <w:rsid w:val="00877264"/>
    <w:rsid w:val="008777D1"/>
    <w:rsid w:val="008777FD"/>
    <w:rsid w:val="00877BDC"/>
    <w:rsid w:val="00880055"/>
    <w:rsid w:val="0088020B"/>
    <w:rsid w:val="00880565"/>
    <w:rsid w:val="00880A76"/>
    <w:rsid w:val="00880DC8"/>
    <w:rsid w:val="008813C4"/>
    <w:rsid w:val="00881F86"/>
    <w:rsid w:val="00882101"/>
    <w:rsid w:val="008822CB"/>
    <w:rsid w:val="00882BD4"/>
    <w:rsid w:val="008832DC"/>
    <w:rsid w:val="0088381D"/>
    <w:rsid w:val="00883B41"/>
    <w:rsid w:val="0088458A"/>
    <w:rsid w:val="0088497F"/>
    <w:rsid w:val="00885276"/>
    <w:rsid w:val="00885356"/>
    <w:rsid w:val="00885A1A"/>
    <w:rsid w:val="00886762"/>
    <w:rsid w:val="008868BB"/>
    <w:rsid w:val="00886BBC"/>
    <w:rsid w:val="00886E51"/>
    <w:rsid w:val="008872DE"/>
    <w:rsid w:val="00887888"/>
    <w:rsid w:val="00887FE0"/>
    <w:rsid w:val="008902F2"/>
    <w:rsid w:val="0089098C"/>
    <w:rsid w:val="00890B86"/>
    <w:rsid w:val="0089139C"/>
    <w:rsid w:val="008915E0"/>
    <w:rsid w:val="00891E2F"/>
    <w:rsid w:val="008922E3"/>
    <w:rsid w:val="00892A4B"/>
    <w:rsid w:val="00892A7A"/>
    <w:rsid w:val="0089335D"/>
    <w:rsid w:val="0089338E"/>
    <w:rsid w:val="00893747"/>
    <w:rsid w:val="00893DB2"/>
    <w:rsid w:val="008957A1"/>
    <w:rsid w:val="0089643C"/>
    <w:rsid w:val="0089762A"/>
    <w:rsid w:val="008A00CA"/>
    <w:rsid w:val="008A1CC6"/>
    <w:rsid w:val="008A3049"/>
    <w:rsid w:val="008A31FF"/>
    <w:rsid w:val="008A32CA"/>
    <w:rsid w:val="008A3F33"/>
    <w:rsid w:val="008A4D6C"/>
    <w:rsid w:val="008A5C54"/>
    <w:rsid w:val="008A60A4"/>
    <w:rsid w:val="008A60CD"/>
    <w:rsid w:val="008A636C"/>
    <w:rsid w:val="008A72D9"/>
    <w:rsid w:val="008A7AD1"/>
    <w:rsid w:val="008A7F11"/>
    <w:rsid w:val="008B07A2"/>
    <w:rsid w:val="008B0E99"/>
    <w:rsid w:val="008B1272"/>
    <w:rsid w:val="008B14B7"/>
    <w:rsid w:val="008B2B2A"/>
    <w:rsid w:val="008B3848"/>
    <w:rsid w:val="008B4BCA"/>
    <w:rsid w:val="008B7101"/>
    <w:rsid w:val="008B7225"/>
    <w:rsid w:val="008B72E6"/>
    <w:rsid w:val="008B7754"/>
    <w:rsid w:val="008B7CEF"/>
    <w:rsid w:val="008B7FBE"/>
    <w:rsid w:val="008C0AA4"/>
    <w:rsid w:val="008C1AB9"/>
    <w:rsid w:val="008C2028"/>
    <w:rsid w:val="008C290A"/>
    <w:rsid w:val="008C3109"/>
    <w:rsid w:val="008C31B4"/>
    <w:rsid w:val="008C3758"/>
    <w:rsid w:val="008C3E5E"/>
    <w:rsid w:val="008C4AE9"/>
    <w:rsid w:val="008C503D"/>
    <w:rsid w:val="008C60C9"/>
    <w:rsid w:val="008C6532"/>
    <w:rsid w:val="008C6665"/>
    <w:rsid w:val="008C6CD6"/>
    <w:rsid w:val="008C6E90"/>
    <w:rsid w:val="008C760B"/>
    <w:rsid w:val="008D08D3"/>
    <w:rsid w:val="008D0E62"/>
    <w:rsid w:val="008D0EC1"/>
    <w:rsid w:val="008D1347"/>
    <w:rsid w:val="008D1BD7"/>
    <w:rsid w:val="008D1DD5"/>
    <w:rsid w:val="008D23A3"/>
    <w:rsid w:val="008D291B"/>
    <w:rsid w:val="008D4AC1"/>
    <w:rsid w:val="008D4C6A"/>
    <w:rsid w:val="008D559D"/>
    <w:rsid w:val="008D5660"/>
    <w:rsid w:val="008D6212"/>
    <w:rsid w:val="008D6584"/>
    <w:rsid w:val="008D6671"/>
    <w:rsid w:val="008D6690"/>
    <w:rsid w:val="008D691D"/>
    <w:rsid w:val="008D73D2"/>
    <w:rsid w:val="008D7BDD"/>
    <w:rsid w:val="008E0403"/>
    <w:rsid w:val="008E057A"/>
    <w:rsid w:val="008E0F01"/>
    <w:rsid w:val="008E0F03"/>
    <w:rsid w:val="008E1DFE"/>
    <w:rsid w:val="008E2F98"/>
    <w:rsid w:val="008E33C5"/>
    <w:rsid w:val="008E3636"/>
    <w:rsid w:val="008E3A7C"/>
    <w:rsid w:val="008E3EB2"/>
    <w:rsid w:val="008E4769"/>
    <w:rsid w:val="008E62CD"/>
    <w:rsid w:val="008E64E0"/>
    <w:rsid w:val="008E68CA"/>
    <w:rsid w:val="008E6A82"/>
    <w:rsid w:val="008E72E8"/>
    <w:rsid w:val="008E7630"/>
    <w:rsid w:val="008E780F"/>
    <w:rsid w:val="008E7C65"/>
    <w:rsid w:val="008E7F05"/>
    <w:rsid w:val="008F04BC"/>
    <w:rsid w:val="008F057F"/>
    <w:rsid w:val="008F06D8"/>
    <w:rsid w:val="008F0DB4"/>
    <w:rsid w:val="008F0F2D"/>
    <w:rsid w:val="008F130B"/>
    <w:rsid w:val="008F1690"/>
    <w:rsid w:val="008F189A"/>
    <w:rsid w:val="008F2384"/>
    <w:rsid w:val="008F23CE"/>
    <w:rsid w:val="008F25D9"/>
    <w:rsid w:val="008F33AD"/>
    <w:rsid w:val="008F3757"/>
    <w:rsid w:val="008F3A2A"/>
    <w:rsid w:val="008F3D50"/>
    <w:rsid w:val="008F3F4E"/>
    <w:rsid w:val="008F4894"/>
    <w:rsid w:val="008F4AB6"/>
    <w:rsid w:val="008F4D23"/>
    <w:rsid w:val="008F4FEA"/>
    <w:rsid w:val="008F5E3E"/>
    <w:rsid w:val="008F661B"/>
    <w:rsid w:val="008F6EF0"/>
    <w:rsid w:val="008F7152"/>
    <w:rsid w:val="008F727A"/>
    <w:rsid w:val="008F7E40"/>
    <w:rsid w:val="008F7F90"/>
    <w:rsid w:val="009003A0"/>
    <w:rsid w:val="009009BA"/>
    <w:rsid w:val="00901327"/>
    <w:rsid w:val="00901C12"/>
    <w:rsid w:val="00901CC5"/>
    <w:rsid w:val="00901E59"/>
    <w:rsid w:val="00902A38"/>
    <w:rsid w:val="00902A5C"/>
    <w:rsid w:val="00902C98"/>
    <w:rsid w:val="00903707"/>
    <w:rsid w:val="009037FA"/>
    <w:rsid w:val="009046E6"/>
    <w:rsid w:val="0090517C"/>
    <w:rsid w:val="00905612"/>
    <w:rsid w:val="00905881"/>
    <w:rsid w:val="00905AA0"/>
    <w:rsid w:val="00905DC8"/>
    <w:rsid w:val="00905E7C"/>
    <w:rsid w:val="00906093"/>
    <w:rsid w:val="0090677F"/>
    <w:rsid w:val="00906DE7"/>
    <w:rsid w:val="009073C5"/>
    <w:rsid w:val="009077A5"/>
    <w:rsid w:val="00907C82"/>
    <w:rsid w:val="00907E3A"/>
    <w:rsid w:val="00911476"/>
    <w:rsid w:val="009127FE"/>
    <w:rsid w:val="00912AAA"/>
    <w:rsid w:val="00912E1F"/>
    <w:rsid w:val="009132B0"/>
    <w:rsid w:val="0091472D"/>
    <w:rsid w:val="00914D5C"/>
    <w:rsid w:val="009157B2"/>
    <w:rsid w:val="009157FE"/>
    <w:rsid w:val="00915868"/>
    <w:rsid w:val="00915D04"/>
    <w:rsid w:val="00915DED"/>
    <w:rsid w:val="00915E27"/>
    <w:rsid w:val="0091764A"/>
    <w:rsid w:val="009177FF"/>
    <w:rsid w:val="0092025D"/>
    <w:rsid w:val="00920EDE"/>
    <w:rsid w:val="0092164F"/>
    <w:rsid w:val="009216F8"/>
    <w:rsid w:val="00921B94"/>
    <w:rsid w:val="009229F6"/>
    <w:rsid w:val="00922F55"/>
    <w:rsid w:val="009243A0"/>
    <w:rsid w:val="00924A4C"/>
    <w:rsid w:val="00924A8B"/>
    <w:rsid w:val="00924B65"/>
    <w:rsid w:val="009254E6"/>
    <w:rsid w:val="00925950"/>
    <w:rsid w:val="00925CD4"/>
    <w:rsid w:val="00925D6B"/>
    <w:rsid w:val="00925ED6"/>
    <w:rsid w:val="00925F24"/>
    <w:rsid w:val="00926591"/>
    <w:rsid w:val="009265B1"/>
    <w:rsid w:val="00926945"/>
    <w:rsid w:val="00927F86"/>
    <w:rsid w:val="0093027A"/>
    <w:rsid w:val="00930292"/>
    <w:rsid w:val="00930C4C"/>
    <w:rsid w:val="00933DAE"/>
    <w:rsid w:val="0093431D"/>
    <w:rsid w:val="009353FE"/>
    <w:rsid w:val="009357E6"/>
    <w:rsid w:val="00936446"/>
    <w:rsid w:val="009365B5"/>
    <w:rsid w:val="0093777D"/>
    <w:rsid w:val="009407EE"/>
    <w:rsid w:val="00940A7A"/>
    <w:rsid w:val="009410AF"/>
    <w:rsid w:val="0094157E"/>
    <w:rsid w:val="00941904"/>
    <w:rsid w:val="009421F5"/>
    <w:rsid w:val="009429AD"/>
    <w:rsid w:val="00942D93"/>
    <w:rsid w:val="009451FB"/>
    <w:rsid w:val="009457A7"/>
    <w:rsid w:val="0094584C"/>
    <w:rsid w:val="00945EDC"/>
    <w:rsid w:val="00946134"/>
    <w:rsid w:val="0094679B"/>
    <w:rsid w:val="009468A5"/>
    <w:rsid w:val="009468AC"/>
    <w:rsid w:val="00946969"/>
    <w:rsid w:val="00946F4E"/>
    <w:rsid w:val="0094740A"/>
    <w:rsid w:val="0094765F"/>
    <w:rsid w:val="00947C44"/>
    <w:rsid w:val="009502A8"/>
    <w:rsid w:val="009522F2"/>
    <w:rsid w:val="0095346F"/>
    <w:rsid w:val="00953781"/>
    <w:rsid w:val="00953CB8"/>
    <w:rsid w:val="0095407B"/>
    <w:rsid w:val="009547A5"/>
    <w:rsid w:val="00955246"/>
    <w:rsid w:val="00955644"/>
    <w:rsid w:val="00957099"/>
    <w:rsid w:val="00957BFB"/>
    <w:rsid w:val="00960311"/>
    <w:rsid w:val="00960480"/>
    <w:rsid w:val="0096103F"/>
    <w:rsid w:val="00961216"/>
    <w:rsid w:val="00961B27"/>
    <w:rsid w:val="00962820"/>
    <w:rsid w:val="00963170"/>
    <w:rsid w:val="0096323B"/>
    <w:rsid w:val="009635DB"/>
    <w:rsid w:val="00966A5D"/>
    <w:rsid w:val="00966EBB"/>
    <w:rsid w:val="0096748B"/>
    <w:rsid w:val="00967B77"/>
    <w:rsid w:val="00967C98"/>
    <w:rsid w:val="009706A7"/>
    <w:rsid w:val="009714E8"/>
    <w:rsid w:val="0097238F"/>
    <w:rsid w:val="009728A4"/>
    <w:rsid w:val="009738ED"/>
    <w:rsid w:val="00973A0D"/>
    <w:rsid w:val="00974839"/>
    <w:rsid w:val="009751D0"/>
    <w:rsid w:val="00975F67"/>
    <w:rsid w:val="009763B2"/>
    <w:rsid w:val="009772AA"/>
    <w:rsid w:val="00977836"/>
    <w:rsid w:val="00980497"/>
    <w:rsid w:val="00981C44"/>
    <w:rsid w:val="009822E4"/>
    <w:rsid w:val="00982EB1"/>
    <w:rsid w:val="00983038"/>
    <w:rsid w:val="00983229"/>
    <w:rsid w:val="00983DB8"/>
    <w:rsid w:val="0098496E"/>
    <w:rsid w:val="0098525F"/>
    <w:rsid w:val="009858DB"/>
    <w:rsid w:val="00985939"/>
    <w:rsid w:val="0098597B"/>
    <w:rsid w:val="00986053"/>
    <w:rsid w:val="00986859"/>
    <w:rsid w:val="00987D13"/>
    <w:rsid w:val="00990558"/>
    <w:rsid w:val="00990DF0"/>
    <w:rsid w:val="009918C2"/>
    <w:rsid w:val="009927E3"/>
    <w:rsid w:val="009936F1"/>
    <w:rsid w:val="009938A9"/>
    <w:rsid w:val="00993970"/>
    <w:rsid w:val="009942A7"/>
    <w:rsid w:val="00994AD9"/>
    <w:rsid w:val="00996BE1"/>
    <w:rsid w:val="00997092"/>
    <w:rsid w:val="00997112"/>
    <w:rsid w:val="009973BE"/>
    <w:rsid w:val="009A0A65"/>
    <w:rsid w:val="009A0F14"/>
    <w:rsid w:val="009A104C"/>
    <w:rsid w:val="009A1606"/>
    <w:rsid w:val="009A251F"/>
    <w:rsid w:val="009A2A2D"/>
    <w:rsid w:val="009A2B66"/>
    <w:rsid w:val="009A3042"/>
    <w:rsid w:val="009A354B"/>
    <w:rsid w:val="009A36E8"/>
    <w:rsid w:val="009A4282"/>
    <w:rsid w:val="009A4D68"/>
    <w:rsid w:val="009A587C"/>
    <w:rsid w:val="009A5A8C"/>
    <w:rsid w:val="009A5D87"/>
    <w:rsid w:val="009A61B1"/>
    <w:rsid w:val="009A7A28"/>
    <w:rsid w:val="009B0FA9"/>
    <w:rsid w:val="009B1680"/>
    <w:rsid w:val="009B1E50"/>
    <w:rsid w:val="009B280D"/>
    <w:rsid w:val="009B2963"/>
    <w:rsid w:val="009B2995"/>
    <w:rsid w:val="009B363F"/>
    <w:rsid w:val="009B3D6A"/>
    <w:rsid w:val="009B4A7E"/>
    <w:rsid w:val="009B4C5D"/>
    <w:rsid w:val="009B574A"/>
    <w:rsid w:val="009B6B96"/>
    <w:rsid w:val="009B7223"/>
    <w:rsid w:val="009C04A5"/>
    <w:rsid w:val="009C1810"/>
    <w:rsid w:val="009C18F9"/>
    <w:rsid w:val="009C1E37"/>
    <w:rsid w:val="009C24A9"/>
    <w:rsid w:val="009C2619"/>
    <w:rsid w:val="009C2997"/>
    <w:rsid w:val="009C2F1C"/>
    <w:rsid w:val="009C3743"/>
    <w:rsid w:val="009C3846"/>
    <w:rsid w:val="009C4593"/>
    <w:rsid w:val="009C4BE9"/>
    <w:rsid w:val="009C5397"/>
    <w:rsid w:val="009C7378"/>
    <w:rsid w:val="009C785F"/>
    <w:rsid w:val="009D0033"/>
    <w:rsid w:val="009D1909"/>
    <w:rsid w:val="009D1B50"/>
    <w:rsid w:val="009D1BF3"/>
    <w:rsid w:val="009D1D3C"/>
    <w:rsid w:val="009D28FA"/>
    <w:rsid w:val="009D3BCA"/>
    <w:rsid w:val="009D4483"/>
    <w:rsid w:val="009D46E7"/>
    <w:rsid w:val="009D4847"/>
    <w:rsid w:val="009D4F3E"/>
    <w:rsid w:val="009D585B"/>
    <w:rsid w:val="009D5DF2"/>
    <w:rsid w:val="009D7291"/>
    <w:rsid w:val="009E0ABD"/>
    <w:rsid w:val="009E0CAE"/>
    <w:rsid w:val="009E1A63"/>
    <w:rsid w:val="009E2157"/>
    <w:rsid w:val="009E2A2F"/>
    <w:rsid w:val="009E2F35"/>
    <w:rsid w:val="009E44E0"/>
    <w:rsid w:val="009E51B3"/>
    <w:rsid w:val="009E58B7"/>
    <w:rsid w:val="009E5D24"/>
    <w:rsid w:val="009E6071"/>
    <w:rsid w:val="009E622A"/>
    <w:rsid w:val="009E6860"/>
    <w:rsid w:val="009E69A6"/>
    <w:rsid w:val="009E6AA0"/>
    <w:rsid w:val="009E6DBC"/>
    <w:rsid w:val="009E756E"/>
    <w:rsid w:val="009E7577"/>
    <w:rsid w:val="009F0057"/>
    <w:rsid w:val="009F0236"/>
    <w:rsid w:val="009F08AA"/>
    <w:rsid w:val="009F0EFC"/>
    <w:rsid w:val="009F0F2D"/>
    <w:rsid w:val="009F1D3B"/>
    <w:rsid w:val="009F1DFC"/>
    <w:rsid w:val="009F213C"/>
    <w:rsid w:val="009F2532"/>
    <w:rsid w:val="009F328A"/>
    <w:rsid w:val="009F3848"/>
    <w:rsid w:val="009F3BED"/>
    <w:rsid w:val="009F3FDF"/>
    <w:rsid w:val="009F47C2"/>
    <w:rsid w:val="009F54A4"/>
    <w:rsid w:val="009F5888"/>
    <w:rsid w:val="009F5B39"/>
    <w:rsid w:val="009F5CCB"/>
    <w:rsid w:val="009F5FB2"/>
    <w:rsid w:val="009F61DC"/>
    <w:rsid w:val="009F67C8"/>
    <w:rsid w:val="009F6C1D"/>
    <w:rsid w:val="009F6E9B"/>
    <w:rsid w:val="009F7C03"/>
    <w:rsid w:val="009F7FF1"/>
    <w:rsid w:val="00A00190"/>
    <w:rsid w:val="00A009DD"/>
    <w:rsid w:val="00A00EF9"/>
    <w:rsid w:val="00A01192"/>
    <w:rsid w:val="00A014A1"/>
    <w:rsid w:val="00A01FC7"/>
    <w:rsid w:val="00A02439"/>
    <w:rsid w:val="00A0247D"/>
    <w:rsid w:val="00A02B03"/>
    <w:rsid w:val="00A04A9E"/>
    <w:rsid w:val="00A05650"/>
    <w:rsid w:val="00A05D3E"/>
    <w:rsid w:val="00A061FD"/>
    <w:rsid w:val="00A06688"/>
    <w:rsid w:val="00A06AE2"/>
    <w:rsid w:val="00A06ED8"/>
    <w:rsid w:val="00A07D4D"/>
    <w:rsid w:val="00A104B9"/>
    <w:rsid w:val="00A10537"/>
    <w:rsid w:val="00A105EE"/>
    <w:rsid w:val="00A10D8C"/>
    <w:rsid w:val="00A112DA"/>
    <w:rsid w:val="00A11624"/>
    <w:rsid w:val="00A12073"/>
    <w:rsid w:val="00A12D87"/>
    <w:rsid w:val="00A13840"/>
    <w:rsid w:val="00A13A67"/>
    <w:rsid w:val="00A1447C"/>
    <w:rsid w:val="00A145E6"/>
    <w:rsid w:val="00A14D83"/>
    <w:rsid w:val="00A14EDB"/>
    <w:rsid w:val="00A14EF7"/>
    <w:rsid w:val="00A15464"/>
    <w:rsid w:val="00A155DD"/>
    <w:rsid w:val="00A15757"/>
    <w:rsid w:val="00A15A81"/>
    <w:rsid w:val="00A15B32"/>
    <w:rsid w:val="00A16B01"/>
    <w:rsid w:val="00A17267"/>
    <w:rsid w:val="00A178A7"/>
    <w:rsid w:val="00A17B8C"/>
    <w:rsid w:val="00A20632"/>
    <w:rsid w:val="00A211CB"/>
    <w:rsid w:val="00A215BA"/>
    <w:rsid w:val="00A21768"/>
    <w:rsid w:val="00A21793"/>
    <w:rsid w:val="00A21C49"/>
    <w:rsid w:val="00A21DC5"/>
    <w:rsid w:val="00A2230D"/>
    <w:rsid w:val="00A2383C"/>
    <w:rsid w:val="00A23FFE"/>
    <w:rsid w:val="00A24F3F"/>
    <w:rsid w:val="00A253CD"/>
    <w:rsid w:val="00A25748"/>
    <w:rsid w:val="00A26275"/>
    <w:rsid w:val="00A26649"/>
    <w:rsid w:val="00A268C9"/>
    <w:rsid w:val="00A26F0A"/>
    <w:rsid w:val="00A27055"/>
    <w:rsid w:val="00A270BB"/>
    <w:rsid w:val="00A2775D"/>
    <w:rsid w:val="00A27F3C"/>
    <w:rsid w:val="00A30239"/>
    <w:rsid w:val="00A30841"/>
    <w:rsid w:val="00A308F0"/>
    <w:rsid w:val="00A30D5B"/>
    <w:rsid w:val="00A30D77"/>
    <w:rsid w:val="00A318BC"/>
    <w:rsid w:val="00A31A20"/>
    <w:rsid w:val="00A32557"/>
    <w:rsid w:val="00A32753"/>
    <w:rsid w:val="00A32BC6"/>
    <w:rsid w:val="00A33B95"/>
    <w:rsid w:val="00A342DB"/>
    <w:rsid w:val="00A35FDA"/>
    <w:rsid w:val="00A360A5"/>
    <w:rsid w:val="00A360E7"/>
    <w:rsid w:val="00A365EC"/>
    <w:rsid w:val="00A36BAD"/>
    <w:rsid w:val="00A403AA"/>
    <w:rsid w:val="00A407EA"/>
    <w:rsid w:val="00A41507"/>
    <w:rsid w:val="00A417AD"/>
    <w:rsid w:val="00A41E93"/>
    <w:rsid w:val="00A42688"/>
    <w:rsid w:val="00A436CF"/>
    <w:rsid w:val="00A4426D"/>
    <w:rsid w:val="00A4521F"/>
    <w:rsid w:val="00A45524"/>
    <w:rsid w:val="00A457C5"/>
    <w:rsid w:val="00A45FE9"/>
    <w:rsid w:val="00A46A3E"/>
    <w:rsid w:val="00A5043C"/>
    <w:rsid w:val="00A504E8"/>
    <w:rsid w:val="00A5056B"/>
    <w:rsid w:val="00A50629"/>
    <w:rsid w:val="00A51416"/>
    <w:rsid w:val="00A51850"/>
    <w:rsid w:val="00A51AD1"/>
    <w:rsid w:val="00A52148"/>
    <w:rsid w:val="00A52806"/>
    <w:rsid w:val="00A52934"/>
    <w:rsid w:val="00A52E15"/>
    <w:rsid w:val="00A53179"/>
    <w:rsid w:val="00A533B9"/>
    <w:rsid w:val="00A53900"/>
    <w:rsid w:val="00A54425"/>
    <w:rsid w:val="00A54FE6"/>
    <w:rsid w:val="00A54FF8"/>
    <w:rsid w:val="00A55343"/>
    <w:rsid w:val="00A553DA"/>
    <w:rsid w:val="00A55985"/>
    <w:rsid w:val="00A55C1C"/>
    <w:rsid w:val="00A5663A"/>
    <w:rsid w:val="00A56787"/>
    <w:rsid w:val="00A56DC5"/>
    <w:rsid w:val="00A570AC"/>
    <w:rsid w:val="00A575F0"/>
    <w:rsid w:val="00A57D34"/>
    <w:rsid w:val="00A6072D"/>
    <w:rsid w:val="00A61144"/>
    <w:rsid w:val="00A617DF"/>
    <w:rsid w:val="00A61E3A"/>
    <w:rsid w:val="00A6200A"/>
    <w:rsid w:val="00A62FBE"/>
    <w:rsid w:val="00A637ED"/>
    <w:rsid w:val="00A63C0B"/>
    <w:rsid w:val="00A63CD9"/>
    <w:rsid w:val="00A63CDD"/>
    <w:rsid w:val="00A63D46"/>
    <w:rsid w:val="00A647D0"/>
    <w:rsid w:val="00A648CC"/>
    <w:rsid w:val="00A652C8"/>
    <w:rsid w:val="00A66778"/>
    <w:rsid w:val="00A66E26"/>
    <w:rsid w:val="00A67D1D"/>
    <w:rsid w:val="00A700E8"/>
    <w:rsid w:val="00A709DC"/>
    <w:rsid w:val="00A70E4B"/>
    <w:rsid w:val="00A70F81"/>
    <w:rsid w:val="00A712A9"/>
    <w:rsid w:val="00A717A4"/>
    <w:rsid w:val="00A72ABE"/>
    <w:rsid w:val="00A7393D"/>
    <w:rsid w:val="00A73C74"/>
    <w:rsid w:val="00A744B5"/>
    <w:rsid w:val="00A74CF8"/>
    <w:rsid w:val="00A74F58"/>
    <w:rsid w:val="00A762E6"/>
    <w:rsid w:val="00A7768C"/>
    <w:rsid w:val="00A77D9B"/>
    <w:rsid w:val="00A80A50"/>
    <w:rsid w:val="00A80CCA"/>
    <w:rsid w:val="00A810FC"/>
    <w:rsid w:val="00A819A1"/>
    <w:rsid w:val="00A81DB1"/>
    <w:rsid w:val="00A81DDA"/>
    <w:rsid w:val="00A81EC0"/>
    <w:rsid w:val="00A822A9"/>
    <w:rsid w:val="00A822ED"/>
    <w:rsid w:val="00A823B2"/>
    <w:rsid w:val="00A82A3A"/>
    <w:rsid w:val="00A82B90"/>
    <w:rsid w:val="00A82E17"/>
    <w:rsid w:val="00A83433"/>
    <w:rsid w:val="00A83B07"/>
    <w:rsid w:val="00A83D68"/>
    <w:rsid w:val="00A85326"/>
    <w:rsid w:val="00A858B1"/>
    <w:rsid w:val="00A86574"/>
    <w:rsid w:val="00A8718B"/>
    <w:rsid w:val="00A871F0"/>
    <w:rsid w:val="00A87E30"/>
    <w:rsid w:val="00A9015D"/>
    <w:rsid w:val="00A90D9B"/>
    <w:rsid w:val="00A90E7E"/>
    <w:rsid w:val="00A914C9"/>
    <w:rsid w:val="00A93E53"/>
    <w:rsid w:val="00A94CA3"/>
    <w:rsid w:val="00A959D8"/>
    <w:rsid w:val="00A96ED3"/>
    <w:rsid w:val="00A97F40"/>
    <w:rsid w:val="00AA0391"/>
    <w:rsid w:val="00AA056D"/>
    <w:rsid w:val="00AA07BE"/>
    <w:rsid w:val="00AA12C7"/>
    <w:rsid w:val="00AA15E4"/>
    <w:rsid w:val="00AA2605"/>
    <w:rsid w:val="00AA298D"/>
    <w:rsid w:val="00AA2EC4"/>
    <w:rsid w:val="00AA306A"/>
    <w:rsid w:val="00AA3F15"/>
    <w:rsid w:val="00AA535B"/>
    <w:rsid w:val="00AA586A"/>
    <w:rsid w:val="00AA5BFC"/>
    <w:rsid w:val="00AA6360"/>
    <w:rsid w:val="00AA787F"/>
    <w:rsid w:val="00AA7949"/>
    <w:rsid w:val="00AB01B3"/>
    <w:rsid w:val="00AB0BCC"/>
    <w:rsid w:val="00AB210D"/>
    <w:rsid w:val="00AB2933"/>
    <w:rsid w:val="00AB2FE5"/>
    <w:rsid w:val="00AB33CE"/>
    <w:rsid w:val="00AB3EF1"/>
    <w:rsid w:val="00AB4A76"/>
    <w:rsid w:val="00AB51FE"/>
    <w:rsid w:val="00AB538C"/>
    <w:rsid w:val="00AB5440"/>
    <w:rsid w:val="00AB698E"/>
    <w:rsid w:val="00AB71EB"/>
    <w:rsid w:val="00AB7D86"/>
    <w:rsid w:val="00AC0225"/>
    <w:rsid w:val="00AC06F2"/>
    <w:rsid w:val="00AC0C73"/>
    <w:rsid w:val="00AC0DAE"/>
    <w:rsid w:val="00AC159B"/>
    <w:rsid w:val="00AC15CB"/>
    <w:rsid w:val="00AC3075"/>
    <w:rsid w:val="00AC31B8"/>
    <w:rsid w:val="00AC387B"/>
    <w:rsid w:val="00AC4053"/>
    <w:rsid w:val="00AC4D43"/>
    <w:rsid w:val="00AC4DBA"/>
    <w:rsid w:val="00AC5155"/>
    <w:rsid w:val="00AC5CDC"/>
    <w:rsid w:val="00AC6D18"/>
    <w:rsid w:val="00AC6DA2"/>
    <w:rsid w:val="00AC6EBB"/>
    <w:rsid w:val="00AC7961"/>
    <w:rsid w:val="00AD067F"/>
    <w:rsid w:val="00AD0AFF"/>
    <w:rsid w:val="00AD0B7D"/>
    <w:rsid w:val="00AD0D0D"/>
    <w:rsid w:val="00AD0EEF"/>
    <w:rsid w:val="00AD145F"/>
    <w:rsid w:val="00AD19A3"/>
    <w:rsid w:val="00AD1AAD"/>
    <w:rsid w:val="00AD202D"/>
    <w:rsid w:val="00AD350E"/>
    <w:rsid w:val="00AD65E9"/>
    <w:rsid w:val="00AD663A"/>
    <w:rsid w:val="00AE02FE"/>
    <w:rsid w:val="00AE0443"/>
    <w:rsid w:val="00AE0E6B"/>
    <w:rsid w:val="00AE0F2E"/>
    <w:rsid w:val="00AE1202"/>
    <w:rsid w:val="00AE14FC"/>
    <w:rsid w:val="00AE1B2F"/>
    <w:rsid w:val="00AE284A"/>
    <w:rsid w:val="00AE29B0"/>
    <w:rsid w:val="00AE2B4F"/>
    <w:rsid w:val="00AE31C7"/>
    <w:rsid w:val="00AE31D2"/>
    <w:rsid w:val="00AE3A52"/>
    <w:rsid w:val="00AE45EE"/>
    <w:rsid w:val="00AE47E8"/>
    <w:rsid w:val="00AE4BB5"/>
    <w:rsid w:val="00AE5376"/>
    <w:rsid w:val="00AE56AE"/>
    <w:rsid w:val="00AE58A3"/>
    <w:rsid w:val="00AE6FDD"/>
    <w:rsid w:val="00AE74B8"/>
    <w:rsid w:val="00AE7574"/>
    <w:rsid w:val="00AE779B"/>
    <w:rsid w:val="00AF0186"/>
    <w:rsid w:val="00AF069F"/>
    <w:rsid w:val="00AF1E08"/>
    <w:rsid w:val="00AF1FE9"/>
    <w:rsid w:val="00AF26C5"/>
    <w:rsid w:val="00AF2BAB"/>
    <w:rsid w:val="00AF3392"/>
    <w:rsid w:val="00AF42BD"/>
    <w:rsid w:val="00AF5386"/>
    <w:rsid w:val="00AF641B"/>
    <w:rsid w:val="00AF643E"/>
    <w:rsid w:val="00AF6BD0"/>
    <w:rsid w:val="00AF7323"/>
    <w:rsid w:val="00AF7C0B"/>
    <w:rsid w:val="00B00279"/>
    <w:rsid w:val="00B007D6"/>
    <w:rsid w:val="00B0101C"/>
    <w:rsid w:val="00B038FB"/>
    <w:rsid w:val="00B03B87"/>
    <w:rsid w:val="00B044F6"/>
    <w:rsid w:val="00B04526"/>
    <w:rsid w:val="00B04CF6"/>
    <w:rsid w:val="00B04E2F"/>
    <w:rsid w:val="00B055D1"/>
    <w:rsid w:val="00B05B6F"/>
    <w:rsid w:val="00B05F75"/>
    <w:rsid w:val="00B060F2"/>
    <w:rsid w:val="00B06C8B"/>
    <w:rsid w:val="00B075A2"/>
    <w:rsid w:val="00B10309"/>
    <w:rsid w:val="00B104F3"/>
    <w:rsid w:val="00B116DB"/>
    <w:rsid w:val="00B11B76"/>
    <w:rsid w:val="00B11B7E"/>
    <w:rsid w:val="00B1346A"/>
    <w:rsid w:val="00B13766"/>
    <w:rsid w:val="00B13DF0"/>
    <w:rsid w:val="00B140D8"/>
    <w:rsid w:val="00B1429C"/>
    <w:rsid w:val="00B154C7"/>
    <w:rsid w:val="00B1595D"/>
    <w:rsid w:val="00B15BBA"/>
    <w:rsid w:val="00B1604D"/>
    <w:rsid w:val="00B167E7"/>
    <w:rsid w:val="00B170FA"/>
    <w:rsid w:val="00B17373"/>
    <w:rsid w:val="00B179F9"/>
    <w:rsid w:val="00B17C25"/>
    <w:rsid w:val="00B20DB4"/>
    <w:rsid w:val="00B211C9"/>
    <w:rsid w:val="00B2217D"/>
    <w:rsid w:val="00B221F0"/>
    <w:rsid w:val="00B2250B"/>
    <w:rsid w:val="00B22A7F"/>
    <w:rsid w:val="00B22C50"/>
    <w:rsid w:val="00B2322C"/>
    <w:rsid w:val="00B2330A"/>
    <w:rsid w:val="00B238BA"/>
    <w:rsid w:val="00B2422A"/>
    <w:rsid w:val="00B24BE8"/>
    <w:rsid w:val="00B2562F"/>
    <w:rsid w:val="00B26366"/>
    <w:rsid w:val="00B2725F"/>
    <w:rsid w:val="00B27547"/>
    <w:rsid w:val="00B27914"/>
    <w:rsid w:val="00B279A3"/>
    <w:rsid w:val="00B301EA"/>
    <w:rsid w:val="00B303C1"/>
    <w:rsid w:val="00B304E2"/>
    <w:rsid w:val="00B309DF"/>
    <w:rsid w:val="00B3109D"/>
    <w:rsid w:val="00B314E5"/>
    <w:rsid w:val="00B31740"/>
    <w:rsid w:val="00B326AD"/>
    <w:rsid w:val="00B32749"/>
    <w:rsid w:val="00B328F9"/>
    <w:rsid w:val="00B32EE0"/>
    <w:rsid w:val="00B3329A"/>
    <w:rsid w:val="00B33844"/>
    <w:rsid w:val="00B33B28"/>
    <w:rsid w:val="00B343CC"/>
    <w:rsid w:val="00B35115"/>
    <w:rsid w:val="00B3528A"/>
    <w:rsid w:val="00B353D7"/>
    <w:rsid w:val="00B35C2D"/>
    <w:rsid w:val="00B36162"/>
    <w:rsid w:val="00B361A1"/>
    <w:rsid w:val="00B37253"/>
    <w:rsid w:val="00B3725C"/>
    <w:rsid w:val="00B375F5"/>
    <w:rsid w:val="00B37C26"/>
    <w:rsid w:val="00B40186"/>
    <w:rsid w:val="00B40259"/>
    <w:rsid w:val="00B41B5B"/>
    <w:rsid w:val="00B42136"/>
    <w:rsid w:val="00B42D7F"/>
    <w:rsid w:val="00B430BC"/>
    <w:rsid w:val="00B43941"/>
    <w:rsid w:val="00B45248"/>
    <w:rsid w:val="00B45C99"/>
    <w:rsid w:val="00B4628B"/>
    <w:rsid w:val="00B46CBA"/>
    <w:rsid w:val="00B500DD"/>
    <w:rsid w:val="00B5017B"/>
    <w:rsid w:val="00B507D6"/>
    <w:rsid w:val="00B50E28"/>
    <w:rsid w:val="00B50F5F"/>
    <w:rsid w:val="00B52145"/>
    <w:rsid w:val="00B52ABC"/>
    <w:rsid w:val="00B532B9"/>
    <w:rsid w:val="00B53C6F"/>
    <w:rsid w:val="00B5668E"/>
    <w:rsid w:val="00B57205"/>
    <w:rsid w:val="00B57AE0"/>
    <w:rsid w:val="00B57D14"/>
    <w:rsid w:val="00B57F74"/>
    <w:rsid w:val="00B603A8"/>
    <w:rsid w:val="00B6089B"/>
    <w:rsid w:val="00B60C49"/>
    <w:rsid w:val="00B60D53"/>
    <w:rsid w:val="00B610C4"/>
    <w:rsid w:val="00B613D6"/>
    <w:rsid w:val="00B61B8E"/>
    <w:rsid w:val="00B622FA"/>
    <w:rsid w:val="00B63529"/>
    <w:rsid w:val="00B639B7"/>
    <w:rsid w:val="00B64CD4"/>
    <w:rsid w:val="00B64F68"/>
    <w:rsid w:val="00B65351"/>
    <w:rsid w:val="00B65BD7"/>
    <w:rsid w:val="00B65DCE"/>
    <w:rsid w:val="00B65F1A"/>
    <w:rsid w:val="00B66C78"/>
    <w:rsid w:val="00B67109"/>
    <w:rsid w:val="00B672FB"/>
    <w:rsid w:val="00B6736F"/>
    <w:rsid w:val="00B6740B"/>
    <w:rsid w:val="00B6743F"/>
    <w:rsid w:val="00B67E3A"/>
    <w:rsid w:val="00B704A7"/>
    <w:rsid w:val="00B71AFD"/>
    <w:rsid w:val="00B723A9"/>
    <w:rsid w:val="00B72803"/>
    <w:rsid w:val="00B736CD"/>
    <w:rsid w:val="00B74730"/>
    <w:rsid w:val="00B7493D"/>
    <w:rsid w:val="00B74EEA"/>
    <w:rsid w:val="00B763FF"/>
    <w:rsid w:val="00B76C4E"/>
    <w:rsid w:val="00B77D56"/>
    <w:rsid w:val="00B80647"/>
    <w:rsid w:val="00B82F99"/>
    <w:rsid w:val="00B83102"/>
    <w:rsid w:val="00B83A62"/>
    <w:rsid w:val="00B846D3"/>
    <w:rsid w:val="00B852B2"/>
    <w:rsid w:val="00B857F6"/>
    <w:rsid w:val="00B8598F"/>
    <w:rsid w:val="00B86D8E"/>
    <w:rsid w:val="00B876DC"/>
    <w:rsid w:val="00B91BEF"/>
    <w:rsid w:val="00B9275C"/>
    <w:rsid w:val="00B92830"/>
    <w:rsid w:val="00B93F54"/>
    <w:rsid w:val="00B95816"/>
    <w:rsid w:val="00B95822"/>
    <w:rsid w:val="00B95F96"/>
    <w:rsid w:val="00B9657F"/>
    <w:rsid w:val="00B9693C"/>
    <w:rsid w:val="00B96DA6"/>
    <w:rsid w:val="00B975CF"/>
    <w:rsid w:val="00B9789F"/>
    <w:rsid w:val="00BA0291"/>
    <w:rsid w:val="00BA2219"/>
    <w:rsid w:val="00BA3CF8"/>
    <w:rsid w:val="00BA5AB8"/>
    <w:rsid w:val="00BA5FBB"/>
    <w:rsid w:val="00BB03F3"/>
    <w:rsid w:val="00BB0614"/>
    <w:rsid w:val="00BB089D"/>
    <w:rsid w:val="00BB0970"/>
    <w:rsid w:val="00BB0DF8"/>
    <w:rsid w:val="00BB0E12"/>
    <w:rsid w:val="00BB1749"/>
    <w:rsid w:val="00BB1E45"/>
    <w:rsid w:val="00BB1E51"/>
    <w:rsid w:val="00BB2A62"/>
    <w:rsid w:val="00BB30E0"/>
    <w:rsid w:val="00BB3C09"/>
    <w:rsid w:val="00BB3FBA"/>
    <w:rsid w:val="00BB525B"/>
    <w:rsid w:val="00BB5F93"/>
    <w:rsid w:val="00BB64E7"/>
    <w:rsid w:val="00BC0026"/>
    <w:rsid w:val="00BC0363"/>
    <w:rsid w:val="00BC08B1"/>
    <w:rsid w:val="00BC1C29"/>
    <w:rsid w:val="00BC229F"/>
    <w:rsid w:val="00BC2897"/>
    <w:rsid w:val="00BC34E7"/>
    <w:rsid w:val="00BC3674"/>
    <w:rsid w:val="00BC3B20"/>
    <w:rsid w:val="00BC4548"/>
    <w:rsid w:val="00BC4FC0"/>
    <w:rsid w:val="00BC5412"/>
    <w:rsid w:val="00BC5DB4"/>
    <w:rsid w:val="00BC6D74"/>
    <w:rsid w:val="00BC7B32"/>
    <w:rsid w:val="00BD0A2C"/>
    <w:rsid w:val="00BD1236"/>
    <w:rsid w:val="00BD20ED"/>
    <w:rsid w:val="00BD282D"/>
    <w:rsid w:val="00BD330D"/>
    <w:rsid w:val="00BD38E6"/>
    <w:rsid w:val="00BD3943"/>
    <w:rsid w:val="00BD483C"/>
    <w:rsid w:val="00BD5D19"/>
    <w:rsid w:val="00BD60D8"/>
    <w:rsid w:val="00BD6350"/>
    <w:rsid w:val="00BD657A"/>
    <w:rsid w:val="00BD6712"/>
    <w:rsid w:val="00BD67CA"/>
    <w:rsid w:val="00BD6AC0"/>
    <w:rsid w:val="00BD76DC"/>
    <w:rsid w:val="00BD7B4A"/>
    <w:rsid w:val="00BE048C"/>
    <w:rsid w:val="00BE07D4"/>
    <w:rsid w:val="00BE0819"/>
    <w:rsid w:val="00BE0EDB"/>
    <w:rsid w:val="00BE19A6"/>
    <w:rsid w:val="00BE1A2C"/>
    <w:rsid w:val="00BE2A3A"/>
    <w:rsid w:val="00BE39F0"/>
    <w:rsid w:val="00BE4837"/>
    <w:rsid w:val="00BE4F1F"/>
    <w:rsid w:val="00BE5179"/>
    <w:rsid w:val="00BE528B"/>
    <w:rsid w:val="00BE5429"/>
    <w:rsid w:val="00BE547D"/>
    <w:rsid w:val="00BE549C"/>
    <w:rsid w:val="00BE653F"/>
    <w:rsid w:val="00BE67C2"/>
    <w:rsid w:val="00BE72BA"/>
    <w:rsid w:val="00BE74E9"/>
    <w:rsid w:val="00BE76E2"/>
    <w:rsid w:val="00BE798F"/>
    <w:rsid w:val="00BF10A7"/>
    <w:rsid w:val="00BF1783"/>
    <w:rsid w:val="00BF23D1"/>
    <w:rsid w:val="00BF3161"/>
    <w:rsid w:val="00BF3D55"/>
    <w:rsid w:val="00BF4824"/>
    <w:rsid w:val="00BF4C41"/>
    <w:rsid w:val="00BF4F92"/>
    <w:rsid w:val="00BF532D"/>
    <w:rsid w:val="00BF6117"/>
    <w:rsid w:val="00BF668D"/>
    <w:rsid w:val="00BF7ADC"/>
    <w:rsid w:val="00BF7ED4"/>
    <w:rsid w:val="00C02B53"/>
    <w:rsid w:val="00C02D91"/>
    <w:rsid w:val="00C037C1"/>
    <w:rsid w:val="00C03BCB"/>
    <w:rsid w:val="00C064D7"/>
    <w:rsid w:val="00C10D9B"/>
    <w:rsid w:val="00C11EF6"/>
    <w:rsid w:val="00C12426"/>
    <w:rsid w:val="00C1278B"/>
    <w:rsid w:val="00C133DB"/>
    <w:rsid w:val="00C13CD5"/>
    <w:rsid w:val="00C15414"/>
    <w:rsid w:val="00C15684"/>
    <w:rsid w:val="00C16C18"/>
    <w:rsid w:val="00C1721D"/>
    <w:rsid w:val="00C1763A"/>
    <w:rsid w:val="00C17A07"/>
    <w:rsid w:val="00C17E6F"/>
    <w:rsid w:val="00C20B99"/>
    <w:rsid w:val="00C21B60"/>
    <w:rsid w:val="00C21B68"/>
    <w:rsid w:val="00C21B97"/>
    <w:rsid w:val="00C2306B"/>
    <w:rsid w:val="00C235C2"/>
    <w:rsid w:val="00C23B10"/>
    <w:rsid w:val="00C2571E"/>
    <w:rsid w:val="00C26798"/>
    <w:rsid w:val="00C26B02"/>
    <w:rsid w:val="00C27055"/>
    <w:rsid w:val="00C27F05"/>
    <w:rsid w:val="00C30004"/>
    <w:rsid w:val="00C3085D"/>
    <w:rsid w:val="00C323B8"/>
    <w:rsid w:val="00C33288"/>
    <w:rsid w:val="00C33A3F"/>
    <w:rsid w:val="00C34D0E"/>
    <w:rsid w:val="00C34D58"/>
    <w:rsid w:val="00C34ED9"/>
    <w:rsid w:val="00C368CF"/>
    <w:rsid w:val="00C36DAF"/>
    <w:rsid w:val="00C37211"/>
    <w:rsid w:val="00C3781D"/>
    <w:rsid w:val="00C37928"/>
    <w:rsid w:val="00C4014F"/>
    <w:rsid w:val="00C4018E"/>
    <w:rsid w:val="00C40218"/>
    <w:rsid w:val="00C40583"/>
    <w:rsid w:val="00C42D69"/>
    <w:rsid w:val="00C43382"/>
    <w:rsid w:val="00C43386"/>
    <w:rsid w:val="00C43AA9"/>
    <w:rsid w:val="00C43D38"/>
    <w:rsid w:val="00C4446F"/>
    <w:rsid w:val="00C4490A"/>
    <w:rsid w:val="00C44ED4"/>
    <w:rsid w:val="00C45958"/>
    <w:rsid w:val="00C45E82"/>
    <w:rsid w:val="00C46BA4"/>
    <w:rsid w:val="00C4753D"/>
    <w:rsid w:val="00C4794E"/>
    <w:rsid w:val="00C503D2"/>
    <w:rsid w:val="00C50483"/>
    <w:rsid w:val="00C5061C"/>
    <w:rsid w:val="00C50790"/>
    <w:rsid w:val="00C50C9B"/>
    <w:rsid w:val="00C51F0F"/>
    <w:rsid w:val="00C5333B"/>
    <w:rsid w:val="00C53AD6"/>
    <w:rsid w:val="00C54E2B"/>
    <w:rsid w:val="00C55EA1"/>
    <w:rsid w:val="00C5611A"/>
    <w:rsid w:val="00C56EFF"/>
    <w:rsid w:val="00C5708E"/>
    <w:rsid w:val="00C572CC"/>
    <w:rsid w:val="00C57565"/>
    <w:rsid w:val="00C57AE4"/>
    <w:rsid w:val="00C60AED"/>
    <w:rsid w:val="00C60D33"/>
    <w:rsid w:val="00C60F56"/>
    <w:rsid w:val="00C60F7C"/>
    <w:rsid w:val="00C621D3"/>
    <w:rsid w:val="00C622FF"/>
    <w:rsid w:val="00C634E8"/>
    <w:rsid w:val="00C6412A"/>
    <w:rsid w:val="00C641B4"/>
    <w:rsid w:val="00C64EBE"/>
    <w:rsid w:val="00C65039"/>
    <w:rsid w:val="00C65BE5"/>
    <w:rsid w:val="00C65C66"/>
    <w:rsid w:val="00C66B79"/>
    <w:rsid w:val="00C67686"/>
    <w:rsid w:val="00C70343"/>
    <w:rsid w:val="00C70631"/>
    <w:rsid w:val="00C70C80"/>
    <w:rsid w:val="00C7140B"/>
    <w:rsid w:val="00C71850"/>
    <w:rsid w:val="00C7206E"/>
    <w:rsid w:val="00C722C7"/>
    <w:rsid w:val="00C725B0"/>
    <w:rsid w:val="00C73CDD"/>
    <w:rsid w:val="00C73E27"/>
    <w:rsid w:val="00C743B5"/>
    <w:rsid w:val="00C746CE"/>
    <w:rsid w:val="00C7497D"/>
    <w:rsid w:val="00C75562"/>
    <w:rsid w:val="00C757D3"/>
    <w:rsid w:val="00C7671A"/>
    <w:rsid w:val="00C76850"/>
    <w:rsid w:val="00C76F15"/>
    <w:rsid w:val="00C778CA"/>
    <w:rsid w:val="00C80C1C"/>
    <w:rsid w:val="00C8130A"/>
    <w:rsid w:val="00C818B5"/>
    <w:rsid w:val="00C823ED"/>
    <w:rsid w:val="00C82769"/>
    <w:rsid w:val="00C82B04"/>
    <w:rsid w:val="00C82C4F"/>
    <w:rsid w:val="00C83C64"/>
    <w:rsid w:val="00C84973"/>
    <w:rsid w:val="00C84D2D"/>
    <w:rsid w:val="00C855F3"/>
    <w:rsid w:val="00C8566E"/>
    <w:rsid w:val="00C85776"/>
    <w:rsid w:val="00C85E13"/>
    <w:rsid w:val="00C8621B"/>
    <w:rsid w:val="00C8691E"/>
    <w:rsid w:val="00C90041"/>
    <w:rsid w:val="00C9053D"/>
    <w:rsid w:val="00C9114E"/>
    <w:rsid w:val="00C915D6"/>
    <w:rsid w:val="00C91A6B"/>
    <w:rsid w:val="00C921C3"/>
    <w:rsid w:val="00C93337"/>
    <w:rsid w:val="00C94215"/>
    <w:rsid w:val="00C94B94"/>
    <w:rsid w:val="00C94F59"/>
    <w:rsid w:val="00C95502"/>
    <w:rsid w:val="00C9583D"/>
    <w:rsid w:val="00C95E40"/>
    <w:rsid w:val="00C95EE5"/>
    <w:rsid w:val="00C96024"/>
    <w:rsid w:val="00C967B1"/>
    <w:rsid w:val="00C96E3E"/>
    <w:rsid w:val="00C97A9B"/>
    <w:rsid w:val="00C97FC6"/>
    <w:rsid w:val="00CA2939"/>
    <w:rsid w:val="00CA298A"/>
    <w:rsid w:val="00CA32DA"/>
    <w:rsid w:val="00CA3E14"/>
    <w:rsid w:val="00CA4426"/>
    <w:rsid w:val="00CA473E"/>
    <w:rsid w:val="00CA4A33"/>
    <w:rsid w:val="00CA5CE6"/>
    <w:rsid w:val="00CA5DA4"/>
    <w:rsid w:val="00CA766C"/>
    <w:rsid w:val="00CA7A6C"/>
    <w:rsid w:val="00CB15FF"/>
    <w:rsid w:val="00CB1ED5"/>
    <w:rsid w:val="00CB2041"/>
    <w:rsid w:val="00CB22FA"/>
    <w:rsid w:val="00CB2451"/>
    <w:rsid w:val="00CB4D00"/>
    <w:rsid w:val="00CB4E15"/>
    <w:rsid w:val="00CB4F15"/>
    <w:rsid w:val="00CB5533"/>
    <w:rsid w:val="00CB6261"/>
    <w:rsid w:val="00CB6713"/>
    <w:rsid w:val="00CB7097"/>
    <w:rsid w:val="00CB77D0"/>
    <w:rsid w:val="00CB788A"/>
    <w:rsid w:val="00CC04CB"/>
    <w:rsid w:val="00CC0801"/>
    <w:rsid w:val="00CC1094"/>
    <w:rsid w:val="00CC19E4"/>
    <w:rsid w:val="00CC1CD0"/>
    <w:rsid w:val="00CC1FBF"/>
    <w:rsid w:val="00CC2FE3"/>
    <w:rsid w:val="00CC42A0"/>
    <w:rsid w:val="00CC4B2F"/>
    <w:rsid w:val="00CC4BDE"/>
    <w:rsid w:val="00CC584A"/>
    <w:rsid w:val="00CC5CE1"/>
    <w:rsid w:val="00CC6635"/>
    <w:rsid w:val="00CC66E6"/>
    <w:rsid w:val="00CC72AB"/>
    <w:rsid w:val="00CC738A"/>
    <w:rsid w:val="00CC7AA0"/>
    <w:rsid w:val="00CD071B"/>
    <w:rsid w:val="00CD100E"/>
    <w:rsid w:val="00CD10D9"/>
    <w:rsid w:val="00CD153C"/>
    <w:rsid w:val="00CD1805"/>
    <w:rsid w:val="00CD1D23"/>
    <w:rsid w:val="00CD252E"/>
    <w:rsid w:val="00CD3670"/>
    <w:rsid w:val="00CD37A2"/>
    <w:rsid w:val="00CD3C75"/>
    <w:rsid w:val="00CD3F56"/>
    <w:rsid w:val="00CD51EF"/>
    <w:rsid w:val="00CD520A"/>
    <w:rsid w:val="00CD5D65"/>
    <w:rsid w:val="00CD5D85"/>
    <w:rsid w:val="00CD7DB9"/>
    <w:rsid w:val="00CD7F28"/>
    <w:rsid w:val="00CE0081"/>
    <w:rsid w:val="00CE023D"/>
    <w:rsid w:val="00CE0A59"/>
    <w:rsid w:val="00CE1014"/>
    <w:rsid w:val="00CE15BC"/>
    <w:rsid w:val="00CE23BD"/>
    <w:rsid w:val="00CE35C5"/>
    <w:rsid w:val="00CE3B3C"/>
    <w:rsid w:val="00CE3D86"/>
    <w:rsid w:val="00CE485B"/>
    <w:rsid w:val="00CE545C"/>
    <w:rsid w:val="00CE59BA"/>
    <w:rsid w:val="00CE5F3F"/>
    <w:rsid w:val="00CE6695"/>
    <w:rsid w:val="00CE770F"/>
    <w:rsid w:val="00CE7CB2"/>
    <w:rsid w:val="00CF01A3"/>
    <w:rsid w:val="00CF0B9D"/>
    <w:rsid w:val="00CF0DD6"/>
    <w:rsid w:val="00CF0EA5"/>
    <w:rsid w:val="00CF1672"/>
    <w:rsid w:val="00CF1BD3"/>
    <w:rsid w:val="00CF230C"/>
    <w:rsid w:val="00CF267F"/>
    <w:rsid w:val="00CF283F"/>
    <w:rsid w:val="00CF2AF4"/>
    <w:rsid w:val="00CF2B4A"/>
    <w:rsid w:val="00CF37FA"/>
    <w:rsid w:val="00CF3A7A"/>
    <w:rsid w:val="00CF3F76"/>
    <w:rsid w:val="00CF479F"/>
    <w:rsid w:val="00CF669C"/>
    <w:rsid w:val="00CF687A"/>
    <w:rsid w:val="00CF6B0A"/>
    <w:rsid w:val="00CF7143"/>
    <w:rsid w:val="00D0049A"/>
    <w:rsid w:val="00D00AC5"/>
    <w:rsid w:val="00D00E9B"/>
    <w:rsid w:val="00D0157E"/>
    <w:rsid w:val="00D02F9F"/>
    <w:rsid w:val="00D03535"/>
    <w:rsid w:val="00D03C90"/>
    <w:rsid w:val="00D04A0A"/>
    <w:rsid w:val="00D05D36"/>
    <w:rsid w:val="00D06302"/>
    <w:rsid w:val="00D0687D"/>
    <w:rsid w:val="00D06E1D"/>
    <w:rsid w:val="00D07385"/>
    <w:rsid w:val="00D07C06"/>
    <w:rsid w:val="00D07D50"/>
    <w:rsid w:val="00D10050"/>
    <w:rsid w:val="00D1010F"/>
    <w:rsid w:val="00D123C7"/>
    <w:rsid w:val="00D13A69"/>
    <w:rsid w:val="00D1433B"/>
    <w:rsid w:val="00D146ED"/>
    <w:rsid w:val="00D14AC5"/>
    <w:rsid w:val="00D14CDD"/>
    <w:rsid w:val="00D15E17"/>
    <w:rsid w:val="00D15EF0"/>
    <w:rsid w:val="00D16545"/>
    <w:rsid w:val="00D173CA"/>
    <w:rsid w:val="00D17618"/>
    <w:rsid w:val="00D17A56"/>
    <w:rsid w:val="00D20492"/>
    <w:rsid w:val="00D20C2C"/>
    <w:rsid w:val="00D20D4E"/>
    <w:rsid w:val="00D20F62"/>
    <w:rsid w:val="00D20FEE"/>
    <w:rsid w:val="00D21116"/>
    <w:rsid w:val="00D214BE"/>
    <w:rsid w:val="00D21929"/>
    <w:rsid w:val="00D21C07"/>
    <w:rsid w:val="00D220B9"/>
    <w:rsid w:val="00D2245D"/>
    <w:rsid w:val="00D22B9A"/>
    <w:rsid w:val="00D22F20"/>
    <w:rsid w:val="00D23592"/>
    <w:rsid w:val="00D23D49"/>
    <w:rsid w:val="00D24EF0"/>
    <w:rsid w:val="00D25A71"/>
    <w:rsid w:val="00D26244"/>
    <w:rsid w:val="00D268A3"/>
    <w:rsid w:val="00D30504"/>
    <w:rsid w:val="00D30980"/>
    <w:rsid w:val="00D317CF"/>
    <w:rsid w:val="00D31B7E"/>
    <w:rsid w:val="00D3271F"/>
    <w:rsid w:val="00D333F0"/>
    <w:rsid w:val="00D34733"/>
    <w:rsid w:val="00D34C02"/>
    <w:rsid w:val="00D35282"/>
    <w:rsid w:val="00D357BC"/>
    <w:rsid w:val="00D35CC3"/>
    <w:rsid w:val="00D369AA"/>
    <w:rsid w:val="00D37052"/>
    <w:rsid w:val="00D40093"/>
    <w:rsid w:val="00D409B8"/>
    <w:rsid w:val="00D40F9B"/>
    <w:rsid w:val="00D4137A"/>
    <w:rsid w:val="00D41657"/>
    <w:rsid w:val="00D41CCF"/>
    <w:rsid w:val="00D434D0"/>
    <w:rsid w:val="00D44C5D"/>
    <w:rsid w:val="00D45FA0"/>
    <w:rsid w:val="00D46139"/>
    <w:rsid w:val="00D46270"/>
    <w:rsid w:val="00D46CC4"/>
    <w:rsid w:val="00D473A2"/>
    <w:rsid w:val="00D47964"/>
    <w:rsid w:val="00D47BD1"/>
    <w:rsid w:val="00D47BE5"/>
    <w:rsid w:val="00D501A2"/>
    <w:rsid w:val="00D501AA"/>
    <w:rsid w:val="00D502DB"/>
    <w:rsid w:val="00D50961"/>
    <w:rsid w:val="00D521ED"/>
    <w:rsid w:val="00D526F3"/>
    <w:rsid w:val="00D52B85"/>
    <w:rsid w:val="00D5318F"/>
    <w:rsid w:val="00D53208"/>
    <w:rsid w:val="00D533FC"/>
    <w:rsid w:val="00D5351F"/>
    <w:rsid w:val="00D53622"/>
    <w:rsid w:val="00D53762"/>
    <w:rsid w:val="00D53EB4"/>
    <w:rsid w:val="00D53F95"/>
    <w:rsid w:val="00D542FE"/>
    <w:rsid w:val="00D5452E"/>
    <w:rsid w:val="00D54B1D"/>
    <w:rsid w:val="00D54B40"/>
    <w:rsid w:val="00D55C29"/>
    <w:rsid w:val="00D55CC5"/>
    <w:rsid w:val="00D571DD"/>
    <w:rsid w:val="00D57383"/>
    <w:rsid w:val="00D575C2"/>
    <w:rsid w:val="00D5763C"/>
    <w:rsid w:val="00D577B9"/>
    <w:rsid w:val="00D57CB9"/>
    <w:rsid w:val="00D57FF4"/>
    <w:rsid w:val="00D60921"/>
    <w:rsid w:val="00D60AE8"/>
    <w:rsid w:val="00D60E26"/>
    <w:rsid w:val="00D61097"/>
    <w:rsid w:val="00D61F2E"/>
    <w:rsid w:val="00D6218F"/>
    <w:rsid w:val="00D626E1"/>
    <w:rsid w:val="00D63181"/>
    <w:rsid w:val="00D632F0"/>
    <w:rsid w:val="00D639CD"/>
    <w:rsid w:val="00D63A41"/>
    <w:rsid w:val="00D6411F"/>
    <w:rsid w:val="00D647A1"/>
    <w:rsid w:val="00D64826"/>
    <w:rsid w:val="00D6526C"/>
    <w:rsid w:val="00D66533"/>
    <w:rsid w:val="00D66E80"/>
    <w:rsid w:val="00D705A0"/>
    <w:rsid w:val="00D727D5"/>
    <w:rsid w:val="00D7284C"/>
    <w:rsid w:val="00D729D1"/>
    <w:rsid w:val="00D7315A"/>
    <w:rsid w:val="00D73951"/>
    <w:rsid w:val="00D73C9C"/>
    <w:rsid w:val="00D73D85"/>
    <w:rsid w:val="00D74529"/>
    <w:rsid w:val="00D74F56"/>
    <w:rsid w:val="00D75536"/>
    <w:rsid w:val="00D76D89"/>
    <w:rsid w:val="00D77B61"/>
    <w:rsid w:val="00D80792"/>
    <w:rsid w:val="00D80D5D"/>
    <w:rsid w:val="00D80FE3"/>
    <w:rsid w:val="00D8164E"/>
    <w:rsid w:val="00D81AA6"/>
    <w:rsid w:val="00D81E76"/>
    <w:rsid w:val="00D823A6"/>
    <w:rsid w:val="00D824BC"/>
    <w:rsid w:val="00D825FC"/>
    <w:rsid w:val="00D83897"/>
    <w:rsid w:val="00D84E4D"/>
    <w:rsid w:val="00D86BE8"/>
    <w:rsid w:val="00D86E76"/>
    <w:rsid w:val="00D87C03"/>
    <w:rsid w:val="00D87EB0"/>
    <w:rsid w:val="00D9013D"/>
    <w:rsid w:val="00D901D8"/>
    <w:rsid w:val="00D90AB8"/>
    <w:rsid w:val="00D90DFE"/>
    <w:rsid w:val="00D9160A"/>
    <w:rsid w:val="00D91B2E"/>
    <w:rsid w:val="00D91F84"/>
    <w:rsid w:val="00D92AA6"/>
    <w:rsid w:val="00D9410A"/>
    <w:rsid w:val="00D952A8"/>
    <w:rsid w:val="00D9563D"/>
    <w:rsid w:val="00D95F60"/>
    <w:rsid w:val="00D9608F"/>
    <w:rsid w:val="00D974A3"/>
    <w:rsid w:val="00DA0042"/>
    <w:rsid w:val="00DA032B"/>
    <w:rsid w:val="00DA0425"/>
    <w:rsid w:val="00DA21C3"/>
    <w:rsid w:val="00DA22AE"/>
    <w:rsid w:val="00DA23B3"/>
    <w:rsid w:val="00DA2EA9"/>
    <w:rsid w:val="00DA3B67"/>
    <w:rsid w:val="00DA496C"/>
    <w:rsid w:val="00DA4D8C"/>
    <w:rsid w:val="00DA57DB"/>
    <w:rsid w:val="00DA57EF"/>
    <w:rsid w:val="00DA6794"/>
    <w:rsid w:val="00DA74E6"/>
    <w:rsid w:val="00DA76AD"/>
    <w:rsid w:val="00DA7868"/>
    <w:rsid w:val="00DB018B"/>
    <w:rsid w:val="00DB098E"/>
    <w:rsid w:val="00DB0A33"/>
    <w:rsid w:val="00DB0D22"/>
    <w:rsid w:val="00DB0E40"/>
    <w:rsid w:val="00DB117C"/>
    <w:rsid w:val="00DB19C9"/>
    <w:rsid w:val="00DB1D6A"/>
    <w:rsid w:val="00DB1E4F"/>
    <w:rsid w:val="00DB307D"/>
    <w:rsid w:val="00DB38F8"/>
    <w:rsid w:val="00DB3E94"/>
    <w:rsid w:val="00DB64AA"/>
    <w:rsid w:val="00DB7002"/>
    <w:rsid w:val="00DB7E6F"/>
    <w:rsid w:val="00DB7FDA"/>
    <w:rsid w:val="00DC00C1"/>
    <w:rsid w:val="00DC05C3"/>
    <w:rsid w:val="00DC0818"/>
    <w:rsid w:val="00DC139B"/>
    <w:rsid w:val="00DC14AA"/>
    <w:rsid w:val="00DC16DD"/>
    <w:rsid w:val="00DC19D9"/>
    <w:rsid w:val="00DC1BE7"/>
    <w:rsid w:val="00DC23C1"/>
    <w:rsid w:val="00DC331A"/>
    <w:rsid w:val="00DC35AA"/>
    <w:rsid w:val="00DC4AC5"/>
    <w:rsid w:val="00DC5394"/>
    <w:rsid w:val="00DC600F"/>
    <w:rsid w:val="00DC65B3"/>
    <w:rsid w:val="00DC6EBF"/>
    <w:rsid w:val="00DC7664"/>
    <w:rsid w:val="00DC76C0"/>
    <w:rsid w:val="00DC7BDC"/>
    <w:rsid w:val="00DD015F"/>
    <w:rsid w:val="00DD030C"/>
    <w:rsid w:val="00DD0688"/>
    <w:rsid w:val="00DD16F5"/>
    <w:rsid w:val="00DD1EBD"/>
    <w:rsid w:val="00DD200D"/>
    <w:rsid w:val="00DD2051"/>
    <w:rsid w:val="00DD23DF"/>
    <w:rsid w:val="00DD27C9"/>
    <w:rsid w:val="00DD2E39"/>
    <w:rsid w:val="00DD36DE"/>
    <w:rsid w:val="00DD3973"/>
    <w:rsid w:val="00DD3CFF"/>
    <w:rsid w:val="00DD4638"/>
    <w:rsid w:val="00DD47C8"/>
    <w:rsid w:val="00DD52AF"/>
    <w:rsid w:val="00DD5AA7"/>
    <w:rsid w:val="00DD5B59"/>
    <w:rsid w:val="00DD62E8"/>
    <w:rsid w:val="00DD67A5"/>
    <w:rsid w:val="00DD67EC"/>
    <w:rsid w:val="00DD761F"/>
    <w:rsid w:val="00DD77EB"/>
    <w:rsid w:val="00DD7D06"/>
    <w:rsid w:val="00DD7E82"/>
    <w:rsid w:val="00DE0347"/>
    <w:rsid w:val="00DE074C"/>
    <w:rsid w:val="00DE136B"/>
    <w:rsid w:val="00DE1BE6"/>
    <w:rsid w:val="00DE1EB5"/>
    <w:rsid w:val="00DE2BDE"/>
    <w:rsid w:val="00DE2C25"/>
    <w:rsid w:val="00DE3512"/>
    <w:rsid w:val="00DE3BAC"/>
    <w:rsid w:val="00DE3E39"/>
    <w:rsid w:val="00DE4640"/>
    <w:rsid w:val="00DE4903"/>
    <w:rsid w:val="00DE4930"/>
    <w:rsid w:val="00DE5452"/>
    <w:rsid w:val="00DE5A4F"/>
    <w:rsid w:val="00DE668D"/>
    <w:rsid w:val="00DE7F3B"/>
    <w:rsid w:val="00DF006C"/>
    <w:rsid w:val="00DF142A"/>
    <w:rsid w:val="00DF1541"/>
    <w:rsid w:val="00DF326F"/>
    <w:rsid w:val="00DF3E38"/>
    <w:rsid w:val="00DF4246"/>
    <w:rsid w:val="00DF4285"/>
    <w:rsid w:val="00DF481F"/>
    <w:rsid w:val="00DF4887"/>
    <w:rsid w:val="00DF582F"/>
    <w:rsid w:val="00DF5966"/>
    <w:rsid w:val="00DF5D35"/>
    <w:rsid w:val="00DF6855"/>
    <w:rsid w:val="00DF7209"/>
    <w:rsid w:val="00E006E7"/>
    <w:rsid w:val="00E013FF"/>
    <w:rsid w:val="00E01708"/>
    <w:rsid w:val="00E018CE"/>
    <w:rsid w:val="00E02899"/>
    <w:rsid w:val="00E0296B"/>
    <w:rsid w:val="00E034AC"/>
    <w:rsid w:val="00E03DF1"/>
    <w:rsid w:val="00E041E8"/>
    <w:rsid w:val="00E050CA"/>
    <w:rsid w:val="00E101B5"/>
    <w:rsid w:val="00E107C6"/>
    <w:rsid w:val="00E115A5"/>
    <w:rsid w:val="00E11AC7"/>
    <w:rsid w:val="00E11CB9"/>
    <w:rsid w:val="00E1242A"/>
    <w:rsid w:val="00E14033"/>
    <w:rsid w:val="00E140DD"/>
    <w:rsid w:val="00E144BF"/>
    <w:rsid w:val="00E145E6"/>
    <w:rsid w:val="00E14605"/>
    <w:rsid w:val="00E151D4"/>
    <w:rsid w:val="00E15BE9"/>
    <w:rsid w:val="00E15E3B"/>
    <w:rsid w:val="00E16D8B"/>
    <w:rsid w:val="00E170FB"/>
    <w:rsid w:val="00E17704"/>
    <w:rsid w:val="00E2056D"/>
    <w:rsid w:val="00E206E1"/>
    <w:rsid w:val="00E2143D"/>
    <w:rsid w:val="00E21C66"/>
    <w:rsid w:val="00E21CB5"/>
    <w:rsid w:val="00E21E5C"/>
    <w:rsid w:val="00E2211C"/>
    <w:rsid w:val="00E23386"/>
    <w:rsid w:val="00E2372C"/>
    <w:rsid w:val="00E238F5"/>
    <w:rsid w:val="00E252C7"/>
    <w:rsid w:val="00E25C80"/>
    <w:rsid w:val="00E26133"/>
    <w:rsid w:val="00E26872"/>
    <w:rsid w:val="00E27485"/>
    <w:rsid w:val="00E27723"/>
    <w:rsid w:val="00E305CD"/>
    <w:rsid w:val="00E31016"/>
    <w:rsid w:val="00E3129B"/>
    <w:rsid w:val="00E319C3"/>
    <w:rsid w:val="00E32393"/>
    <w:rsid w:val="00E32C34"/>
    <w:rsid w:val="00E32DAE"/>
    <w:rsid w:val="00E33DAE"/>
    <w:rsid w:val="00E33F50"/>
    <w:rsid w:val="00E33F89"/>
    <w:rsid w:val="00E348DC"/>
    <w:rsid w:val="00E34A80"/>
    <w:rsid w:val="00E3699E"/>
    <w:rsid w:val="00E374CA"/>
    <w:rsid w:val="00E41873"/>
    <w:rsid w:val="00E418EA"/>
    <w:rsid w:val="00E418F6"/>
    <w:rsid w:val="00E4239E"/>
    <w:rsid w:val="00E42A06"/>
    <w:rsid w:val="00E42FDF"/>
    <w:rsid w:val="00E433D5"/>
    <w:rsid w:val="00E437CE"/>
    <w:rsid w:val="00E4398E"/>
    <w:rsid w:val="00E439C0"/>
    <w:rsid w:val="00E43A36"/>
    <w:rsid w:val="00E4451D"/>
    <w:rsid w:val="00E44E0C"/>
    <w:rsid w:val="00E456B4"/>
    <w:rsid w:val="00E457A9"/>
    <w:rsid w:val="00E46D40"/>
    <w:rsid w:val="00E47473"/>
    <w:rsid w:val="00E50C4B"/>
    <w:rsid w:val="00E511E1"/>
    <w:rsid w:val="00E51616"/>
    <w:rsid w:val="00E51C02"/>
    <w:rsid w:val="00E51C43"/>
    <w:rsid w:val="00E521B5"/>
    <w:rsid w:val="00E522CD"/>
    <w:rsid w:val="00E52355"/>
    <w:rsid w:val="00E53876"/>
    <w:rsid w:val="00E53D89"/>
    <w:rsid w:val="00E543C5"/>
    <w:rsid w:val="00E54E4C"/>
    <w:rsid w:val="00E5563E"/>
    <w:rsid w:val="00E5609B"/>
    <w:rsid w:val="00E57609"/>
    <w:rsid w:val="00E608A4"/>
    <w:rsid w:val="00E622E8"/>
    <w:rsid w:val="00E6231D"/>
    <w:rsid w:val="00E62AB6"/>
    <w:rsid w:val="00E62EC8"/>
    <w:rsid w:val="00E63DD0"/>
    <w:rsid w:val="00E643BC"/>
    <w:rsid w:val="00E64A09"/>
    <w:rsid w:val="00E64A7C"/>
    <w:rsid w:val="00E65B7C"/>
    <w:rsid w:val="00E65D7B"/>
    <w:rsid w:val="00E669CA"/>
    <w:rsid w:val="00E701FF"/>
    <w:rsid w:val="00E7023F"/>
    <w:rsid w:val="00E70ADB"/>
    <w:rsid w:val="00E70C38"/>
    <w:rsid w:val="00E7127C"/>
    <w:rsid w:val="00E71C1E"/>
    <w:rsid w:val="00E71D1A"/>
    <w:rsid w:val="00E71E62"/>
    <w:rsid w:val="00E721D7"/>
    <w:rsid w:val="00E7229A"/>
    <w:rsid w:val="00E723E1"/>
    <w:rsid w:val="00E72C28"/>
    <w:rsid w:val="00E72F49"/>
    <w:rsid w:val="00E73888"/>
    <w:rsid w:val="00E73B1A"/>
    <w:rsid w:val="00E74A03"/>
    <w:rsid w:val="00E76614"/>
    <w:rsid w:val="00E7766C"/>
    <w:rsid w:val="00E77851"/>
    <w:rsid w:val="00E80491"/>
    <w:rsid w:val="00E80B80"/>
    <w:rsid w:val="00E82408"/>
    <w:rsid w:val="00E828BA"/>
    <w:rsid w:val="00E830BB"/>
    <w:rsid w:val="00E830FE"/>
    <w:rsid w:val="00E837AE"/>
    <w:rsid w:val="00E84811"/>
    <w:rsid w:val="00E8495D"/>
    <w:rsid w:val="00E84A70"/>
    <w:rsid w:val="00E86529"/>
    <w:rsid w:val="00E865E9"/>
    <w:rsid w:val="00E86617"/>
    <w:rsid w:val="00E8798D"/>
    <w:rsid w:val="00E87BEB"/>
    <w:rsid w:val="00E87E5A"/>
    <w:rsid w:val="00E917C9"/>
    <w:rsid w:val="00E91902"/>
    <w:rsid w:val="00E933FC"/>
    <w:rsid w:val="00E9346B"/>
    <w:rsid w:val="00E938F2"/>
    <w:rsid w:val="00E93B3C"/>
    <w:rsid w:val="00E94244"/>
    <w:rsid w:val="00E945D9"/>
    <w:rsid w:val="00E9689A"/>
    <w:rsid w:val="00E97A4B"/>
    <w:rsid w:val="00EA06D0"/>
    <w:rsid w:val="00EA0725"/>
    <w:rsid w:val="00EA078C"/>
    <w:rsid w:val="00EA1025"/>
    <w:rsid w:val="00EA1590"/>
    <w:rsid w:val="00EA1CAF"/>
    <w:rsid w:val="00EA1DD6"/>
    <w:rsid w:val="00EA240F"/>
    <w:rsid w:val="00EA2800"/>
    <w:rsid w:val="00EA3249"/>
    <w:rsid w:val="00EA332C"/>
    <w:rsid w:val="00EA4048"/>
    <w:rsid w:val="00EA418D"/>
    <w:rsid w:val="00EA49BA"/>
    <w:rsid w:val="00EA6C8C"/>
    <w:rsid w:val="00EA6E55"/>
    <w:rsid w:val="00EA74E6"/>
    <w:rsid w:val="00EA7505"/>
    <w:rsid w:val="00EA7BE4"/>
    <w:rsid w:val="00EA7DC9"/>
    <w:rsid w:val="00EB0051"/>
    <w:rsid w:val="00EB06DE"/>
    <w:rsid w:val="00EB1213"/>
    <w:rsid w:val="00EB1990"/>
    <w:rsid w:val="00EB2F65"/>
    <w:rsid w:val="00EB3138"/>
    <w:rsid w:val="00EB32F8"/>
    <w:rsid w:val="00EB3D7E"/>
    <w:rsid w:val="00EB43BE"/>
    <w:rsid w:val="00EB4BD2"/>
    <w:rsid w:val="00EB4D25"/>
    <w:rsid w:val="00EB55CC"/>
    <w:rsid w:val="00EB59CF"/>
    <w:rsid w:val="00EB5BFA"/>
    <w:rsid w:val="00EB5E61"/>
    <w:rsid w:val="00EB670C"/>
    <w:rsid w:val="00EB6CE6"/>
    <w:rsid w:val="00EB7441"/>
    <w:rsid w:val="00EB759B"/>
    <w:rsid w:val="00EC0227"/>
    <w:rsid w:val="00EC0375"/>
    <w:rsid w:val="00EC1784"/>
    <w:rsid w:val="00EC1ED3"/>
    <w:rsid w:val="00EC2516"/>
    <w:rsid w:val="00EC4082"/>
    <w:rsid w:val="00EC41C2"/>
    <w:rsid w:val="00EC47F4"/>
    <w:rsid w:val="00EC4800"/>
    <w:rsid w:val="00EC5AC6"/>
    <w:rsid w:val="00EC5C8A"/>
    <w:rsid w:val="00EC6098"/>
    <w:rsid w:val="00EC624D"/>
    <w:rsid w:val="00EC6613"/>
    <w:rsid w:val="00ED01D4"/>
    <w:rsid w:val="00ED06BF"/>
    <w:rsid w:val="00ED0A94"/>
    <w:rsid w:val="00ED0C00"/>
    <w:rsid w:val="00ED0FDD"/>
    <w:rsid w:val="00ED1B88"/>
    <w:rsid w:val="00ED32E7"/>
    <w:rsid w:val="00ED3889"/>
    <w:rsid w:val="00ED4737"/>
    <w:rsid w:val="00ED5657"/>
    <w:rsid w:val="00ED722D"/>
    <w:rsid w:val="00ED7237"/>
    <w:rsid w:val="00EE0029"/>
    <w:rsid w:val="00EE02AA"/>
    <w:rsid w:val="00EE02CE"/>
    <w:rsid w:val="00EE206E"/>
    <w:rsid w:val="00EE22DE"/>
    <w:rsid w:val="00EE23FC"/>
    <w:rsid w:val="00EE2944"/>
    <w:rsid w:val="00EE3354"/>
    <w:rsid w:val="00EE4837"/>
    <w:rsid w:val="00EE5054"/>
    <w:rsid w:val="00EE601D"/>
    <w:rsid w:val="00EE65D0"/>
    <w:rsid w:val="00EE6D75"/>
    <w:rsid w:val="00EE7CF4"/>
    <w:rsid w:val="00EF147F"/>
    <w:rsid w:val="00EF1564"/>
    <w:rsid w:val="00EF1ED2"/>
    <w:rsid w:val="00EF2A93"/>
    <w:rsid w:val="00EF2F1C"/>
    <w:rsid w:val="00EF3B60"/>
    <w:rsid w:val="00EF4E46"/>
    <w:rsid w:val="00EF5013"/>
    <w:rsid w:val="00EF5182"/>
    <w:rsid w:val="00EF59CA"/>
    <w:rsid w:val="00EF64E6"/>
    <w:rsid w:val="00EF67D8"/>
    <w:rsid w:val="00EF708F"/>
    <w:rsid w:val="00EF742B"/>
    <w:rsid w:val="00EF7FEA"/>
    <w:rsid w:val="00F00200"/>
    <w:rsid w:val="00F007B7"/>
    <w:rsid w:val="00F00D31"/>
    <w:rsid w:val="00F012CF"/>
    <w:rsid w:val="00F01531"/>
    <w:rsid w:val="00F02014"/>
    <w:rsid w:val="00F0225D"/>
    <w:rsid w:val="00F022C4"/>
    <w:rsid w:val="00F033B8"/>
    <w:rsid w:val="00F037A9"/>
    <w:rsid w:val="00F03C5D"/>
    <w:rsid w:val="00F04463"/>
    <w:rsid w:val="00F04631"/>
    <w:rsid w:val="00F06246"/>
    <w:rsid w:val="00F06BB3"/>
    <w:rsid w:val="00F06C38"/>
    <w:rsid w:val="00F06CE5"/>
    <w:rsid w:val="00F0724B"/>
    <w:rsid w:val="00F075DD"/>
    <w:rsid w:val="00F107C7"/>
    <w:rsid w:val="00F107DD"/>
    <w:rsid w:val="00F10B30"/>
    <w:rsid w:val="00F10D56"/>
    <w:rsid w:val="00F10D62"/>
    <w:rsid w:val="00F10DD5"/>
    <w:rsid w:val="00F11352"/>
    <w:rsid w:val="00F11649"/>
    <w:rsid w:val="00F11BD0"/>
    <w:rsid w:val="00F12A50"/>
    <w:rsid w:val="00F13E68"/>
    <w:rsid w:val="00F13F85"/>
    <w:rsid w:val="00F15A37"/>
    <w:rsid w:val="00F15D74"/>
    <w:rsid w:val="00F166AF"/>
    <w:rsid w:val="00F16D7A"/>
    <w:rsid w:val="00F16E0B"/>
    <w:rsid w:val="00F172D7"/>
    <w:rsid w:val="00F200E4"/>
    <w:rsid w:val="00F201EB"/>
    <w:rsid w:val="00F2033C"/>
    <w:rsid w:val="00F20B53"/>
    <w:rsid w:val="00F20F8F"/>
    <w:rsid w:val="00F21527"/>
    <w:rsid w:val="00F21772"/>
    <w:rsid w:val="00F229C7"/>
    <w:rsid w:val="00F22C07"/>
    <w:rsid w:val="00F232A5"/>
    <w:rsid w:val="00F23B2A"/>
    <w:rsid w:val="00F244DA"/>
    <w:rsid w:val="00F248C7"/>
    <w:rsid w:val="00F249B9"/>
    <w:rsid w:val="00F25351"/>
    <w:rsid w:val="00F254E3"/>
    <w:rsid w:val="00F25655"/>
    <w:rsid w:val="00F25BB6"/>
    <w:rsid w:val="00F267B5"/>
    <w:rsid w:val="00F30257"/>
    <w:rsid w:val="00F3068A"/>
    <w:rsid w:val="00F307DE"/>
    <w:rsid w:val="00F3126A"/>
    <w:rsid w:val="00F32BF2"/>
    <w:rsid w:val="00F32D3F"/>
    <w:rsid w:val="00F355B2"/>
    <w:rsid w:val="00F355D1"/>
    <w:rsid w:val="00F3673F"/>
    <w:rsid w:val="00F36B06"/>
    <w:rsid w:val="00F36B4D"/>
    <w:rsid w:val="00F37385"/>
    <w:rsid w:val="00F37C7A"/>
    <w:rsid w:val="00F37F0E"/>
    <w:rsid w:val="00F40082"/>
    <w:rsid w:val="00F40D4E"/>
    <w:rsid w:val="00F4152D"/>
    <w:rsid w:val="00F421F3"/>
    <w:rsid w:val="00F433BA"/>
    <w:rsid w:val="00F45018"/>
    <w:rsid w:val="00F45805"/>
    <w:rsid w:val="00F45C0A"/>
    <w:rsid w:val="00F46AD5"/>
    <w:rsid w:val="00F46BA3"/>
    <w:rsid w:val="00F46F92"/>
    <w:rsid w:val="00F47BCE"/>
    <w:rsid w:val="00F51197"/>
    <w:rsid w:val="00F51CF9"/>
    <w:rsid w:val="00F529C0"/>
    <w:rsid w:val="00F53153"/>
    <w:rsid w:val="00F536E8"/>
    <w:rsid w:val="00F5403F"/>
    <w:rsid w:val="00F54091"/>
    <w:rsid w:val="00F54A39"/>
    <w:rsid w:val="00F554B9"/>
    <w:rsid w:val="00F555E0"/>
    <w:rsid w:val="00F560EA"/>
    <w:rsid w:val="00F56A18"/>
    <w:rsid w:val="00F56DBC"/>
    <w:rsid w:val="00F57836"/>
    <w:rsid w:val="00F57EEA"/>
    <w:rsid w:val="00F60DEF"/>
    <w:rsid w:val="00F61167"/>
    <w:rsid w:val="00F615D2"/>
    <w:rsid w:val="00F61D2B"/>
    <w:rsid w:val="00F621DC"/>
    <w:rsid w:val="00F62293"/>
    <w:rsid w:val="00F62BCA"/>
    <w:rsid w:val="00F635EE"/>
    <w:rsid w:val="00F6556F"/>
    <w:rsid w:val="00F6587A"/>
    <w:rsid w:val="00F66659"/>
    <w:rsid w:val="00F6715F"/>
    <w:rsid w:val="00F67508"/>
    <w:rsid w:val="00F70BE0"/>
    <w:rsid w:val="00F72454"/>
    <w:rsid w:val="00F72720"/>
    <w:rsid w:val="00F7342E"/>
    <w:rsid w:val="00F73C41"/>
    <w:rsid w:val="00F742FE"/>
    <w:rsid w:val="00F74389"/>
    <w:rsid w:val="00F74DC6"/>
    <w:rsid w:val="00F74E59"/>
    <w:rsid w:val="00F7512E"/>
    <w:rsid w:val="00F75284"/>
    <w:rsid w:val="00F7563D"/>
    <w:rsid w:val="00F75BCE"/>
    <w:rsid w:val="00F77D5D"/>
    <w:rsid w:val="00F77F9C"/>
    <w:rsid w:val="00F80838"/>
    <w:rsid w:val="00F81E2A"/>
    <w:rsid w:val="00F81F27"/>
    <w:rsid w:val="00F81F84"/>
    <w:rsid w:val="00F82839"/>
    <w:rsid w:val="00F82D02"/>
    <w:rsid w:val="00F82D79"/>
    <w:rsid w:val="00F82DFD"/>
    <w:rsid w:val="00F82F32"/>
    <w:rsid w:val="00F837A5"/>
    <w:rsid w:val="00F83A63"/>
    <w:rsid w:val="00F840A2"/>
    <w:rsid w:val="00F84C13"/>
    <w:rsid w:val="00F867AA"/>
    <w:rsid w:val="00F870DF"/>
    <w:rsid w:val="00F87792"/>
    <w:rsid w:val="00F87962"/>
    <w:rsid w:val="00F9032F"/>
    <w:rsid w:val="00F91138"/>
    <w:rsid w:val="00F915B4"/>
    <w:rsid w:val="00F91662"/>
    <w:rsid w:val="00F91BD7"/>
    <w:rsid w:val="00F91F8E"/>
    <w:rsid w:val="00F921A9"/>
    <w:rsid w:val="00F9232E"/>
    <w:rsid w:val="00F92367"/>
    <w:rsid w:val="00F9254A"/>
    <w:rsid w:val="00F928B6"/>
    <w:rsid w:val="00F92F63"/>
    <w:rsid w:val="00F931DC"/>
    <w:rsid w:val="00F933D0"/>
    <w:rsid w:val="00F9362E"/>
    <w:rsid w:val="00F93E17"/>
    <w:rsid w:val="00F94B4B"/>
    <w:rsid w:val="00F94B8A"/>
    <w:rsid w:val="00F94C75"/>
    <w:rsid w:val="00F94CAF"/>
    <w:rsid w:val="00F974FA"/>
    <w:rsid w:val="00FA128E"/>
    <w:rsid w:val="00FA1C4D"/>
    <w:rsid w:val="00FA2B2C"/>
    <w:rsid w:val="00FA463A"/>
    <w:rsid w:val="00FA4B21"/>
    <w:rsid w:val="00FA510C"/>
    <w:rsid w:val="00FA527E"/>
    <w:rsid w:val="00FA584D"/>
    <w:rsid w:val="00FA5A4B"/>
    <w:rsid w:val="00FA5E72"/>
    <w:rsid w:val="00FA6026"/>
    <w:rsid w:val="00FA60AA"/>
    <w:rsid w:val="00FA6901"/>
    <w:rsid w:val="00FA712E"/>
    <w:rsid w:val="00FA7507"/>
    <w:rsid w:val="00FA774C"/>
    <w:rsid w:val="00FA7AE1"/>
    <w:rsid w:val="00FA7B45"/>
    <w:rsid w:val="00FB019D"/>
    <w:rsid w:val="00FB0C0C"/>
    <w:rsid w:val="00FB1166"/>
    <w:rsid w:val="00FB1F0F"/>
    <w:rsid w:val="00FB2235"/>
    <w:rsid w:val="00FB27CC"/>
    <w:rsid w:val="00FB36C9"/>
    <w:rsid w:val="00FB3F88"/>
    <w:rsid w:val="00FB53F4"/>
    <w:rsid w:val="00FB579F"/>
    <w:rsid w:val="00FB65C7"/>
    <w:rsid w:val="00FB7ED0"/>
    <w:rsid w:val="00FB7EF1"/>
    <w:rsid w:val="00FB7F05"/>
    <w:rsid w:val="00FC061F"/>
    <w:rsid w:val="00FC0D2E"/>
    <w:rsid w:val="00FC0DB6"/>
    <w:rsid w:val="00FC2A46"/>
    <w:rsid w:val="00FC352A"/>
    <w:rsid w:val="00FC3552"/>
    <w:rsid w:val="00FC38AF"/>
    <w:rsid w:val="00FC3DC0"/>
    <w:rsid w:val="00FC402A"/>
    <w:rsid w:val="00FC475D"/>
    <w:rsid w:val="00FC4A05"/>
    <w:rsid w:val="00FC4AC6"/>
    <w:rsid w:val="00FC526A"/>
    <w:rsid w:val="00FC582D"/>
    <w:rsid w:val="00FC59C9"/>
    <w:rsid w:val="00FC59F9"/>
    <w:rsid w:val="00FC7415"/>
    <w:rsid w:val="00FD0582"/>
    <w:rsid w:val="00FD274D"/>
    <w:rsid w:val="00FD2C85"/>
    <w:rsid w:val="00FD310C"/>
    <w:rsid w:val="00FD3BC4"/>
    <w:rsid w:val="00FD4213"/>
    <w:rsid w:val="00FD4BBA"/>
    <w:rsid w:val="00FD5B6D"/>
    <w:rsid w:val="00FD6C44"/>
    <w:rsid w:val="00FD6EB0"/>
    <w:rsid w:val="00FD6F9E"/>
    <w:rsid w:val="00FD7173"/>
    <w:rsid w:val="00FD7C99"/>
    <w:rsid w:val="00FD7EAF"/>
    <w:rsid w:val="00FE054A"/>
    <w:rsid w:val="00FE1B98"/>
    <w:rsid w:val="00FE36FB"/>
    <w:rsid w:val="00FE3796"/>
    <w:rsid w:val="00FE3A9C"/>
    <w:rsid w:val="00FE3E7D"/>
    <w:rsid w:val="00FE4574"/>
    <w:rsid w:val="00FE530D"/>
    <w:rsid w:val="00FE5F42"/>
    <w:rsid w:val="00FE6087"/>
    <w:rsid w:val="00FE6460"/>
    <w:rsid w:val="00FE68E6"/>
    <w:rsid w:val="00FE6DB6"/>
    <w:rsid w:val="00FE7DC4"/>
    <w:rsid w:val="00FF009B"/>
    <w:rsid w:val="00FF08D0"/>
    <w:rsid w:val="00FF1812"/>
    <w:rsid w:val="00FF19B6"/>
    <w:rsid w:val="00FF1BA3"/>
    <w:rsid w:val="00FF2E47"/>
    <w:rsid w:val="00FF3A2E"/>
    <w:rsid w:val="00FF4237"/>
    <w:rsid w:val="00FF54AF"/>
    <w:rsid w:val="00FF65F6"/>
    <w:rsid w:val="00FF7A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EA2DB"/>
  <w15:chartTrackingRefBased/>
  <w15:docId w15:val="{0C6800DD-934A-4401-B9DA-4A0B0E966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EB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EB0"/>
    <w:rPr>
      <w:color w:val="0563C1" w:themeColor="hyperlink"/>
      <w:u w:val="single"/>
    </w:rPr>
  </w:style>
  <w:style w:type="paragraph" w:styleId="ListParagraph">
    <w:name w:val="List Paragraph"/>
    <w:basedOn w:val="Normal"/>
    <w:uiPriority w:val="34"/>
    <w:qFormat/>
    <w:rsid w:val="00665910"/>
    <w:pPr>
      <w:ind w:left="720"/>
      <w:contextualSpacing/>
    </w:pPr>
  </w:style>
  <w:style w:type="character" w:styleId="PlaceholderText">
    <w:name w:val="Placeholder Text"/>
    <w:basedOn w:val="DefaultParagraphFont"/>
    <w:uiPriority w:val="99"/>
    <w:semiHidden/>
    <w:rsid w:val="00F9032F"/>
    <w:rPr>
      <w:color w:val="808080"/>
    </w:rPr>
  </w:style>
  <w:style w:type="paragraph" w:styleId="Header">
    <w:name w:val="header"/>
    <w:basedOn w:val="Normal"/>
    <w:link w:val="HeaderChar"/>
    <w:uiPriority w:val="99"/>
    <w:unhideWhenUsed/>
    <w:rsid w:val="00A70F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0F81"/>
    <w:rPr>
      <w:lang w:val="en-US"/>
    </w:rPr>
  </w:style>
  <w:style w:type="paragraph" w:styleId="Footer">
    <w:name w:val="footer"/>
    <w:basedOn w:val="Normal"/>
    <w:link w:val="FooterChar"/>
    <w:uiPriority w:val="99"/>
    <w:unhideWhenUsed/>
    <w:rsid w:val="00A70F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0F81"/>
    <w:rPr>
      <w:lang w:val="en-US"/>
    </w:rPr>
  </w:style>
  <w:style w:type="paragraph" w:styleId="NormalWeb">
    <w:name w:val="Normal (Web)"/>
    <w:basedOn w:val="Normal"/>
    <w:uiPriority w:val="99"/>
    <w:unhideWhenUsed/>
    <w:rsid w:val="00A90D9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700293"/>
    <w:rPr>
      <w:color w:val="605E5C"/>
      <w:shd w:val="clear" w:color="auto" w:fill="E1DFDD"/>
    </w:rPr>
  </w:style>
  <w:style w:type="character" w:styleId="LineNumber">
    <w:name w:val="line number"/>
    <w:basedOn w:val="DefaultParagraphFont"/>
    <w:uiPriority w:val="99"/>
    <w:semiHidden/>
    <w:unhideWhenUsed/>
    <w:rsid w:val="000E089A"/>
  </w:style>
  <w:style w:type="table" w:styleId="TableGrid">
    <w:name w:val="Table Grid"/>
    <w:basedOn w:val="TableNormal"/>
    <w:uiPriority w:val="39"/>
    <w:rsid w:val="0087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877BD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8933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9875">
      <w:bodyDiv w:val="1"/>
      <w:marLeft w:val="0"/>
      <w:marRight w:val="0"/>
      <w:marTop w:val="0"/>
      <w:marBottom w:val="0"/>
      <w:divBdr>
        <w:top w:val="none" w:sz="0" w:space="0" w:color="auto"/>
        <w:left w:val="none" w:sz="0" w:space="0" w:color="auto"/>
        <w:bottom w:val="none" w:sz="0" w:space="0" w:color="auto"/>
        <w:right w:val="none" w:sz="0" w:space="0" w:color="auto"/>
      </w:divBdr>
    </w:div>
    <w:div w:id="217128461">
      <w:bodyDiv w:val="1"/>
      <w:marLeft w:val="0"/>
      <w:marRight w:val="0"/>
      <w:marTop w:val="0"/>
      <w:marBottom w:val="0"/>
      <w:divBdr>
        <w:top w:val="none" w:sz="0" w:space="0" w:color="auto"/>
        <w:left w:val="none" w:sz="0" w:space="0" w:color="auto"/>
        <w:bottom w:val="none" w:sz="0" w:space="0" w:color="auto"/>
        <w:right w:val="none" w:sz="0" w:space="0" w:color="auto"/>
      </w:divBdr>
    </w:div>
    <w:div w:id="563879242">
      <w:bodyDiv w:val="1"/>
      <w:marLeft w:val="0"/>
      <w:marRight w:val="0"/>
      <w:marTop w:val="0"/>
      <w:marBottom w:val="0"/>
      <w:divBdr>
        <w:top w:val="none" w:sz="0" w:space="0" w:color="auto"/>
        <w:left w:val="none" w:sz="0" w:space="0" w:color="auto"/>
        <w:bottom w:val="none" w:sz="0" w:space="0" w:color="auto"/>
        <w:right w:val="none" w:sz="0" w:space="0" w:color="auto"/>
      </w:divBdr>
    </w:div>
    <w:div w:id="1100220371">
      <w:bodyDiv w:val="1"/>
      <w:marLeft w:val="0"/>
      <w:marRight w:val="0"/>
      <w:marTop w:val="0"/>
      <w:marBottom w:val="0"/>
      <w:divBdr>
        <w:top w:val="none" w:sz="0" w:space="0" w:color="auto"/>
        <w:left w:val="none" w:sz="0" w:space="0" w:color="auto"/>
        <w:bottom w:val="none" w:sz="0" w:space="0" w:color="auto"/>
        <w:right w:val="none" w:sz="0" w:space="0" w:color="auto"/>
      </w:divBdr>
    </w:div>
    <w:div w:id="1139568253">
      <w:bodyDiv w:val="1"/>
      <w:marLeft w:val="0"/>
      <w:marRight w:val="0"/>
      <w:marTop w:val="0"/>
      <w:marBottom w:val="0"/>
      <w:divBdr>
        <w:top w:val="none" w:sz="0" w:space="0" w:color="auto"/>
        <w:left w:val="none" w:sz="0" w:space="0" w:color="auto"/>
        <w:bottom w:val="none" w:sz="0" w:space="0" w:color="auto"/>
        <w:right w:val="none" w:sz="0" w:space="0" w:color="auto"/>
      </w:divBdr>
    </w:div>
    <w:div w:id="1483228504">
      <w:bodyDiv w:val="1"/>
      <w:marLeft w:val="0"/>
      <w:marRight w:val="0"/>
      <w:marTop w:val="0"/>
      <w:marBottom w:val="0"/>
      <w:divBdr>
        <w:top w:val="none" w:sz="0" w:space="0" w:color="auto"/>
        <w:left w:val="none" w:sz="0" w:space="0" w:color="auto"/>
        <w:bottom w:val="none" w:sz="0" w:space="0" w:color="auto"/>
        <w:right w:val="none" w:sz="0" w:space="0" w:color="auto"/>
      </w:divBdr>
    </w:div>
    <w:div w:id="1786994902">
      <w:bodyDiv w:val="1"/>
      <w:marLeft w:val="0"/>
      <w:marRight w:val="0"/>
      <w:marTop w:val="0"/>
      <w:marBottom w:val="0"/>
      <w:divBdr>
        <w:top w:val="none" w:sz="0" w:space="0" w:color="auto"/>
        <w:left w:val="none" w:sz="0" w:space="0" w:color="auto"/>
        <w:bottom w:val="none" w:sz="0" w:space="0" w:color="auto"/>
        <w:right w:val="none" w:sz="0" w:space="0" w:color="auto"/>
      </w:divBdr>
    </w:div>
    <w:div w:id="202613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luwafemi.olusoji@uhasselt.be" TargetMode="External"/><Relationship Id="rId13" Type="http://schemas.openxmlformats.org/officeDocument/2006/relationships/hyperlink" Target="mailto:marc.aerts@uhasselt.be"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imone.Fontana@wsl.ch"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omas.neyens@uhasselt.be"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mailto:jurg.spaak@unamur.b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luwafemi.olusoji@unamur.be" TargetMode="External"/><Relationship Id="rId14" Type="http://schemas.openxmlformats.org/officeDocument/2006/relationships/hyperlink" Target="mailto:frederik.delaender@unamur.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E5111-B49F-44BC-8815-2869DE8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16595</TotalTime>
  <Pages>22</Pages>
  <Words>34222</Words>
  <Characters>195068</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UHasselt</Company>
  <LinksUpToDate>false</LinksUpToDate>
  <CharactersWithSpaces>228833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OLUSOJI Oluwafemi</dc:creator>
  <cp:keywords/>
  <dc:description/>
  <cp:lastModifiedBy>OLUSOJI Oluwafemi</cp:lastModifiedBy>
  <cp:revision>912</cp:revision>
  <dcterms:created xsi:type="dcterms:W3CDTF">2019-12-08T00:01:00Z</dcterms:created>
  <dcterms:modified xsi:type="dcterms:W3CDTF">2020-02-10T18:10:00Z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3e322e7c-a9a6-3fed-9140-3cc6e7460f56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