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237E"/>
          <w:sz w:val="44"/>
          <w:szCs w:val="44"/>
        </w:rPr>
        <w:t xml:space="preserve">TEGRIDY FARMS</w:t>
      </w:r>
    </w:p>
    <w:p>
      <w:pPr>
        <w:spacing w:after="30"/>
      </w:pPr>
      <w:r>
        <w:rPr>
          <w:rFonts w:ascii="Arial" w:cs="Arial" w:eastAsia="Arial" w:hAnsi="Arial"/>
          <w:b/>
          <w:bCs/>
          <w:color w:val="37474F"/>
          <w:sz w:val="28"/>
          <w:szCs w:val="28"/>
        </w:rPr>
        <w:t xml:space="preserve">FULL SOURCE CODE SECURITY AUDIT — 100 FINDINGS</w:t>
      </w:r>
    </w:p>
    <w:p>
      <w:pPr>
        <w:spacing w:after="50"/>
      </w:pPr>
      <w:r>
        <w:rPr>
          <w:rFonts w:ascii="Arial" w:cs="Arial" w:eastAsia="Arial" w:hAnsi="Arial"/>
          <w:color w:val="607D8B"/>
          <w:sz w:val="20"/>
          <w:szCs w:val="20"/>
        </w:rPr>
        <w:t xml:space="preserve">Line-by-line review of 14,454 lines | 13 Solidity contracts + React frontend | March 2026</w:t>
      </w:r>
    </w:p>
    <w:p>
      <w:pPr>
        <w:pBdr>
          <w:bottom w:val="single" w:color="1A237E" w:sz="6" w:space="1"/>
        </w:pBdr>
        <w:spacing w:after="250"/>
      </w:pPr>
    </w:p>
    <w:p>
      <w:pPr>
        <w:pStyle w:val="Heading1"/>
        <w:spacing w:after="150" w:before="100"/>
      </w:pPr>
      <w:r>
        <w:rPr>
          <w:rFonts w:ascii="Arial" w:cs="Arial" w:eastAsia="Arial" w:hAnsi="Arial"/>
          <w:b/>
          <w:bCs/>
          <w:sz w:val="32"/>
          <w:szCs w:val="32"/>
        </w:rPr>
        <w:t xml:space="preserve">Executive summary</w:t>
      </w:r>
    </w:p>
    <w:p>
      <w:pPr>
        <w:spacing w:after="120"/>
      </w:pPr>
      <w:r>
        <w:rPr>
          <w:rFonts w:ascii="Arial" w:cs="Arial" w:eastAsia="Arial" w:hAnsi="Arial"/>
          <w:sz w:val="20"/>
          <w:szCs w:val="20"/>
        </w:rPr>
        <w:t xml:space="preserve">This audit identified 12 critical, 18 high, 30 medium, and 40 low severity findings across smart contracts, frontend code, and project architecture. The codebase shows security awareness (SECURITY FIX #N comments throughout), but several fixes are incomplete and the full source reveals issues invisible from the overview alone.</w:t>
      </w:r>
    </w:p>
    <w:p>
      <w:pPr>
        <w:spacing w:after="80"/>
      </w:pPr>
      <w:r>
        <w:rPr>
          <w:rFonts w:ascii="Arial" w:cs="Arial" w:eastAsia="Arial" w:hAnsi="Arial"/>
          <w:sz w:val="20"/>
          <w:szCs w:val="20"/>
        </w:rPr>
        <w:t xml:space="preserve">Top 6 critical chains: (1) votingPowerAt() ignores blockNumber — snapshot governance is theater. (2) TegridyPair charges 1% fee but UI shows 0.3% — real cost 1.3% + 5% default slippage = 6.3% per swap. (3) NFT position transfers orphan the first position permanently. (4) PremiumAccess.withdrawToTreasury drains the refund pool. (5) emergencyWithdrawPosition bypasses all lock restrictions with no access gate. (6) Zero tests across 14,454 lines of mainnet code.</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CRITICAL</w:t>
            </w:r>
          </w:p>
        </w:tc>
        <w:tc>
          <w:tcPr>
            <w:tcW w:type="dxa" w:w="2340"/>
            <w:tcBorders>
              <w:top w:val="single" w:color="B0BEC5" w:sz="1"/>
              <w:left w:val="single" w:color="B0BEC5" w:sz="1"/>
              <w:bottom w:val="single" w:color="B0BEC5" w:sz="1"/>
              <w:right w:val="single" w:color="B0BEC5"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HIGH</w:t>
            </w:r>
          </w:p>
        </w:tc>
        <w:tc>
          <w:tcPr>
            <w:tcW w:type="dxa" w:w="2340"/>
            <w:tcBorders>
              <w:top w:val="single" w:color="B0BEC5" w:sz="1"/>
              <w:left w:val="single" w:color="B0BEC5" w:sz="1"/>
              <w:bottom w:val="single" w:color="B0BEC5" w:sz="1"/>
              <w:right w:val="single" w:color="B0BEC5"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MEDIUM</w:t>
            </w:r>
          </w:p>
        </w:tc>
        <w:tc>
          <w:tcPr>
            <w:tcW w:type="dxa" w:w="2340"/>
            <w:tcBorders>
              <w:top w:val="single" w:color="B0BEC5" w:sz="1"/>
              <w:left w:val="single" w:color="B0BEC5" w:sz="1"/>
              <w:bottom w:val="single" w:color="B0BEC5" w:sz="1"/>
              <w:right w:val="single" w:color="B0BEC5"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LOW</w:t>
            </w:r>
          </w:p>
        </w:tc>
      </w:tr>
      <w:tr>
        <w:tc>
          <w:tcPr>
            <w:tcW w:type="dxa" w:w="2340"/>
            <w:tcBorders>
              <w:top w:val="single" w:color="B0BEC5" w:sz="1"/>
              <w:left w:val="single" w:color="B0BEC5" w:sz="1"/>
              <w:bottom w:val="single" w:color="B0BEC5" w:sz="1"/>
              <w:right w:val="single" w:color="B0BEC5" w:sz="1"/>
            </w:tcBorders>
            <w:shd w:fill="FDE8E8" w:val="clear"/>
            <w:tcMar>
              <w:top w:type="dxa" w:w="50"/>
              <w:left w:type="dxa" w:w="80"/>
              <w:bottom w:type="dxa" w:w="50"/>
              <w:right w:type="dxa" w:w="80"/>
            </w:tcMar>
          </w:tcPr>
          <w:p>
            <w:pPr>
              <w:jc w:val="center"/>
            </w:pPr>
            <w:r>
              <w:rPr>
                <w:rFonts w:ascii="Arial" w:cs="Arial" w:eastAsia="Arial" w:hAnsi="Arial"/>
                <w:b/>
                <w:bCs/>
                <w:color w:val="C41E3A"/>
                <w:sz w:val="26"/>
                <w:szCs w:val="26"/>
              </w:rPr>
              <w:t xml:space="preserve">12</w:t>
            </w:r>
          </w:p>
        </w:tc>
        <w:tc>
          <w:tcPr>
            <w:tcW w:type="dxa" w:w="2340"/>
            <w:tcBorders>
              <w:top w:val="single" w:color="B0BEC5" w:sz="1"/>
              <w:left w:val="single" w:color="B0BEC5" w:sz="1"/>
              <w:bottom w:val="single" w:color="B0BEC5" w:sz="1"/>
              <w:right w:val="single" w:color="B0BEC5" w:sz="1"/>
            </w:tcBorders>
            <w:shd w:fill="FFF3E0" w:val="clear"/>
            <w:tcMar>
              <w:top w:type="dxa" w:w="50"/>
              <w:left w:type="dxa" w:w="80"/>
              <w:bottom w:type="dxa" w:w="50"/>
              <w:right w:type="dxa" w:w="80"/>
            </w:tcMar>
          </w:tcPr>
          <w:p>
            <w:pPr>
              <w:jc w:val="center"/>
            </w:pPr>
            <w:r>
              <w:rPr>
                <w:rFonts w:ascii="Arial" w:cs="Arial" w:eastAsia="Arial" w:hAnsi="Arial"/>
                <w:b/>
                <w:bCs/>
                <w:color w:val="D4760A"/>
                <w:sz w:val="26"/>
                <w:szCs w:val="26"/>
              </w:rPr>
              <w:t xml:space="preserve">18</w:t>
            </w:r>
          </w:p>
        </w:tc>
        <w:tc>
          <w:tcPr>
            <w:tcW w:type="dxa" w:w="2340"/>
            <w:tcBorders>
              <w:top w:val="single" w:color="B0BEC5" w:sz="1"/>
              <w:left w:val="single" w:color="B0BEC5" w:sz="1"/>
              <w:bottom w:val="single" w:color="B0BEC5" w:sz="1"/>
              <w:right w:val="single" w:color="B0BEC5" w:sz="1"/>
            </w:tcBorders>
            <w:shd w:fill="FFF8E1" w:val="clear"/>
            <w:tcMar>
              <w:top w:type="dxa" w:w="50"/>
              <w:left w:type="dxa" w:w="80"/>
              <w:bottom w:type="dxa" w:w="50"/>
              <w:right w:type="dxa" w:w="80"/>
            </w:tcMar>
          </w:tcPr>
          <w:p>
            <w:pPr>
              <w:jc w:val="center"/>
            </w:pPr>
            <w:r>
              <w:rPr>
                <w:rFonts w:ascii="Arial" w:cs="Arial" w:eastAsia="Arial" w:hAnsi="Arial"/>
                <w:b/>
                <w:bCs/>
                <w:color w:val="B8860B"/>
                <w:sz w:val="26"/>
                <w:szCs w:val="26"/>
              </w:rPr>
              <w:t xml:space="preserve">30</w:t>
            </w:r>
          </w:p>
        </w:tc>
        <w:tc>
          <w:tcPr>
            <w:tcW w:type="dxa" w:w="2340"/>
            <w:tcBorders>
              <w:top w:val="single" w:color="B0BEC5" w:sz="1"/>
              <w:left w:val="single" w:color="B0BEC5" w:sz="1"/>
              <w:bottom w:val="single" w:color="B0BEC5" w:sz="1"/>
              <w:right w:val="single" w:color="B0BEC5" w:sz="1"/>
            </w:tcBorders>
            <w:shd w:fill="E8F5E9" w:val="clear"/>
            <w:tcMar>
              <w:top w:type="dxa" w:w="50"/>
              <w:left w:type="dxa" w:w="80"/>
              <w:bottom w:type="dxa" w:w="50"/>
              <w:right w:type="dxa" w:w="80"/>
            </w:tcMar>
          </w:tcPr>
          <w:p>
            <w:pPr>
              <w:jc w:val="center"/>
            </w:pPr>
            <w:r>
              <w:rPr>
                <w:rFonts w:ascii="Arial" w:cs="Arial" w:eastAsia="Arial" w:hAnsi="Arial"/>
                <w:b/>
                <w:bCs/>
                <w:color w:val="2E7D32"/>
                <w:sz w:val="26"/>
                <w:szCs w:val="26"/>
              </w:rPr>
              <w:t xml:space="preserve">40</w:t>
            </w:r>
          </w:p>
        </w:tc>
      </w:tr>
    </w:tbl>
    <w:p>
      <w:r>
        <w:br w:type="page"/>
      </w:r>
    </w:p>
    <w:p>
      <w:pPr>
        <w:pStyle w:val="Heading1"/>
        <w:spacing w:after="200" w:before="100"/>
      </w:pPr>
      <w:r>
        <w:rPr>
          <w:rFonts w:ascii="Arial" w:cs="Arial" w:eastAsia="Arial" w:hAnsi="Arial"/>
          <w:b/>
          <w:bCs/>
          <w:sz w:val="32"/>
          <w:szCs w:val="32"/>
        </w:rPr>
        <w:t xml:space="preserve">Detailed findings</w:t>
      </w:r>
    </w:p>
    <w:p>
      <w:pPr>
        <w:pStyle w:val="Heading2"/>
        <w:spacing w:after="150" w:before="350"/>
      </w:pPr>
      <w:r>
        <w:rPr>
          <w:rFonts w:ascii="Arial" w:cs="Arial" w:eastAsia="Arial" w:hAnsi="Arial"/>
          <w:b/>
          <w:bCs/>
          <w:color w:val="1A237E"/>
          <w:sz w:val="26"/>
          <w:szCs w:val="26"/>
        </w:rP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#1 </w:t>
            </w:r>
            <w:r>
              <w:rPr>
                <w:rFonts w:ascii="Arial" w:cs="Arial" w:eastAsia="Arial" w:hAnsi="Arial"/>
                <w:b/>
                <w:bCs/>
                <w:color w:val="1A1A2E"/>
                <w:sz w:val="18"/>
                <w:szCs w:val="18"/>
              </w:rPr>
              <w:t xml:space="preserve">votingPowerAt() ignores blockNumber — snapshot governance is fake</w:t>
            </w:r>
          </w:p>
        </w:tc>
      </w:tr>
    </w:tbl>
    <w:p>
      <w:pPr>
        <w:spacing w:after="30" w:before="50"/>
        <w:ind w:left="160"/>
      </w:pPr>
      <w:r>
        <w:rPr>
          <w:rFonts w:ascii="JetBrains Mono" w:cs="JetBrains Mono" w:eastAsia="JetBrains Mono" w:hAnsi="JetBrains Mono"/>
          <w:color w:val="5C6BC0"/>
          <w:sz w:val="16"/>
          <w:szCs w:val="16"/>
        </w:rPr>
        <w:t xml:space="preserve">TegridyStaking.sol:13957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votingPowerAt(user, blockNumber) discards the blockNumber parameter and calls votingPowerOf(user) which returns current power. CommunityGrants.voteOnProposal() calls this at snapshotBlock, believing it gets historical power. Attacker buys TOWELI after proposal creation and votes with full weight.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Implement ERC20Votes checkpointing. Each stake/withdraw writes a checkpoint. votingPowerAt must binary-search checkpoint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#2 </w:t>
            </w:r>
            <w:r>
              <w:rPr>
                <w:rFonts w:ascii="Arial" w:cs="Arial" w:eastAsia="Arial" w:hAnsi="Arial"/>
                <w:b/>
                <w:bCs/>
                <w:color w:val="1A1A2E"/>
                <w:sz w:val="18"/>
                <w:szCs w:val="18"/>
              </w:rPr>
              <w:t xml:space="preserve">NFT transfer overwrites userTokenId — positions become orphaned</w:t>
            </w:r>
          </w:p>
        </w:tc>
      </w:tr>
    </w:tbl>
    <w:p>
      <w:pPr>
        <w:spacing w:after="30" w:before="50"/>
        <w:ind w:left="160"/>
      </w:pPr>
      <w:r>
        <w:rPr>
          <w:rFonts w:ascii="JetBrains Mono" w:cs="JetBrains Mono" w:eastAsia="JetBrains Mono" w:hAnsi="JetBrains Mono"/>
          <w:color w:val="5C6BC0"/>
          <w:sz w:val="16"/>
          <w:szCs w:val="16"/>
        </w:rPr>
        <w:t xml:space="preserve">TegridyStaking.sol:14160-14172</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_update() sets userTokenId[to]=tokenId unconditionally. If Alice owns tokenId=5 and buys tokenId=8 on OpenSea, her userTokenId becomes 8 and position 5 is invisible to pendingRewardOf(), votingPowerOf(), and all frontend hooks. Funds locked until expiry with no UI path to recover.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Revert in _update() if userTokenId[to]!=0, or convert to array, or remove 1-position-per-address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#3 </w:t>
            </w:r>
            <w:r>
              <w:rPr>
                <w:rFonts w:ascii="Arial" w:cs="Arial" w:eastAsia="Arial" w:hAnsi="Arial"/>
                <w:b/>
                <w:bCs/>
                <w:color w:val="1A1A2E"/>
                <w:sz w:val="18"/>
                <w:szCs w:val="18"/>
              </w:rPr>
              <w:t xml:space="preserve">PremiumAccess.withdrawToTreasury() drains the refund escrow</w:t>
            </w:r>
          </w:p>
        </w:tc>
      </w:tr>
    </w:tbl>
    <w:p>
      <w:pPr>
        <w:spacing w:after="30" w:before="50"/>
        <w:ind w:left="160"/>
      </w:pPr>
      <w:r>
        <w:rPr>
          <w:rFonts w:ascii="JetBrains Mono" w:cs="JetBrains Mono" w:eastAsia="JetBrains Mono" w:hAnsi="JetBrains Mono"/>
          <w:color w:val="5C6BC0"/>
          <w:sz w:val="16"/>
          <w:szCs w:val="16"/>
        </w:rPr>
        <w:t xml:space="preserve">PremiumAccess.sol:12157-12163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Transfers entire token balance to treasury including tokens held for cancelSubscription() refunds. Comment admits 'simplified approach.' Owner call → subscribers can't get pro-rata refunds. Directly defeats SECURITY FIX #17.</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Track totalRefundableBalance. Only allow withdrawal of balance minus totalRefundableBalance.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#4 </w:t>
            </w:r>
            <w:r>
              <w:rPr>
                <w:rFonts w:ascii="Arial" w:cs="Arial" w:eastAsia="Arial" w:hAnsi="Arial"/>
                <w:b/>
                <w:bCs/>
                <w:color w:val="1A1A2E"/>
                <w:sz w:val="18"/>
                <w:szCs w:val="18"/>
              </w:rPr>
              <w:t xml:space="preserve">SwapFeeRouter.swapExactETHForTokens — slippage checked on wrong amount</w:t>
            </w:r>
          </w:p>
        </w:tc>
      </w:tr>
    </w:tbl>
    <w:p>
      <w:pPr>
        <w:spacing w:after="30" w:before="50"/>
        <w:ind w:left="160"/>
      </w:pPr>
      <w:r>
        <w:rPr>
          <w:rFonts w:ascii="JetBrains Mono" w:cs="JetBrains Mono" w:eastAsia="JetBrains Mono" w:hAnsi="JetBrains Mono"/>
          <w:color w:val="5C6BC0"/>
          <w:sz w:val="16"/>
          <w:szCs w:val="16"/>
        </w:rPr>
        <w:t xml:space="preserve">SwapFeeRouter.sol:12658-12681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Fee deducted from ETH input, then reduced amount swapped with user's original amountOutMin. User expects X output for Y input, but fee reduces input to Y-fee while amountOutMin stays at X-worth. The tokensForETH path (FIX #5) correctly checks AFTER fee — this path was missed.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Pass 0 amountOutMin to router, check userReceives &gt;= amountOutMin after receiving output (same pattern as tokensForETH).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#5 </w:t>
            </w:r>
            <w:r>
              <w:rPr>
                <w:rFonts w:ascii="Arial" w:cs="Arial" w:eastAsia="Arial" w:hAnsi="Arial"/>
                <w:b/>
                <w:bCs/>
                <w:color w:val="1A1A2E"/>
                <w:sz w:val="18"/>
                <w:szCs w:val="18"/>
              </w:rPr>
              <w:t xml:space="preserve">TegridyPair charges 1% fee — UI says 0.3%</w:t>
            </w:r>
          </w:p>
        </w:tc>
      </w:tr>
    </w:tbl>
    <w:p>
      <w:pPr>
        <w:spacing w:after="30" w:before="50"/>
        <w:ind w:left="160"/>
      </w:pPr>
      <w:r>
        <w:rPr>
          <w:rFonts w:ascii="JetBrains Mono" w:cs="JetBrains Mono" w:eastAsia="JetBrains Mono" w:hAnsi="JetBrains Mono"/>
          <w:color w:val="5C6BC0"/>
          <w:sz w:val="16"/>
          <w:szCs w:val="16"/>
        </w:rPr>
        <w:t xml:space="preserve">TegridyPair.sol:13186-13188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K-invariant: balance*1000 - amountIn*10 encodes 1% fee (10/1000). Standard Uniswap V2 is 0.3% (3/1000). SwapFeeRouter adds 0.3% on top. SwapPage.tsx line 10619 shows fee:'0.3%'. Real total: 1.3%. Users pay 4.3x the disclosed fee.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Either reduce pair fee to 3/1000 or disclose real fee. Update SwapPage fee display to actual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#6 </w:t>
            </w:r>
            <w:r>
              <w:rPr>
                <w:rFonts w:ascii="Arial" w:cs="Arial" w:eastAsia="Arial" w:hAnsi="Arial"/>
                <w:b/>
                <w:bCs/>
                <w:color w:val="1A1A2E"/>
                <w:sz w:val="18"/>
                <w:szCs w:val="18"/>
              </w:rPr>
              <w:t xml:space="preserve">SwapFeeRouter uses bare approve() — fails on USDT and non-standard tokens</w:t>
            </w:r>
          </w:p>
        </w:tc>
      </w:tr>
    </w:tbl>
    <w:p>
      <w:pPr>
        <w:spacing w:after="30" w:before="50"/>
        <w:ind w:left="160"/>
      </w:pPr>
      <w:r>
        <w:rPr>
          <w:rFonts w:ascii="JetBrains Mono" w:cs="JetBrains Mono" w:eastAsia="JetBrains Mono" w:hAnsi="JetBrains Mono"/>
          <w:color w:val="5C6BC0"/>
          <w:sz w:val="16"/>
          <w:szCs w:val="16"/>
        </w:rPr>
        <w:t xml:space="preserve">SwapFeeRouter.sol:12696,12747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IERC20(path[0]).approve(address(router), amountIn) is a raw call. USDT's approve() returns void, not bool — SafeERC20 isn't used here. Will revert for USDT swaps. Also: repeated approvals without resetting to 0 first fail on tokens requiring zero-first approval.</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SafeERC20.forceApprove() which handles non-standard return values and resets allowance atomically.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#7 </w:t>
            </w:r>
            <w:r>
              <w:rPr>
                <w:rFonts w:ascii="Arial" w:cs="Arial" w:eastAsia="Arial" w:hAnsi="Arial"/>
                <w:b/>
                <w:bCs/>
                <w:color w:val="1A1A2E"/>
                <w:sz w:val="18"/>
                <w:szCs w:val="18"/>
              </w:rPr>
              <w:t xml:space="preserve">TegridyRouter has no reentrancy guard</w:t>
            </w:r>
          </w:p>
        </w:tc>
      </w:tr>
    </w:tbl>
    <w:p>
      <w:pPr>
        <w:spacing w:after="30" w:before="50"/>
        <w:ind w:left="160"/>
      </w:pPr>
      <w:r>
        <w:rPr>
          <w:rFonts w:ascii="JetBrains Mono" w:cs="JetBrains Mono" w:eastAsia="JetBrains Mono" w:hAnsi="JetBrains Mono"/>
          <w:color w:val="5C6BC0"/>
          <w:sz w:val="16"/>
          <w:szCs w:val="16"/>
        </w:rPr>
        <w:t xml:space="preserve">TegridyRouter.sol:13613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Does not inherit ReentrancyGuard. swapExactTokensForETH sends ETH via .call{} at line 13719 before function completes. Malicious token or pair contract can re-enter.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Inherit ReentrancyGuard, apply nonReentrant to all external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#8 </w:t>
            </w:r>
            <w:r>
              <w:rPr>
                <w:rFonts w:ascii="Arial" w:cs="Arial" w:eastAsia="Arial" w:hAnsi="Arial"/>
                <w:b/>
                <w:bCs/>
                <w:color w:val="1A1A2E"/>
                <w:sz w:val="18"/>
                <w:szCs w:val="18"/>
              </w:rPr>
              <w:t xml:space="preserve">RevenueDistributor.claim() uses current lock for all historical epochs</w:t>
            </w:r>
          </w:p>
        </w:tc>
      </w:tr>
    </w:tbl>
    <w:p>
      <w:pPr>
        <w:spacing w:after="30" w:before="50"/>
        <w:ind w:left="160"/>
      </w:pPr>
      <w:r>
        <w:rPr>
          <w:rFonts w:ascii="JetBrains Mono" w:cs="JetBrains Mono" w:eastAsia="JetBrains Mono" w:hAnsi="JetBrains Mono"/>
          <w:color w:val="5C6BC0"/>
          <w:sz w:val="16"/>
          <w:szCs w:val="16"/>
        </w:rPr>
        <w:t xml:space="preserve">RevenueDistributor.sol:12504-12516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Reads userLocked once at claim time, applies to ALL unclaimed epochs. User stakes 1 TOWELI at epoch 1, stakes 1M more at epoch 50, claims epochs 1-50 as if they had 1M the whole time. Massive overpayment on early epochs, theft from legitimate early stakers.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Snapshot per-user lock amounts per epoch, or require users to checkpoint before each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#9 </w:t>
            </w:r>
            <w:r>
              <w:rPr>
                <w:rFonts w:ascii="Arial" w:cs="Arial" w:eastAsia="Arial" w:hAnsi="Arial"/>
                <w:b/>
                <w:bCs/>
                <w:color w:val="1A1A2E"/>
                <w:sz w:val="18"/>
                <w:szCs w:val="18"/>
              </w:rPr>
              <w:t xml:space="preserve">TegridyFeeHook ownership is single-step transfer</w:t>
            </w:r>
          </w:p>
        </w:tc>
      </w:tr>
    </w:tbl>
    <w:p>
      <w:pPr>
        <w:spacing w:after="30" w:before="50"/>
        <w:ind w:left="160"/>
      </w:pPr>
      <w:r>
        <w:rPr>
          <w:rFonts w:ascii="JetBrains Mono" w:cs="JetBrains Mono" w:eastAsia="JetBrains Mono" w:hAnsi="JetBrains Mono"/>
          <w:color w:val="5C6BC0"/>
          <w:sz w:val="16"/>
          <w:szCs w:val="16"/>
        </w:rPr>
        <w:t xml:space="preserve">TegridyFeeHook.sol:13007-13009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transferOwnership() is one-step. Wrong address = permanent loss of hook control. All other contracts use Ownable2Step for safety.</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Ownable2Step pattern matching the rest of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#10 </w:t>
            </w:r>
            <w:r>
              <w:rPr>
                <w:rFonts w:ascii="Arial" w:cs="Arial" w:eastAsia="Arial" w:hAnsi="Arial"/>
                <w:b/>
                <w:bCs/>
                <w:color w:val="1A1A2E"/>
                <w:sz w:val="18"/>
                <w:szCs w:val="18"/>
              </w:rPr>
              <w:t xml:space="preserve">TegridyPair _mintFee sends 80% of fees to protocol, only 20% to LPs</w:t>
            </w:r>
          </w:p>
        </w:tc>
      </w:tr>
    </w:tbl>
    <w:p>
      <w:pPr>
        <w:spacing w:after="30" w:before="50"/>
        <w:ind w:left="160"/>
      </w:pPr>
      <w:r>
        <w:rPr>
          <w:rFonts w:ascii="JetBrains Mono" w:cs="JetBrains Mono" w:eastAsia="JetBrains Mono" w:hAnsi="JetBrains Mono"/>
          <w:color w:val="5C6BC0"/>
          <w:sz w:val="16"/>
          <w:szCs w:val="16"/>
        </w:rPr>
        <w:t xml:space="preserve">TegridyPair.sol:13218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numerator uses *4 making protocol take 4/5 (80%) of fee growth. Standard Uni V2 is 1/6 (16.7%). LPs earn 5x less than on Uniswap for same liquidity. Combined with 1% total fee: 0.8% goes to protocol, 0.2% to LPs. LP flight is guaranteed.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Reduce to standard 1/6 protocol share. At 1% total fee: 0.17% protocol, 0.83% 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#11 </w:t>
            </w:r>
            <w:r>
              <w:rPr>
                <w:rFonts w:ascii="Arial" w:cs="Arial" w:eastAsia="Arial" w:hAnsi="Arial"/>
                <w:b/>
                <w:bCs/>
                <w:color w:val="1A1A2E"/>
                <w:sz w:val="18"/>
                <w:szCs w:val="18"/>
              </w:rPr>
              <w:t xml:space="preserve">emergencyWithdrawPosition() bypasses lock with no access gate</w:t>
            </w:r>
          </w:p>
        </w:tc>
      </w:tr>
    </w:tbl>
    <w:p>
      <w:pPr>
        <w:spacing w:after="30" w:before="50"/>
        <w:ind w:left="160"/>
      </w:pPr>
      <w:r>
        <w:rPr>
          <w:rFonts w:ascii="JetBrains Mono" w:cs="JetBrains Mono" w:eastAsia="JetBrains Mono" w:hAnsi="JetBrains Mono"/>
          <w:color w:val="5C6BC0"/>
          <w:sz w:val="16"/>
          <w:szCs w:val="16"/>
        </w:rPr>
        <w:t xml:space="preserve">TegridyStaking.sol:14191-14207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Any user can call emergencyWithdrawPosition() at any time to withdraw staked tokens ignoring lockEnd. No paused-state requirement, no emergency flag. The entire lock mechanism (7d-4yr) is effectively optional — just forfeit rewards.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Gate behind an emergency flag that only owner can toggle, or remove entirely and rely on earlyWithdraw with 25% penalty.</w:t>
      </w:r>
    </w:p>
    <w:p>
      <w:pPr>
        <w:pStyle w:val="Heading2"/>
        <w:spacing w:after="150" w:before="350"/>
      </w:pPr>
      <w:r>
        <w:rPr>
          <w:rFonts w:ascii="Arial" w:cs="Arial" w:eastAsia="Arial" w:hAnsi="Arial"/>
          <w:b/>
          <w:bCs/>
          <w:color w:val="1A237E"/>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DE8E8" w:val="clear"/>
            <w:tcMar>
              <w:top w:type="dxa" w:w="50"/>
              <w:left w:type="dxa" w:w="60"/>
              <w:bottom w:type="dxa" w:w="50"/>
              <w:right w:type="dxa" w:w="60"/>
            </w:tcMar>
          </w:tcPr>
          <w:p>
            <w:pPr>
              <w:jc w:val="center"/>
            </w:pPr>
            <w:r>
              <w:rPr>
                <w:rFonts w:ascii="Arial" w:cs="Arial" w:eastAsia="Arial" w:hAnsi="Arial"/>
                <w:b/>
                <w:bCs/>
                <w:color w:val="C41E3A"/>
                <w:sz w:val="16"/>
                <w:szCs w:val="16"/>
              </w:rPr>
              <w:t xml:space="preserve">CRITICAL</w:t>
            </w:r>
          </w:p>
        </w:tc>
        <w:tc>
          <w:tcPr>
            <w:tcW w:type="dxa" w:w="8160"/>
            <w:tcBorders>
              <w:top w:val="single" w:color="B0BEC5" w:sz="1"/>
              <w:left w:val="single" w:color="B0BEC5" w:sz="1"/>
              <w:bottom w:val="single" w:color="B0BEC5" w:sz="1"/>
              <w:right w:val="single" w:color="B0BEC5" w:sz="1"/>
            </w:tcBorders>
            <w:shd w:fill="FDE8E8" w:val="clear"/>
            <w:tcMar>
              <w:top w:type="dxa" w:w="50"/>
              <w:left w:type="dxa" w:w="100"/>
              <w:bottom w:type="dxa" w:w="50"/>
              <w:right w:type="dxa" w:w="60"/>
            </w:tcMar>
          </w:tcPr>
          <w:p>
            <w:r>
              <w:rPr>
                <w:rFonts w:ascii="Arial" w:cs="Arial" w:eastAsia="Arial" w:hAnsi="Arial"/>
                <w:color w:val="78909C"/>
                <w:sz w:val="16"/>
                <w:szCs w:val="16"/>
              </w:rPr>
              <w:t xml:space="preserve">#12 </w:t>
            </w:r>
            <w:r>
              <w:rPr>
                <w:rFonts w:ascii="Arial" w:cs="Arial" w:eastAsia="Arial" w:hAnsi="Arial"/>
                <w:b/>
                <w:bCs/>
                <w:color w:val="1A1A2E"/>
                <w:sz w:val="18"/>
                <w:szCs w:val="18"/>
              </w:rPr>
              <w:t xml:space="preserve">Default slippage 5% — sandwich bot paradise</w:t>
            </w:r>
          </w:p>
        </w:tc>
      </w:tr>
    </w:tbl>
    <w:p>
      <w:pPr>
        <w:spacing w:after="30" w:before="50"/>
        <w:ind w:left="160"/>
      </w:pPr>
      <w:r>
        <w:rPr>
          <w:rFonts w:ascii="JetBrains Mono" w:cs="JetBrains Mono" w:eastAsia="JetBrains Mono" w:hAnsi="JetBrains Mono"/>
          <w:color w:val="5C6BC0"/>
          <w:sz w:val="16"/>
          <w:szCs w:val="16"/>
        </w:rPr>
        <w:t xml:space="preserve">useSwap.ts:6715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useState(5) sets default slippage tolerance to 5%. Industry standard is 0.5%. Combined with hidden 1.3% fees, users lose up to 6.3% per swap. Preset buttons at line 10900 offer 1/3/5/10% — all too high. Slippage warning only triggers above 5% (line 10919).</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Default to 0.5%. Warn at &gt;1%. Show total cost (fee + slippage) prominently.</w:t>
      </w:r>
    </w:p>
    <w:p>
      <w:pPr>
        <w:pStyle w:val="Heading2"/>
        <w:spacing w:after="150" w:before="350"/>
      </w:pPr>
      <w:r>
        <w:rPr>
          <w:rFonts w:ascii="Arial" w:cs="Arial" w:eastAsia="Arial" w:hAnsi="Arial"/>
          <w:b/>
          <w:bCs/>
          <w:color w:val="1A237E"/>
          <w:sz w:val="26"/>
          <w:szCs w:val="26"/>
        </w:rP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#13 </w:t>
            </w:r>
            <w:r>
              <w:rPr>
                <w:rFonts w:ascii="Arial" w:cs="Arial" w:eastAsia="Arial" w:hAnsi="Arial"/>
                <w:b/>
                <w:bCs/>
                <w:color w:val="1A1A2E"/>
                <w:sz w:val="18"/>
                <w:szCs w:val="18"/>
              </w:rPr>
              <w:t xml:space="preserve">POLAccumulator sandwichable — swap+LP in one tx</w:t>
            </w:r>
          </w:p>
        </w:tc>
      </w:tr>
    </w:tbl>
    <w:p>
      <w:pPr>
        <w:spacing w:after="30" w:before="50"/>
        <w:ind w:left="160"/>
      </w:pPr>
      <w:r>
        <w:rPr>
          <w:rFonts w:ascii="JetBrains Mono" w:cs="JetBrains Mono" w:eastAsia="JetBrains Mono" w:hAnsi="JetBrains Mono"/>
          <w:color w:val="5C6BC0"/>
          <w:sz w:val="16"/>
          <w:szCs w:val="16"/>
        </w:rPr>
        <w:t xml:space="preserve">POLAccumulator.sol:11996-12017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accumulate() swaps half ETH for TOWELI then adds LP, atomically. Contract balance is public. Sandwich bots front-run the swap for guaranteed profit.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Flashbots Protect, or break into separate swap and LP steps with a time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#14 </w:t>
            </w:r>
            <w:r>
              <w:rPr>
                <w:rFonts w:ascii="Arial" w:cs="Arial" w:eastAsia="Arial" w:hAnsi="Arial"/>
                <w:b/>
                <w:bCs/>
                <w:color w:val="1A1A2E"/>
                <w:sz w:val="18"/>
                <w:szCs w:val="18"/>
              </w:rPr>
              <w:t xml:space="preserve">MemeBountyBoard submissions array — unbounded gas DOS</w:t>
            </w:r>
          </w:p>
        </w:tc>
      </w:tr>
    </w:tbl>
    <w:p>
      <w:pPr>
        <w:spacing w:after="30" w:before="50"/>
        <w:ind w:left="160"/>
      </w:pPr>
      <w:r>
        <w:rPr>
          <w:rFonts w:ascii="JetBrains Mono" w:cs="JetBrains Mono" w:eastAsia="JetBrains Mono" w:hAnsi="JetBrains Mono"/>
          <w:color w:val="5C6BC0"/>
          <w:sz w:val="16"/>
          <w:szCs w:val="16"/>
        </w:rPr>
        <w:t xml:space="preserve">MemeBountyBoard.sol:11833-11838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completeBounty() loops ALL submissions to find highest votes. An attacker submits thousands of empty entries (only gas cost) making completeBounty() exceed block gas limit. Bounty ETH permanently frozen.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Track topVoted submission ID on each voteForSubmission() call instead of scanning at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#15 </w:t>
            </w:r>
            <w:r>
              <w:rPr>
                <w:rFonts w:ascii="Arial" w:cs="Arial" w:eastAsia="Arial" w:hAnsi="Arial"/>
                <w:b/>
                <w:bCs/>
                <w:color w:val="1A1A2E"/>
                <w:sz w:val="18"/>
                <w:szCs w:val="18"/>
              </w:rPr>
              <w:t xml:space="preserve">CommunityGrants.executeProposal() — ETH stuck on recipient revert</w:t>
            </w:r>
          </w:p>
        </w:tc>
      </w:tr>
    </w:tbl>
    <w:p>
      <w:pPr>
        <w:spacing w:after="30" w:before="50"/>
        <w:ind w:left="160"/>
      </w:pPr>
      <w:r>
        <w:rPr>
          <w:rFonts w:ascii="JetBrains Mono" w:cs="JetBrains Mono" w:eastAsia="JetBrains Mono" w:hAnsi="JetBrains Mono"/>
          <w:color w:val="5C6BC0"/>
          <w:sz w:val="16"/>
          <w:szCs w:val="16"/>
        </w:rPr>
        <w:t xml:space="preserve">CommunityGrants.sol:11646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If proposal.recipient is a contract that reverts on receive(), ETH stays in the contract but status is set to Executed. No retry or recovery mechanism.</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try/catch. On failure, wrap ETH to WETH and push. Add admin function to reset failed 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#16 </w:t>
            </w:r>
            <w:r>
              <w:rPr>
                <w:rFonts w:ascii="Arial" w:cs="Arial" w:eastAsia="Arial" w:hAnsi="Arial"/>
                <w:b/>
                <w:bCs/>
                <w:color w:val="1A1A2E"/>
                <w:sz w:val="18"/>
                <w:szCs w:val="18"/>
              </w:rPr>
              <w:t xml:space="preserve">JBAC boost cached forever after stake — ex-holders keep permanent bonus</w:t>
            </w:r>
          </w:p>
        </w:tc>
      </w:tr>
    </w:tbl>
    <w:p>
      <w:pPr>
        <w:spacing w:after="30" w:before="50"/>
        <w:ind w:left="160"/>
      </w:pPr>
      <w:r>
        <w:rPr>
          <w:rFonts w:ascii="JetBrains Mono" w:cs="JetBrains Mono" w:eastAsia="JetBrains Mono" w:hAnsi="JetBrains Mono"/>
          <w:color w:val="5C6BC0"/>
          <w:sz w:val="16"/>
          <w:szCs w:val="16"/>
        </w:rPr>
        <w:t xml:space="preserve">TegridyStaking.sol:14034,14049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hasJbacBoost cached at stake time, never re-validated. User stakes with JBAC NFT (+0.5x), sells NFT → keeps boost for entire lock duration. Free permanent boost extraction.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Accept as design decision and document, or add a keeper-callable revalidation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#17 </w:t>
            </w:r>
            <w:r>
              <w:rPr>
                <w:rFonts w:ascii="Arial" w:cs="Arial" w:eastAsia="Arial" w:hAnsi="Arial"/>
                <w:b/>
                <w:bCs/>
                <w:color w:val="1A1A2E"/>
                <w:sz w:val="18"/>
                <w:szCs w:val="18"/>
              </w:rPr>
              <w:t xml:space="preserve">ReferralSplitter.recordFee() only callable by owner — bottleneck</w:t>
            </w:r>
          </w:p>
        </w:tc>
      </w:tr>
    </w:tbl>
    <w:p>
      <w:pPr>
        <w:spacing w:after="30" w:before="50"/>
        <w:ind w:left="160"/>
      </w:pPr>
      <w:r>
        <w:rPr>
          <w:rFonts w:ascii="JetBrains Mono" w:cs="JetBrains Mono" w:eastAsia="JetBrains Mono" w:hAnsi="JetBrains Mono"/>
          <w:color w:val="5C6BC0"/>
          <w:sz w:val="16"/>
          <w:szCs w:val="16"/>
        </w:rPr>
        <w:t xml:space="preserve">ReferralSplitter.sol:12288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onlyOwner modifier means only one EOA can record fees. If SwapFeeRouter needs to record fees, it can't call directly. Single point of failure.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approvedCallers mapping. Allow SwapFeeRouter to call recordFee()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#18 </w:t>
            </w:r>
            <w:r>
              <w:rPr>
                <w:rFonts w:ascii="Arial" w:cs="Arial" w:eastAsia="Arial" w:hAnsi="Arial"/>
                <w:b/>
                <w:bCs/>
                <w:color w:val="1A1A2E"/>
                <w:sz w:val="18"/>
                <w:szCs w:val="18"/>
              </w:rPr>
              <w:t xml:space="preserve">RevenueDistributor claim() gas DOS on epoch gaps</w:t>
            </w:r>
          </w:p>
        </w:tc>
      </w:tr>
    </w:tbl>
    <w:p>
      <w:pPr>
        <w:spacing w:after="30" w:before="50"/>
        <w:ind w:left="160"/>
      </w:pPr>
      <w:r>
        <w:rPr>
          <w:rFonts w:ascii="JetBrains Mono" w:cs="JetBrains Mono" w:eastAsia="JetBrains Mono" w:hAnsi="JetBrains Mono"/>
          <w:color w:val="5C6BC0"/>
          <w:sz w:val="16"/>
          <w:szCs w:val="16"/>
        </w:rPr>
        <w:t xml:space="preserve">RevenueDistributor.sol:12510-12516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claim() loops from lastClaimedEpoch to current epoch. 1000 unclaimed epochs = 1000 iterations = block gas limit. claimUpTo() exists but main claim() has no cap.</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MAX_CLAIM_EPOCHS constant (e.g., 100) to claim(). Revert with clear error directing to claimUpTo() if gap too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#19 </w:t>
            </w:r>
            <w:r>
              <w:rPr>
                <w:rFonts w:ascii="Arial" w:cs="Arial" w:eastAsia="Arial" w:hAnsi="Arial"/>
                <w:b/>
                <w:bCs/>
                <w:color w:val="1A1A2E"/>
                <w:sz w:val="18"/>
                <w:szCs w:val="18"/>
              </w:rPr>
              <w:t xml:space="preserve">No Pausable pattern on any contract</w:t>
            </w:r>
          </w:p>
        </w:tc>
      </w:tr>
    </w:tbl>
    <w:p>
      <w:pPr>
        <w:spacing w:after="30" w:before="50"/>
        <w:ind w:left="160"/>
      </w:pPr>
      <w:r>
        <w:rPr>
          <w:rFonts w:ascii="JetBrains Mono" w:cs="JetBrains Mono" w:eastAsia="JetBrains Mono" w:hAnsi="JetBrains Mono"/>
          <w:color w:val="5C6BC0"/>
          <w:sz w:val="16"/>
          <w:szCs w:val="16"/>
        </w:rPr>
        <w:t xml:space="preserve">All 13 contracts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Zero contracts implement OpenZeppelin Pausable. During an active exploit, there is no circuit breaker to halt staking/swapping/claiming while a fix is deployed.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Pausable to TegridyStaking, SwapFeeRouter, CommunityGrants, RevenueDistributor. Guardian role for emergency pauses.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#20 </w:t>
            </w:r>
            <w:r>
              <w:rPr>
                <w:rFonts w:ascii="Arial" w:cs="Arial" w:eastAsia="Arial" w:hAnsi="Arial"/>
                <w:b/>
                <w:bCs/>
                <w:color w:val="1A1A2E"/>
                <w:sz w:val="18"/>
                <w:szCs w:val="18"/>
              </w:rPr>
              <w:t xml:space="preserve">CommunityGrants quorum uses totalLocked vs totalVotingPower</w:t>
            </w:r>
          </w:p>
        </w:tc>
      </w:tr>
    </w:tbl>
    <w:p>
      <w:pPr>
        <w:spacing w:after="30" w:before="50"/>
        <w:ind w:left="160"/>
      </w:pPr>
      <w:r>
        <w:rPr>
          <w:rFonts w:ascii="JetBrains Mono" w:cs="JetBrains Mono" w:eastAsia="JetBrains Mono" w:hAnsi="JetBrains Mono"/>
          <w:color w:val="5C6BC0"/>
          <w:sz w:val="16"/>
          <w:szCs w:val="16"/>
        </w:rPr>
        <w:t xml:space="preserve">CommunityGrants.sol:11623-11626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Quorum divides totalVotes (measured in votingPower = amount×boost) by totalLocked (raw amounts). 10% quorum can be met by 2.5% of lockers with max 4x boost. Inconsistent units.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Compute quorum against total votingPower, not totalLocked.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#21 </w:t>
            </w:r>
            <w:r>
              <w:rPr>
                <w:rFonts w:ascii="Arial" w:cs="Arial" w:eastAsia="Arial" w:hAnsi="Arial"/>
                <w:b/>
                <w:bCs/>
                <w:color w:val="1A1A2E"/>
                <w:sz w:val="18"/>
                <w:szCs w:val="18"/>
              </w:rPr>
              <w:t xml:space="preserve">TegridyRestaking.claimAll() fails entirely if base claim reverts</w:t>
            </w:r>
          </w:p>
        </w:tc>
      </w:tr>
    </w:tbl>
    <w:p>
      <w:pPr>
        <w:spacing w:after="30" w:before="50"/>
        <w:ind w:left="160"/>
      </w:pPr>
      <w:r>
        <w:rPr>
          <w:rFonts w:ascii="JetBrains Mono" w:cs="JetBrains Mono" w:eastAsia="JetBrains Mono" w:hAnsi="JetBrains Mono"/>
          <w:color w:val="5C6BC0"/>
          <w:sz w:val="16"/>
          <w:szCs w:val="16"/>
        </w:rPr>
        <w:t xml:space="preserve">TegridyRestaking.sol:13466-13468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Calls staking.claim(tokenId) which is external. If TegridyStaking is broken/paused, entire claimAll() reverts — user can't access bonus rewards either.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Wrap staking.claim() in try/catch. On failure, still distribute bonus rewards and emit 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#22 </w:t>
            </w:r>
            <w:r>
              <w:rPr>
                <w:rFonts w:ascii="Arial" w:cs="Arial" w:eastAsia="Arial" w:hAnsi="Arial"/>
                <w:b/>
                <w:bCs/>
                <w:color w:val="1A1A2E"/>
                <w:sz w:val="18"/>
                <w:szCs w:val="18"/>
              </w:rPr>
              <w:t xml:space="preserve">MemeBountyBoard voting uses raw balanceOf — flash-loanable</w:t>
            </w:r>
          </w:p>
        </w:tc>
      </w:tr>
    </w:tbl>
    <w:p>
      <w:pPr>
        <w:spacing w:after="30" w:before="50"/>
        <w:ind w:left="160"/>
      </w:pPr>
      <w:r>
        <w:rPr>
          <w:rFonts w:ascii="JetBrains Mono" w:cs="JetBrains Mono" w:eastAsia="JetBrains Mono" w:hAnsi="JetBrains Mono"/>
          <w:color w:val="5C6BC0"/>
          <w:sz w:val="16"/>
          <w:szCs w:val="16"/>
        </w:rPr>
        <w:t xml:space="preserve">MemeBountyBoard.sol:11808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voteForSubmission checks voteToken.balanceOf &gt;= MIN_VOTE_BALANCE. Flash-loan 1000 TOWELI, vote on all submissions, return. Unlike CommunityGrants which uses votingPowerAt.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votingPowerOf() from TegridyStaking. Require staked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#23 </w:t>
            </w:r>
            <w:r>
              <w:rPr>
                <w:rFonts w:ascii="Arial" w:cs="Arial" w:eastAsia="Arial" w:hAnsi="Arial"/>
                <w:b/>
                <w:bCs/>
                <w:color w:val="1A1A2E"/>
                <w:sz w:val="18"/>
                <w:szCs w:val="18"/>
              </w:rPr>
              <w:t xml:space="preserve">TegridyRestaking interface mismatch — missing hasJbacBoost in return</w:t>
            </w:r>
          </w:p>
        </w:tc>
      </w:tr>
    </w:tbl>
    <w:p>
      <w:pPr>
        <w:spacing w:after="30" w:before="50"/>
        <w:ind w:left="160"/>
      </w:pPr>
      <w:r>
        <w:rPr>
          <w:rFonts w:ascii="JetBrains Mono" w:cs="JetBrains Mono" w:eastAsia="JetBrains Mono" w:hAnsi="JetBrains Mono"/>
          <w:color w:val="5C6BC0"/>
          <w:sz w:val="16"/>
          <w:szCs w:val="16"/>
        </w:rPr>
        <w:t xml:space="preserve">TegridyRestaking.sol:13273-13282</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ITegridyStaking.positions() returns 7 values. Actual Position struct has 8 fields (hasJbacBoost added). Auto-generated getter returns all 8. Solidity ABI decoding may fail silently.</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Update interface to match actual struct. Add integration test verifying cross-contract calls.</w:t>
      </w:r>
    </w:p>
    <w:p>
      <w:pPr>
        <w:pStyle w:val="Heading2"/>
        <w:spacing w:after="150" w:before="350"/>
      </w:pPr>
      <w:r>
        <w:rPr>
          <w:rFonts w:ascii="Arial" w:cs="Arial" w:eastAsia="Arial" w:hAnsi="Arial"/>
          <w:b/>
          <w:bCs/>
          <w:color w:val="1A237E"/>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#24 </w:t>
            </w:r>
            <w:r>
              <w:rPr>
                <w:rFonts w:ascii="Arial" w:cs="Arial" w:eastAsia="Arial" w:hAnsi="Arial"/>
                <w:b/>
                <w:bCs/>
                <w:color w:val="1A1A2E"/>
                <w:sz w:val="18"/>
                <w:szCs w:val="18"/>
              </w:rPr>
              <w:t xml:space="preserve">GeckoTerminal API price OVERRIDES on-chain price unconditionally</w:t>
            </w:r>
          </w:p>
        </w:tc>
      </w:tr>
    </w:tbl>
    <w:p>
      <w:pPr>
        <w:spacing w:after="30" w:before="50"/>
        <w:ind w:left="160"/>
      </w:pPr>
      <w:r>
        <w:rPr>
          <w:rFonts w:ascii="JetBrains Mono" w:cs="JetBrains Mono" w:eastAsia="JetBrains Mono" w:hAnsi="JetBrains Mono"/>
          <w:color w:val="5C6BC0"/>
          <w:sz w:val="16"/>
          <w:szCs w:val="16"/>
        </w:rPr>
        <w:t xml:space="preserve">useToweliPrice.ts:7392-7396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if(apiFallbackPrice&gt;0) priceInUsd=apiFallbackPrice — overwrites on-chain calculated price. API error showing $1.00 when on-chain says $0.001 → all USD displays wrong (TVL, portfolio, IL calc).</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Only use API if within ±30% of on-chain price. Flag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#25 </w:t>
            </w:r>
            <w:r>
              <w:rPr>
                <w:rFonts w:ascii="Arial" w:cs="Arial" w:eastAsia="Arial" w:hAnsi="Arial"/>
                <w:b/>
                <w:bCs/>
                <w:color w:val="1A1A2E"/>
                <w:sz w:val="18"/>
                <w:szCs w:val="18"/>
              </w:rPr>
              <w:t xml:space="preserve">DCA feature is localStorage theater — no execution mechanism</w:t>
            </w:r>
          </w:p>
        </w:tc>
      </w:tr>
    </w:tbl>
    <w:p>
      <w:pPr>
        <w:spacing w:after="30" w:before="50"/>
        <w:ind w:left="160"/>
      </w:pPr>
      <w:r>
        <w:rPr>
          <w:rFonts w:ascii="JetBrains Mono" w:cs="JetBrains Mono" w:eastAsia="JetBrains Mono" w:hAnsi="JetBrains Mono"/>
          <w:color w:val="5C6BC0"/>
          <w:sz w:val="16"/>
          <w:szCs w:val="16"/>
        </w:rPr>
        <w:t xml:space="preserve">useDCA.ts:6032-6133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Creates schedules in localStorage. dueSchedules computed but nothing calls executeSwap(). User must manually open app and click. Labeled as 'DCA' implying automation.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giant warning: 'Manual execution required'. Or integrate Chainlink Automation / Gelato.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#26 </w:t>
            </w:r>
            <w:r>
              <w:rPr>
                <w:rFonts w:ascii="Arial" w:cs="Arial" w:eastAsia="Arial" w:hAnsi="Arial"/>
                <w:b/>
                <w:bCs/>
                <w:color w:val="1A1A2E"/>
                <w:sz w:val="18"/>
                <w:szCs w:val="18"/>
              </w:rPr>
              <w:t xml:space="preserve">Limit orders equally fake — vanish on tab close</w:t>
            </w:r>
          </w:p>
        </w:tc>
      </w:tr>
    </w:tbl>
    <w:p>
      <w:pPr>
        <w:spacing w:after="30" w:before="50"/>
        <w:ind w:left="160"/>
      </w:pPr>
      <w:r>
        <w:rPr>
          <w:rFonts w:ascii="JetBrains Mono" w:cs="JetBrains Mono" w:eastAsia="JetBrains Mono" w:hAnsi="JetBrains Mono"/>
          <w:color w:val="5C6BC0"/>
          <w:sz w:val="16"/>
          <w:szCs w:val="16"/>
        </w:rPr>
        <w:t xml:space="preserve">useLimitOrders.ts:6298-6377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Same as DCA. Pure localStorage. No keeper, no on-chain component. User sets limit, closes browser, price hits target — nothing happens.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Rename to 'Price Alerts' or implement real limit orders via keeper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#27 </w:t>
            </w:r>
            <w:r>
              <w:rPr>
                <w:rFonts w:ascii="Arial" w:cs="Arial" w:eastAsia="Arial" w:hAnsi="Arial"/>
                <w:b/>
                <w:bCs/>
                <w:color w:val="1A1A2E"/>
                <w:sz w:val="18"/>
                <w:szCs w:val="18"/>
              </w:rPr>
              <w:t xml:space="preserve">Transaction receipt displays hardcoded 0.3% fee — actual is 1.3%</w:t>
            </w:r>
          </w:p>
        </w:tc>
      </w:tr>
    </w:tbl>
    <w:p>
      <w:pPr>
        <w:spacing w:after="30" w:before="50"/>
        <w:ind w:left="160"/>
      </w:pPr>
      <w:r>
        <w:rPr>
          <w:rFonts w:ascii="JetBrains Mono" w:cs="JetBrains Mono" w:eastAsia="JetBrains Mono" w:hAnsi="JetBrains Mono"/>
          <w:color w:val="5C6BC0"/>
          <w:sz w:val="16"/>
          <w:szCs w:val="16"/>
        </w:rPr>
        <w:t xml:space="preserve">SwapPage.tsx:10618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showReceipt({data:{fee:'0.3%'}}) hardcodes the fee display. User sees 0.3% in their shareable receipt, screenshot shows wrong fee. Material misrepresentation.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Calculate and display actual fee from contract feeBps + pair fee. Show total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#28 </w:t>
            </w:r>
            <w:r>
              <w:rPr>
                <w:rFonts w:ascii="Arial" w:cs="Arial" w:eastAsia="Arial" w:hAnsi="Arial"/>
                <w:b/>
                <w:bCs/>
                <w:color w:val="1A1A2E"/>
                <w:sz w:val="18"/>
                <w:szCs w:val="18"/>
              </w:rPr>
              <w:t xml:space="preserve">Suspense fallback={null} — blank screen during route loads</w:t>
            </w:r>
          </w:p>
        </w:tc>
      </w:tr>
    </w:tbl>
    <w:p>
      <w:pPr>
        <w:spacing w:after="30" w:before="50"/>
        <w:ind w:left="160"/>
      </w:pPr>
      <w:r>
        <w:rPr>
          <w:rFonts w:ascii="JetBrains Mono" w:cs="JetBrains Mono" w:eastAsia="JetBrains Mono" w:hAnsi="JetBrains Mono"/>
          <w:color w:val="5C6BC0"/>
          <w:sz w:val="16"/>
          <w:szCs w:val="16"/>
        </w:rPr>
        <w:t xml:space="preserve">App.tsx:322</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Lazy-loaded routes show nothing while JS chunks download. Combined with 2800ms transitions, app appears frozen for seconds.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skeleton loader or branded spinner as Suspense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#29 </w:t>
            </w:r>
            <w:r>
              <w:rPr>
                <w:rFonts w:ascii="Arial" w:cs="Arial" w:eastAsia="Arial" w:hAnsi="Arial"/>
                <w:b/>
                <w:bCs/>
                <w:color w:val="1A1A2E"/>
                <w:sz w:val="18"/>
                <w:szCs w:val="18"/>
              </w:rPr>
              <w:t xml:space="preserve">useFarmActions toast fires inline — re-renders cause repeated calls</w:t>
            </w:r>
          </w:p>
        </w:tc>
      </w:tr>
    </w:tbl>
    <w:p>
      <w:pPr>
        <w:spacing w:after="30" w:before="50"/>
        <w:ind w:left="160"/>
      </w:pPr>
      <w:r>
        <w:rPr>
          <w:rFonts w:ascii="JetBrains Mono" w:cs="JetBrains Mono" w:eastAsia="JetBrains Mono" w:hAnsi="JetBrains Mono"/>
          <w:color w:val="5C6BC0"/>
          <w:sz w:val="16"/>
          <w:szCs w:val="16"/>
        </w:rPr>
        <w:t xml:space="preserve">useFarmActions.ts:6153-6161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toast.success() in component body, not in useEffect. Runs on every render while isSuccess &amp;&amp; hash is truthy. Only deduped by toast's id parameter — fragile.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Move to useEffect like useSwap.ts does.</w:t>
      </w:r>
    </w:p>
    <w:p>
      <w:pPr>
        <w:pStyle w:val="Heading2"/>
        <w:spacing w:after="150" w:before="350"/>
      </w:pPr>
      <w:r>
        <w:rPr>
          <w:rFonts w:ascii="Arial" w:cs="Arial" w:eastAsia="Arial" w:hAnsi="Arial"/>
          <w:b/>
          <w:bCs/>
          <w:color w:val="1A237E"/>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3E0" w:val="clear"/>
            <w:tcMar>
              <w:top w:type="dxa" w:w="50"/>
              <w:left w:type="dxa" w:w="60"/>
              <w:bottom w:type="dxa" w:w="50"/>
              <w:right w:type="dxa" w:w="60"/>
            </w:tcMar>
          </w:tcPr>
          <w:p>
            <w:pPr>
              <w:jc w:val="center"/>
            </w:pPr>
            <w:r>
              <w:rPr>
                <w:rFonts w:ascii="Arial" w:cs="Arial" w:eastAsia="Arial" w:hAnsi="Arial"/>
                <w:b/>
                <w:bCs/>
                <w:color w:val="D4760A"/>
                <w:sz w:val="16"/>
                <w:szCs w:val="16"/>
              </w:rPr>
              <w:t xml:space="preserve">HIGH</w:t>
            </w:r>
          </w:p>
        </w:tc>
        <w:tc>
          <w:tcPr>
            <w:tcW w:type="dxa" w:w="8160"/>
            <w:tcBorders>
              <w:top w:val="single" w:color="B0BEC5" w:sz="1"/>
              <w:left w:val="single" w:color="B0BEC5" w:sz="1"/>
              <w:bottom w:val="single" w:color="B0BEC5" w:sz="1"/>
              <w:right w:val="single" w:color="B0BEC5" w:sz="1"/>
            </w:tcBorders>
            <w:shd w:fill="FFF3E0" w:val="clear"/>
            <w:tcMar>
              <w:top w:type="dxa" w:w="50"/>
              <w:left w:type="dxa" w:w="100"/>
              <w:bottom w:type="dxa" w:w="50"/>
              <w:right w:type="dxa" w:w="60"/>
            </w:tcMar>
          </w:tcPr>
          <w:p>
            <w:r>
              <w:rPr>
                <w:rFonts w:ascii="Arial" w:cs="Arial" w:eastAsia="Arial" w:hAnsi="Arial"/>
                <w:color w:val="78909C"/>
                <w:sz w:val="16"/>
                <w:szCs w:val="16"/>
              </w:rPr>
              <w:t xml:space="preserve">#30 </w:t>
            </w:r>
            <w:r>
              <w:rPr>
                <w:rFonts w:ascii="Arial" w:cs="Arial" w:eastAsia="Arial" w:hAnsi="Arial"/>
                <w:b/>
                <w:bCs/>
                <w:color w:val="1A1A2E"/>
                <w:sz w:val="18"/>
                <w:szCs w:val="18"/>
              </w:rPr>
              <w:t xml:space="preserve">ZERO test files — 14,454 lines deployed to mainnet untested</w:t>
            </w:r>
          </w:p>
        </w:tc>
      </w:tr>
    </w:tbl>
    <w:p>
      <w:pPr>
        <w:spacing w:after="30" w:before="50"/>
        <w:ind w:left="160"/>
      </w:pPr>
      <w:r>
        <w:rPr>
          <w:rFonts w:ascii="JetBrains Mono" w:cs="JetBrains Mono" w:eastAsia="JetBrains Mono" w:hAnsi="JetBrains Mono"/>
          <w:color w:val="5C6BC0"/>
          <w:sz w:val="16"/>
          <w:szCs w:val="16"/>
        </w:rPr>
        <w:t xml:space="preserve">package.json, foundry.toml</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Foundry tests, no Vitest, no Playwright. 13 contracts and full React frontend deployed to Ethereum mainnet handling real funds with zero automated test coverage.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Priority 1: Foundry test suite for all contracts. Priority 2: Vitest for hooks. Target 80%+ coverage before any further deployment.</w:t>
      </w:r>
    </w:p>
    <w:p>
      <w:pPr>
        <w:pStyle w:val="Heading2"/>
        <w:spacing w:after="150" w:before="350"/>
      </w:pPr>
      <w:r>
        <w:rPr>
          <w:rFonts w:ascii="Arial" w:cs="Arial" w:eastAsia="Arial" w:hAnsi="Arial"/>
          <w:b/>
          <w:bCs/>
          <w:color w:val="1A237E"/>
          <w:sz w:val="26"/>
          <w:szCs w:val="26"/>
        </w:rP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#31 </w:t>
            </w:r>
            <w:r>
              <w:rPr>
                <w:rFonts w:ascii="Arial" w:cs="Arial" w:eastAsia="Arial" w:hAnsi="Arial"/>
                <w:b/>
                <w:bCs/>
                <w:color w:val="1A1A2E"/>
                <w:sz w:val="18"/>
                <w:szCs w:val="18"/>
              </w:rPr>
              <w:t xml:space="preserve">emergencyWithdrawPosition vs earlyWithdraw — conflicting escape routes</w:t>
            </w:r>
          </w:p>
        </w:tc>
      </w:tr>
    </w:tbl>
    <w:p>
      <w:pPr>
        <w:spacing w:after="30" w:before="50"/>
        <w:ind w:left="160"/>
      </w:pPr>
      <w:r>
        <w:rPr>
          <w:rFonts w:ascii="JetBrains Mono" w:cs="JetBrains Mono" w:eastAsia="JetBrains Mono" w:hAnsi="JetBrains Mono"/>
          <w:color w:val="5C6BC0"/>
          <w:sz w:val="16"/>
          <w:szCs w:val="16"/>
        </w:rPr>
        <w:t xml:space="preserve">TegridyStaking.sol:14111,14191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earlyWithdraw takes 25% penalty. emergencyWithdrawPosition takes 0% penalty. Rational users always use emergency path, making the penalty mechanism useless.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Gate emergency behind paused state or remove it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#32 </w:t>
            </w:r>
            <w:r>
              <w:rPr>
                <w:rFonts w:ascii="Arial" w:cs="Arial" w:eastAsia="Arial" w:hAnsi="Arial"/>
                <w:b/>
                <w:bCs/>
                <w:color w:val="1A1A2E"/>
                <w:sz w:val="18"/>
                <w:szCs w:val="18"/>
              </w:rPr>
              <w:t xml:space="preserve">setRewardPerSecond() duplicates proposeRewardRate() exactly</w:t>
            </w:r>
          </w:p>
        </w:tc>
      </w:tr>
    </w:tbl>
    <w:p>
      <w:pPr>
        <w:spacing w:after="30" w:before="50"/>
        <w:ind w:left="160"/>
      </w:pPr>
      <w:r>
        <w:rPr>
          <w:rFonts w:ascii="JetBrains Mono" w:cs="JetBrains Mono" w:eastAsia="JetBrains Mono" w:hAnsi="JetBrains Mono"/>
          <w:color w:val="5C6BC0"/>
          <w:sz w:val="16"/>
          <w:szCs w:val="16"/>
        </w:rPr>
        <w:t xml:space="preserve">TegridyStaking.sol:14219-14225,14228-14233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Two identical functions, one marked DEPRECATED but still callable. Confusing for operators. Could accidentally use wrong one without realizing timelock applies to both.</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Make setRewardPerSecond() revert with message directing to proposeRewardRate().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#33 </w:t>
            </w:r>
            <w:r>
              <w:rPr>
                <w:rFonts w:ascii="Arial" w:cs="Arial" w:eastAsia="Arial" w:hAnsi="Arial"/>
                <w:b/>
                <w:bCs/>
                <w:color w:val="1A1A2E"/>
                <w:sz w:val="18"/>
                <w:szCs w:val="18"/>
              </w:rPr>
              <w:t xml:space="preserve">No minimum stake amount — dust position griefing</w:t>
            </w:r>
          </w:p>
        </w:tc>
      </w:tr>
    </w:tbl>
    <w:p>
      <w:pPr>
        <w:spacing w:after="30" w:before="50"/>
        <w:ind w:left="160"/>
      </w:pPr>
      <w:r>
        <w:rPr>
          <w:rFonts w:ascii="JetBrains Mono" w:cs="JetBrains Mono" w:eastAsia="JetBrains Mono" w:hAnsi="JetBrains Mono"/>
          <w:color w:val="5C6BC0"/>
          <w:sz w:val="16"/>
          <w:szCs w:val="16"/>
        </w:rPr>
        <w:t xml:space="preserve">TegridyStaking.sol:14028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stake() only checks _amount==0. Stake 1 wei for 4 years → mint NFT, get voting power, get leaderboard position. Dust spam floods governance.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MIN_STAKE_AMOUNT (e.g., 100e18).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#34 </w:t>
            </w:r>
            <w:r>
              <w:rPr>
                <w:rFonts w:ascii="Arial" w:cs="Arial" w:eastAsia="Arial" w:hAnsi="Arial"/>
                <w:b/>
                <w:bCs/>
                <w:color w:val="1A1A2E"/>
                <w:sz w:val="18"/>
                <w:szCs w:val="18"/>
              </w:rPr>
              <w:t xml:space="preserve">TegridyFactory.setFeeToSetter() single-step transfer</w:t>
            </w:r>
          </w:p>
        </w:tc>
      </w:tr>
    </w:tbl>
    <w:p>
      <w:pPr>
        <w:spacing w:after="30" w:before="50"/>
        <w:ind w:left="160"/>
      </w:pPr>
      <w:r>
        <w:rPr>
          <w:rFonts w:ascii="JetBrains Mono" w:cs="JetBrains Mono" w:eastAsia="JetBrains Mono" w:hAnsi="JetBrains Mono"/>
          <w:color w:val="5C6BC0"/>
          <w:sz w:val="16"/>
          <w:szCs w:val="16"/>
        </w:rPr>
        <w:t xml:space="preserve">TegridyFactory.sol:12835-12838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feeToSetter transferred in one step. Wrong address = permanent loss of fee configuration ability. Inconsistent with Ownable2Step used elsewhere.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pending/accept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#35 </w:t>
            </w:r>
            <w:r>
              <w:rPr>
                <w:rFonts w:ascii="Arial" w:cs="Arial" w:eastAsia="Arial" w:hAnsi="Arial"/>
                <w:b/>
                <w:bCs/>
                <w:color w:val="1A1A2E"/>
                <w:sz w:val="18"/>
                <w:szCs w:val="18"/>
              </w:rPr>
              <w:t xml:space="preserve">TegridyPair uint112 reserves — overflow on high-supply tokens</w:t>
            </w:r>
          </w:p>
        </w:tc>
      </w:tr>
    </w:tbl>
    <w:p>
      <w:pPr>
        <w:spacing w:after="30" w:before="50"/>
        <w:ind w:left="160"/>
      </w:pPr>
      <w:r>
        <w:rPr>
          <w:rFonts w:ascii="JetBrains Mono" w:cs="JetBrains Mono" w:eastAsia="JetBrains Mono" w:hAnsi="JetBrains Mono"/>
          <w:color w:val="5C6BC0"/>
          <w:sz w:val="16"/>
          <w:szCs w:val="16"/>
        </w:rPr>
        <w:t xml:space="preserve">TegridyPair.sol:13199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_update() requires balance &lt;= type(uint112).max (~5.19e33). For 18-decimal tokens: max ~5.19e15 tokens. Meme tokens with trillions of supply will brick the pair.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Document the limit. Add check in initialize() or use uint256 reserves.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#36 </w:t>
            </w:r>
            <w:r>
              <w:rPr>
                <w:rFonts w:ascii="Arial" w:cs="Arial" w:eastAsia="Arial" w:hAnsi="Arial"/>
                <w:b/>
                <w:bCs/>
                <w:color w:val="1A1A2E"/>
                <w:sz w:val="18"/>
                <w:szCs w:val="18"/>
              </w:rPr>
              <w:t xml:space="preserve">POLAccumulator infinite approval to router</w:t>
            </w:r>
          </w:p>
        </w:tc>
      </w:tr>
    </w:tbl>
    <w:p>
      <w:pPr>
        <w:spacing w:after="30" w:before="50"/>
        <w:ind w:left="160"/>
      </w:pPr>
      <w:r>
        <w:rPr>
          <w:rFonts w:ascii="JetBrains Mono" w:cs="JetBrains Mono" w:eastAsia="JetBrains Mono" w:hAnsi="JetBrains Mono"/>
          <w:color w:val="5C6BC0"/>
          <w:sz w:val="16"/>
          <w:szCs w:val="16"/>
        </w:rPr>
        <w:t xml:space="preserve">POLAccumulator.sol:11973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Constructor approves TOWELI for type(uint256).max to router. If router is ever compromised or upgraded to a malicious version, all POL TOWELI is drainable.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Approve exact amounts per accumulate() call, or at least document the trust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#37 </w:t>
            </w:r>
            <w:r>
              <w:rPr>
                <w:rFonts w:ascii="Arial" w:cs="Arial" w:eastAsia="Arial" w:hAnsi="Arial"/>
                <w:b/>
                <w:bCs/>
                <w:color w:val="1A1A2E"/>
                <w:sz w:val="18"/>
                <w:szCs w:val="18"/>
              </w:rPr>
              <w:t xml:space="preserve">MemeBountyBoard — no minimum deadline duration</w:t>
            </w:r>
          </w:p>
        </w:tc>
      </w:tr>
    </w:tbl>
    <w:p>
      <w:pPr>
        <w:spacing w:after="30" w:before="50"/>
        <w:ind w:left="160"/>
      </w:pPr>
      <w:r>
        <w:rPr>
          <w:rFonts w:ascii="JetBrains Mono" w:cs="JetBrains Mono" w:eastAsia="JetBrains Mono" w:hAnsi="JetBrains Mono"/>
          <w:color w:val="5C6BC0"/>
          <w:sz w:val="16"/>
          <w:szCs w:val="16"/>
        </w:rPr>
        <w:t xml:space="preserve">MemeBountyBoard.sol:11769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Only checks deadline &gt; block.timestamp. Bounty with deadline = block.timestamp + 1 second is valid. Too short for anyone to submit meaningful work.</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MIN_DEADLINE_DURATION (e.g., 1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#38 </w:t>
            </w:r>
            <w:r>
              <w:rPr>
                <w:rFonts w:ascii="Arial" w:cs="Arial" w:eastAsia="Arial" w:hAnsi="Arial"/>
                <w:b/>
                <w:bCs/>
                <w:color w:val="1A1A2E"/>
                <w:sz w:val="18"/>
                <w:szCs w:val="18"/>
              </w:rPr>
              <w:t xml:space="preserve">CommunityGrants proposal fee non-refundable on rejection</w:t>
            </w:r>
          </w:p>
        </w:tc>
      </w:tr>
    </w:tbl>
    <w:p>
      <w:pPr>
        <w:spacing w:after="30" w:before="50"/>
        <w:ind w:left="160"/>
      </w:pPr>
      <w:r>
        <w:rPr>
          <w:rFonts w:ascii="JetBrains Mono" w:cs="JetBrains Mono" w:eastAsia="JetBrains Mono" w:hAnsi="JetBrains Mono"/>
          <w:color w:val="5C6BC0"/>
          <w:sz w:val="16"/>
          <w:szCs w:val="16"/>
        </w:rPr>
        <w:t xml:space="preserve">CommunityGrants.sol:11569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42,069 TOWELI burned regardless of outcome. Spam deterrent but also punishes good-faith proposals that happen to fail. No partial refund mechanism.</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Refund 50% on rejected proposals, 0% on cancelled, 100% burn on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#39 </w:t>
            </w:r>
            <w:r>
              <w:rPr>
                <w:rFonts w:ascii="Arial" w:cs="Arial" w:eastAsia="Arial" w:hAnsi="Arial"/>
                <w:b/>
                <w:bCs/>
                <w:color w:val="1A1A2E"/>
                <w:sz w:val="18"/>
                <w:szCs w:val="18"/>
              </w:rPr>
              <w:t xml:space="preserve">ReferralSplitter — referrer set permanently, no update mechanism</w:t>
            </w:r>
          </w:p>
        </w:tc>
      </w:tr>
    </w:tbl>
    <w:p>
      <w:pPr>
        <w:spacing w:after="30" w:before="50"/>
        <w:ind w:left="160"/>
      </w:pPr>
      <w:r>
        <w:rPr>
          <w:rFonts w:ascii="JetBrains Mono" w:cs="JetBrains Mono" w:eastAsia="JetBrains Mono" w:hAnsi="JetBrains Mono"/>
          <w:color w:val="5C6BC0"/>
          <w:sz w:val="16"/>
          <w:szCs w:val="16"/>
        </w:rPr>
        <w:t xml:space="preserve">ReferralSplitter.sol:12278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AlreadyReferred error if referrerOf[msg.sender] != address(0). Once set, cannot change. If referrer becomes malicious or inactive, no recourse.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updateReferrer() with a cooldown period (e.g.,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#40 </w:t>
            </w:r>
            <w:r>
              <w:rPr>
                <w:rFonts w:ascii="Arial" w:cs="Arial" w:eastAsia="Arial" w:hAnsi="Arial"/>
                <w:b/>
                <w:bCs/>
                <w:color w:val="1A1A2E"/>
                <w:sz w:val="18"/>
                <w:szCs w:val="18"/>
              </w:rPr>
              <w:t xml:space="preserve">TegridyRouter _pairFor does lookup, not CREATE2 prediction</w:t>
            </w:r>
          </w:p>
        </w:tc>
      </w:tr>
    </w:tbl>
    <w:p>
      <w:pPr>
        <w:spacing w:after="30" w:before="50"/>
        <w:ind w:left="160"/>
      </w:pPr>
      <w:r>
        <w:rPr>
          <w:rFonts w:ascii="JetBrains Mono" w:cs="JetBrains Mono" w:eastAsia="JetBrains Mono" w:hAnsi="JetBrains Mono"/>
          <w:color w:val="5C6BC0"/>
          <w:sz w:val="16"/>
          <w:szCs w:val="16"/>
        </w:rPr>
        <w:t xml:space="preserve">TegridyRouter.sol:13755-13757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Uses factory.getPair() for every swap hop — external call per hop. Standard Uni V2 router uses CREATE2 address prediction (pure math, no external call). Gas overhead on every swap.</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Compute pair address via CREATE2 prediction. Add INIT_CODE_HASH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#41 </w:t>
            </w:r>
            <w:r>
              <w:rPr>
                <w:rFonts w:ascii="Arial" w:cs="Arial" w:eastAsia="Arial" w:hAnsi="Arial"/>
                <w:b/>
                <w:bCs/>
                <w:color w:val="1A1A2E"/>
                <w:sz w:val="18"/>
                <w:szCs w:val="18"/>
              </w:rPr>
              <w:t xml:space="preserve">No event for TegridyFeeHook ownership transfer</w:t>
            </w:r>
          </w:p>
        </w:tc>
      </w:tr>
    </w:tbl>
    <w:p>
      <w:pPr>
        <w:spacing w:after="30" w:before="50"/>
        <w:ind w:left="160"/>
      </w:pPr>
      <w:r>
        <w:rPr>
          <w:rFonts w:ascii="JetBrains Mono" w:cs="JetBrains Mono" w:eastAsia="JetBrains Mono" w:hAnsi="JetBrains Mono"/>
          <w:color w:val="5C6BC0"/>
          <w:sz w:val="16"/>
          <w:szCs w:val="16"/>
        </w:rPr>
        <w:t xml:space="preserve">TegridyFeeHook.sol:13007-13009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transferOwnership() doesn't emit an event. Off-chain monitoring can't detect ownership changes.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OwnershipTransferred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#42 </w:t>
            </w:r>
            <w:r>
              <w:rPr>
                <w:rFonts w:ascii="Arial" w:cs="Arial" w:eastAsia="Arial" w:hAnsi="Arial"/>
                <w:b/>
                <w:bCs/>
                <w:color w:val="1A1A2E"/>
                <w:sz w:val="18"/>
                <w:szCs w:val="18"/>
              </w:rPr>
              <w:t xml:space="preserve">RevenueDistributor.emergencyWithdraw can drain unclaimed user funds</w:t>
            </w:r>
          </w:p>
        </w:tc>
      </w:tr>
    </w:tbl>
    <w:p>
      <w:pPr>
        <w:spacing w:after="30" w:before="50"/>
        <w:ind w:left="160"/>
      </w:pPr>
      <w:r>
        <w:rPr>
          <w:rFonts w:ascii="JetBrains Mono" w:cs="JetBrains Mono" w:eastAsia="JetBrains Mono" w:hAnsi="JetBrains Mono"/>
          <w:color w:val="5C6BC0"/>
          <w:sz w:val="16"/>
          <w:szCs w:val="16"/>
        </w:rPr>
        <w:t xml:space="preserve">RevenueDistributor.sol:12470-12481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When totalLocked==0, owner can withdraw ALL ETH including earmarked but unclaimed epoch rewards. Users who registered but haven't claimed lose their share.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Only withdraw balance minus totalEarmarked - totalClaimed (the excess).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#43 </w:t>
            </w:r>
            <w:r>
              <w:rPr>
                <w:rFonts w:ascii="Arial" w:cs="Arial" w:eastAsia="Arial" w:hAnsi="Arial"/>
                <w:b/>
                <w:bCs/>
                <w:color w:val="1A1A2E"/>
                <w:sz w:val="18"/>
                <w:szCs w:val="18"/>
              </w:rPr>
              <w:t xml:space="preserve">PremiumAccess.cancelSubscription refund calculated on current fee rate</w:t>
            </w:r>
          </w:p>
        </w:tc>
      </w:tr>
    </w:tbl>
    <w:p>
      <w:pPr>
        <w:spacing w:after="30" w:before="50"/>
        <w:ind w:left="160"/>
      </w:pPr>
      <w:r>
        <w:rPr>
          <w:rFonts w:ascii="JetBrains Mono" w:cs="JetBrains Mono" w:eastAsia="JetBrains Mono" w:hAnsi="JetBrains Mono"/>
          <w:color w:val="5C6BC0"/>
          <w:sz w:val="16"/>
          <w:szCs w:val="16"/>
        </w:rPr>
        <w:t xml:space="preserve">PremiumAccess.sol:12138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refundAmount = monthlyFeeToweli * remainingTime / MONTH. If owner raises monthlyFeeToweli, existing subscribers' refund increases (could exceed what they paid). If lowered, refund decreases below fair value.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Store the fee rate at subscription time and use that for refund calculation.</w:t>
      </w:r>
    </w:p>
    <w:p>
      <w:pPr>
        <w:pStyle w:val="Heading2"/>
        <w:spacing w:after="150" w:before="350"/>
      </w:pPr>
      <w:r>
        <w:rPr>
          <w:rFonts w:ascii="Arial" w:cs="Arial" w:eastAsia="Arial" w:hAnsi="Arial"/>
          <w:b/>
          <w:bCs/>
          <w:color w:val="1A237E"/>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#44 </w:t>
            </w:r>
            <w:r>
              <w:rPr>
                <w:rFonts w:ascii="Arial" w:cs="Arial" w:eastAsia="Arial" w:hAnsi="Arial"/>
                <w:b/>
                <w:bCs/>
                <w:color w:val="1A1A2E"/>
                <w:sz w:val="18"/>
                <w:szCs w:val="18"/>
              </w:rPr>
              <w:t xml:space="preserve">Gallery voting is trivially manipulable localStorage</w:t>
            </w:r>
          </w:p>
        </w:tc>
      </w:tr>
    </w:tbl>
    <w:p>
      <w:pPr>
        <w:spacing w:after="30" w:before="50"/>
        <w:ind w:left="160"/>
      </w:pPr>
      <w:r>
        <w:rPr>
          <w:rFonts w:ascii="JetBrains Mono" w:cs="JetBrains Mono" w:eastAsia="JetBrains Mono" w:hAnsi="JetBrains Mono"/>
          <w:color w:val="5C6BC0"/>
          <w:sz w:val="16"/>
          <w:szCs w:val="16"/>
        </w:rPr>
        <w:t xml:space="preserve">GalleryPage.tsx:9262-9284</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Votes stored in localStorage per address. Clear storage → vote again. Script → thousands of votes. Different addresses → unlimited votes. If gallery rankings affect anything (bounties, commissions), this is exploitable.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Move voting on-chain with per-address dedup, or use signed messages verified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#45 </w:t>
            </w:r>
            <w:r>
              <w:rPr>
                <w:rFonts w:ascii="Arial" w:cs="Arial" w:eastAsia="Arial" w:hAnsi="Arial"/>
                <w:b/>
                <w:bCs/>
                <w:color w:val="1A1A2E"/>
                <w:sz w:val="18"/>
                <w:szCs w:val="18"/>
              </w:rPr>
              <w:t xml:space="preserve">Points/Tegridy score is 100% client-side — trivially faked</w:t>
            </w:r>
          </w:p>
        </w:tc>
      </w:tr>
    </w:tbl>
    <w:p>
      <w:pPr>
        <w:spacing w:after="30" w:before="50"/>
        <w:ind w:left="160"/>
      </w:pPr>
      <w:r>
        <w:rPr>
          <w:rFonts w:ascii="JetBrains Mono" w:cs="JetBrains Mono" w:eastAsia="JetBrains Mono" w:hAnsi="JetBrains Mono"/>
          <w:color w:val="5C6BC0"/>
          <w:sz w:val="16"/>
          <w:szCs w:val="16"/>
        </w:rPr>
        <w:t xml:space="preserve">pointsEngine.ts, useTegridyScore.ts:7061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Leaderboard rankings computed in browser from localStorage. DevTools → modify points → #1 on leaderboard. If scores gate access or airdrops, completely exploitable.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Compute scores server-side verifying against on-chain data (staking duration, tx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#46 </w:t>
            </w:r>
            <w:r>
              <w:rPr>
                <w:rFonts w:ascii="Arial" w:cs="Arial" w:eastAsia="Arial" w:hAnsi="Arial"/>
                <w:b/>
                <w:bCs/>
                <w:color w:val="1A1A2E"/>
                <w:sz w:val="18"/>
                <w:szCs w:val="18"/>
              </w:rPr>
              <w:t xml:space="preserve">Custom token import trusts on-chain symbol/decimals without safety checks</w:t>
            </w:r>
          </w:p>
        </w:tc>
      </w:tr>
    </w:tbl>
    <w:p>
      <w:pPr>
        <w:spacing w:after="30" w:before="50"/>
        <w:ind w:left="160"/>
      </w:pPr>
      <w:r>
        <w:rPr>
          <w:rFonts w:ascii="JetBrains Mono" w:cs="JetBrains Mono" w:eastAsia="JetBrains Mono" w:hAnsi="JetBrains Mono"/>
          <w:color w:val="5C6BC0"/>
          <w:sz w:val="16"/>
          <w:szCs w:val="16"/>
        </w:rPr>
        <w:t xml:space="preserve">TokenSelectModal.tsx:5517-5528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handleImport() reads symbol and decimals from any address, creates TokenInfo, allows swapping. Honeypot tokens (fake USDC with transfer tax, or tokens that revert on sell) pass all checks.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Show contract age, holder count, liquidity info. Warn on low-liquidity or freshly deployed tokens. Check for known scam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#47 </w:t>
            </w:r>
            <w:r>
              <w:rPr>
                <w:rFonts w:ascii="Arial" w:cs="Arial" w:eastAsia="Arial" w:hAnsi="Arial"/>
                <w:b/>
                <w:bCs/>
                <w:color w:val="1A1A2E"/>
                <w:sz w:val="18"/>
                <w:szCs w:val="18"/>
              </w:rPr>
              <w:t xml:space="preserve">QueryClient with zero config — no error handling, aggressive retries</w:t>
            </w:r>
          </w:p>
        </w:tc>
      </w:tr>
    </w:tbl>
    <w:p>
      <w:pPr>
        <w:spacing w:after="30" w:before="50"/>
        <w:ind w:left="160"/>
      </w:pPr>
      <w:r>
        <w:rPr>
          <w:rFonts w:ascii="JetBrains Mono" w:cs="JetBrains Mono" w:eastAsia="JetBrains Mono" w:hAnsi="JetBrains Mono"/>
          <w:color w:val="5C6BC0"/>
          <w:sz w:val="16"/>
          <w:szCs w:val="16"/>
        </w:rPr>
        <w:t xml:space="preserve">App.tsx:209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new QueryClient() defaults: retry 3, no onError. Failed contract reads retry 3x silently. No global error handler for RPC failures.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Configure: retry:2, staleTime:30000, onError logging to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#48 </w:t>
            </w:r>
            <w:r>
              <w:rPr>
                <w:rFonts w:ascii="Arial" w:cs="Arial" w:eastAsia="Arial" w:hAnsi="Arial"/>
                <w:b/>
                <w:bCs/>
                <w:color w:val="1A1A2E"/>
                <w:sz w:val="18"/>
                <w:szCs w:val="18"/>
              </w:rPr>
              <w:t xml:space="preserve">No CSP or security headers in deployment</w:t>
            </w:r>
          </w:p>
        </w:tc>
      </w:tr>
    </w:tbl>
    <w:p>
      <w:pPr>
        <w:spacing w:after="30" w:before="50"/>
        <w:ind w:left="160"/>
      </w:pPr>
      <w:r>
        <w:rPr>
          <w:rFonts w:ascii="JetBrains Mono" w:cs="JetBrains Mono" w:eastAsia="JetBrains Mono" w:hAnsi="JetBrains Mono"/>
          <w:color w:val="5C6BC0"/>
          <w:sz w:val="16"/>
          <w:szCs w:val="16"/>
        </w:rPr>
        <w:t xml:space="preserve">vercel.json</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Only cache-control headers. No Content-Security-Policy, X-Frame-Options, Referrer-Policy, HSTS, Permissions-Policy. DeFi app handling real funds with zero defense-in-depth.</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full security header set in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#49 </w:t>
            </w:r>
            <w:r>
              <w:rPr>
                <w:rFonts w:ascii="Arial" w:cs="Arial" w:eastAsia="Arial" w:hAnsi="Arial"/>
                <w:b/>
                <w:bCs/>
                <w:color w:val="1A1A2E"/>
                <w:sz w:val="18"/>
                <w:szCs w:val="18"/>
              </w:rPr>
              <w:t xml:space="preserve">GeckoTerminal iframe embedded without sandbox attribute</w:t>
            </w:r>
          </w:p>
        </w:tc>
      </w:tr>
    </w:tbl>
    <w:p>
      <w:pPr>
        <w:spacing w:after="30" w:before="50"/>
        <w:ind w:left="160"/>
      </w:pPr>
      <w:r>
        <w:rPr>
          <w:rFonts w:ascii="JetBrains Mono" w:cs="JetBrains Mono" w:eastAsia="JetBrains Mono" w:hAnsi="JetBrains Mono"/>
          <w:color w:val="5C6BC0"/>
          <w:sz w:val="16"/>
          <w:szCs w:val="16"/>
        </w:rPr>
        <w:t xml:space="preserve">SwapPage.tsx:10827-10834</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iframe src from geckoterminal.com with allow='clipboard-write' but no sandbox restriction. If GeckoTerminal is compromised, the iframe can navigate the parent, access same-origin storage, and inject scripts.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sandbox='allow-scripts allow-same-origin' to restrict iframe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#50 </w:t>
            </w:r>
            <w:r>
              <w:rPr>
                <w:rFonts w:ascii="Arial" w:cs="Arial" w:eastAsia="Arial" w:hAnsi="Arial"/>
                <w:b/>
                <w:bCs/>
                <w:color w:val="1A1A2E"/>
                <w:sz w:val="18"/>
                <w:szCs w:val="18"/>
              </w:rPr>
              <w:t xml:space="preserve">Referral from URL param auto-sets with no confirmation</w:t>
            </w:r>
          </w:p>
        </w:tc>
      </w:tr>
    </w:tbl>
    <w:p>
      <w:pPr>
        <w:spacing w:after="30" w:before="50"/>
        <w:ind w:left="160"/>
      </w:pPr>
      <w:r>
        <w:rPr>
          <w:rFonts w:ascii="JetBrains Mono" w:cs="JetBrains Mono" w:eastAsia="JetBrains Mono" w:hAnsi="JetBrains Mono"/>
          <w:color w:val="5C6BC0"/>
          <w:sz w:val="16"/>
          <w:szCs w:val="16"/>
        </w:rPr>
        <w:t xml:space="preserve">usePoints.ts:6466-6476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Any ?ref=0x... parameter silently calls setReferrer(). A link like tegridy.app/swap?ref=0xAttacker permanently binds the user's referral. No confirmation, no ability to change later.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Show confirmation dialog: 'Set 0x... as your referrer?' before committing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#51 </w:t>
            </w:r>
            <w:r>
              <w:rPr>
                <w:rFonts w:ascii="Arial" w:cs="Arial" w:eastAsia="Arial" w:hAnsi="Arial"/>
                <w:b/>
                <w:bCs/>
                <w:color w:val="1A1A2E"/>
                <w:sz w:val="18"/>
                <w:szCs w:val="18"/>
              </w:rPr>
              <w:t xml:space="preserve">No gas estimation before any transaction</w:t>
            </w:r>
          </w:p>
        </w:tc>
      </w:tr>
    </w:tbl>
    <w:p>
      <w:pPr>
        <w:spacing w:after="30" w:before="50"/>
        <w:ind w:left="160"/>
      </w:pPr>
      <w:r>
        <w:rPr>
          <w:rFonts w:ascii="JetBrains Mono" w:cs="JetBrains Mono" w:eastAsia="JetBrains Mono" w:hAnsi="JetBrains Mono"/>
          <w:color w:val="5C6BC0"/>
          <w:sz w:val="16"/>
          <w:szCs w:val="16"/>
        </w:rPr>
        <w:t xml:space="preserve">useFarmActions.ts, useSwap.ts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All writeContract calls fire directly to wallet with no pre-simulation. Users pay gas for reverted txs (expired deadlines, insufficient balance edge cases, contract paused).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simulateContract before writeContract. Show estimated gas cost 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#52 </w:t>
            </w:r>
            <w:r>
              <w:rPr>
                <w:rFonts w:ascii="Arial" w:cs="Arial" w:eastAsia="Arial" w:hAnsi="Arial"/>
                <w:b/>
                <w:bCs/>
                <w:color w:val="1A1A2E"/>
                <w:sz w:val="18"/>
                <w:szCs w:val="18"/>
              </w:rPr>
              <w:t xml:space="preserve">handleRestake only approves NFT — doesn't call restake()</w:t>
            </w:r>
          </w:p>
        </w:tc>
      </w:tr>
    </w:tbl>
    <w:p>
      <w:pPr>
        <w:spacing w:after="30" w:before="50"/>
        <w:ind w:left="160"/>
      </w:pPr>
      <w:r>
        <w:rPr>
          <w:rFonts w:ascii="JetBrains Mono" w:cs="JetBrains Mono" w:eastAsia="JetBrains Mono" w:hAnsi="JetBrains Mono"/>
          <w:color w:val="5C6BC0"/>
          <w:sz w:val="16"/>
          <w:szCs w:val="16"/>
        </w:rPr>
        <w:t xml:space="preserve">RestakePage.tsx:10369-10378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Button says 'Approve &amp; Restake NFT' but handleRestake() only calls approve(). User must make a second tx to call restake(). Two-step process disguised as one-click.</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Chain the transactions: approve then restake, or use multicall. At minimum, change button text to 'Step 1: Approve NFT'.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#53 </w:t>
            </w:r>
            <w:r>
              <w:rPr>
                <w:rFonts w:ascii="Arial" w:cs="Arial" w:eastAsia="Arial" w:hAnsi="Arial"/>
                <w:b/>
                <w:bCs/>
                <w:color w:val="1A1A2E"/>
                <w:sz w:val="18"/>
                <w:szCs w:val="18"/>
              </w:rPr>
              <w:t xml:space="preserve">Multiple components independently fetch GeckoTerminal API</w:t>
            </w:r>
          </w:p>
        </w:tc>
      </w:tr>
    </w:tbl>
    <w:p>
      <w:pPr>
        <w:spacing w:after="30" w:before="50"/>
        <w:ind w:left="160"/>
      </w:pPr>
      <w:r>
        <w:rPr>
          <w:rFonts w:ascii="JetBrains Mono" w:cs="JetBrains Mono" w:eastAsia="JetBrains Mono" w:hAnsi="JetBrains Mono"/>
          <w:color w:val="5C6BC0"/>
          <w:sz w:val="16"/>
          <w:szCs w:val="16"/>
        </w:rPr>
        <w:t xml:space="preserve">useToweliPrice.ts:7337, useFarmStats.ts:6263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Both hooks fetch the same endpoint. Two API calls per page load. localStorage writes race against each other.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Create single shared price context. Fetch once, share via React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#54 </w:t>
            </w:r>
            <w:r>
              <w:rPr>
                <w:rFonts w:ascii="Arial" w:cs="Arial" w:eastAsia="Arial" w:hAnsi="Arial"/>
                <w:b/>
                <w:bCs/>
                <w:color w:val="1A1A2E"/>
                <w:sz w:val="18"/>
                <w:szCs w:val="18"/>
              </w:rPr>
              <w:t xml:space="preserve">slippageBps variable name is misleading — it's actually tenths</w:t>
            </w:r>
          </w:p>
        </w:tc>
      </w:tr>
    </w:tbl>
    <w:p>
      <w:pPr>
        <w:spacing w:after="30" w:before="50"/>
        <w:ind w:left="160"/>
      </w:pPr>
      <w:r>
        <w:rPr>
          <w:rFonts w:ascii="JetBrains Mono" w:cs="JetBrains Mono" w:eastAsia="JetBrains Mono" w:hAnsi="JetBrains Mono"/>
          <w:color w:val="5C6BC0"/>
          <w:sz w:val="16"/>
          <w:szCs w:val="16"/>
        </w:rPr>
        <w:t xml:space="preserve">useSwap.ts:6902</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slippageBps = BigInt(Math.round(slippage * 10)); divided by 1000n. This is tenths, not basis points (which would be /10000). If anyone treats it as actual bps, slippage is off by 10x.</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Rename to slippageTenths or use actual bps: slippage * 100 / 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#55 </w:t>
            </w:r>
            <w:r>
              <w:rPr>
                <w:rFonts w:ascii="Arial" w:cs="Arial" w:eastAsia="Arial" w:hAnsi="Arial"/>
                <w:b/>
                <w:bCs/>
                <w:color w:val="1A1A2E"/>
                <w:sz w:val="18"/>
                <w:szCs w:val="18"/>
              </w:rPr>
              <w:t xml:space="preserve">Slippage allows up to 20% — dangerously high max</w:t>
            </w:r>
          </w:p>
        </w:tc>
      </w:tr>
    </w:tbl>
    <w:p>
      <w:pPr>
        <w:spacing w:after="30" w:before="50"/>
        <w:ind w:left="160"/>
      </w:pPr>
      <w:r>
        <w:rPr>
          <w:rFonts w:ascii="JetBrains Mono" w:cs="JetBrains Mono" w:eastAsia="JetBrains Mono" w:hAnsi="JetBrains Mono"/>
          <w:color w:val="5C6BC0"/>
          <w:sz w:val="16"/>
          <w:szCs w:val="16"/>
        </w:rPr>
        <w:t xml:space="preserve">SwapPage.tsx:10682</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handleSlippageChange allows num &lt;= 20. At 20% slippage, sandwich bots extract 20% of every trade. No sane user needs &gt;5% slippage.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Cap at 10% with explicit confirmation for anything above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#56 </w:t>
            </w:r>
            <w:r>
              <w:rPr>
                <w:rFonts w:ascii="Arial" w:cs="Arial" w:eastAsia="Arial" w:hAnsi="Arial"/>
                <w:b/>
                <w:bCs/>
                <w:color w:val="1A1A2E"/>
                <w:sz w:val="18"/>
                <w:szCs w:val="18"/>
              </w:rPr>
              <w:t xml:space="preserve">localStorage quota not checked — silent data loss</w:t>
            </w:r>
          </w:p>
        </w:tc>
      </w:tr>
    </w:tbl>
    <w:p>
      <w:pPr>
        <w:spacing w:after="30" w:before="50"/>
        <w:ind w:left="160"/>
      </w:pPr>
      <w:r>
        <w:rPr>
          <w:rFonts w:ascii="JetBrains Mono" w:cs="JetBrains Mono" w:eastAsia="JetBrains Mono" w:hAnsi="JetBrains Mono"/>
          <w:color w:val="5C6BC0"/>
          <w:sz w:val="16"/>
          <w:szCs w:val="16"/>
        </w:rPr>
        <w:t xml:space="preserve">Multiple files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30+ localStorage writes across the codebase. All wrapped in try{}catch{}. On quota overflow, all cached data (prices, DCA schedules, votes, points) silently stops persisting.</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quota check utility. Implement LRU eviction for oldest entries.</w:t>
      </w:r>
    </w:p>
    <w:p>
      <w:pPr>
        <w:pStyle w:val="Heading2"/>
        <w:spacing w:after="150" w:before="350"/>
      </w:pPr>
      <w:r>
        <w:rPr>
          <w:rFonts w:ascii="Arial" w:cs="Arial" w:eastAsia="Arial" w:hAnsi="Arial"/>
          <w:b/>
          <w:bCs/>
          <w:color w:val="1A237E"/>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#57 </w:t>
            </w:r>
            <w:r>
              <w:rPr>
                <w:rFonts w:ascii="Arial" w:cs="Arial" w:eastAsia="Arial" w:hAnsi="Arial"/>
                <w:b/>
                <w:bCs/>
                <w:color w:val="1A1A2E"/>
                <w:sz w:val="18"/>
                <w:szCs w:val="18"/>
              </w:rPr>
              <w:t xml:space="preserve">Deploy script deploys all 8 contracts in one broadcast — no verification</w:t>
            </w:r>
          </w:p>
        </w:tc>
      </w:tr>
    </w:tbl>
    <w:p>
      <w:pPr>
        <w:spacing w:after="30" w:before="50"/>
        <w:ind w:left="160"/>
      </w:pPr>
      <w:r>
        <w:rPr>
          <w:rFonts w:ascii="JetBrains Mono" w:cs="JetBrains Mono" w:eastAsia="JetBrains Mono" w:hAnsi="JetBrains Mono"/>
          <w:color w:val="5C6BC0"/>
          <w:sz w:val="16"/>
          <w:szCs w:val="16"/>
        </w:rPr>
        <w:t xml:space="preserve">DeployAuditFixes.s.sol:14297-14355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Single vm.startBroadcast() deploys everything. One constructor failure = total deployment failure. No Etherscan verification between steps. No smoke testing.</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Deploy individually with verification and testing between each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#58 </w:t>
            </w:r>
            <w:r>
              <w:rPr>
                <w:rFonts w:ascii="Arial" w:cs="Arial" w:eastAsia="Arial" w:hAnsi="Arial"/>
                <w:b/>
                <w:bCs/>
                <w:color w:val="1A1A2E"/>
                <w:sz w:val="18"/>
                <w:szCs w:val="18"/>
              </w:rPr>
              <w:t xml:space="preserve">No migration contract for existing stakers</w:t>
            </w:r>
          </w:p>
        </w:tc>
      </w:tr>
    </w:tbl>
    <w:p>
      <w:pPr>
        <w:spacing w:after="30" w:before="50"/>
        <w:ind w:left="160"/>
      </w:pPr>
      <w:r>
        <w:rPr>
          <w:rFonts w:ascii="JetBrains Mono" w:cs="JetBrains Mono" w:eastAsia="JetBrains Mono" w:hAnsi="JetBrains Mono"/>
          <w:color w:val="5C6BC0"/>
          <w:sz w:val="16"/>
          <w:szCs w:val="16"/>
        </w:rPr>
        <w:t xml:space="preserve">DeployAuditFixes.s.sol:14373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Comment says 'users withdraw from old, deposit to new.' Multi-step manual migration with potential fund loss if old contract is broken or lock not expired.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Build atomic migration contract. Or implement batch migration callable by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#59 </w:t>
            </w:r>
            <w:r>
              <w:rPr>
                <w:rFonts w:ascii="Arial" w:cs="Arial" w:eastAsia="Arial" w:hAnsi="Arial"/>
                <w:b/>
                <w:bCs/>
                <w:color w:val="1A1A2E"/>
                <w:sz w:val="18"/>
                <w:szCs w:val="18"/>
              </w:rPr>
              <w:t xml:space="preserve">No monitoring, alerting, or error tracking</w:t>
            </w:r>
          </w:p>
        </w:tc>
      </w:tr>
    </w:tbl>
    <w:p>
      <w:pPr>
        <w:spacing w:after="30" w:before="50"/>
        <w:ind w:left="160"/>
      </w:pPr>
      <w:r>
        <w:rPr>
          <w:rFonts w:ascii="JetBrains Mono" w:cs="JetBrains Mono" w:eastAsia="JetBrains Mono" w:hAnsi="JetBrains Mono"/>
          <w:color w:val="5C6BC0"/>
          <w:sz w:val="16"/>
          <w:szCs w:val="16"/>
        </w:rPr>
        <w:t xml:space="preserve">Entire project</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Sentry, DataDog, Forta, or Defender. JS errors, failed txs, RPC failures, TVL drops — all invisible to the team.</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Deploy Sentry for frontend. OpenZeppelin Defender for contract monitoring. Alert on TVL drops, admin calls, unusual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FFF8E1" w:val="clear"/>
            <w:tcMar>
              <w:top w:type="dxa" w:w="50"/>
              <w:left w:type="dxa" w:w="60"/>
              <w:bottom w:type="dxa" w:w="50"/>
              <w:right w:type="dxa" w:w="60"/>
            </w:tcMar>
          </w:tcPr>
          <w:p>
            <w:pPr>
              <w:jc w:val="center"/>
            </w:pPr>
            <w:r>
              <w:rPr>
                <w:rFonts w:ascii="Arial" w:cs="Arial" w:eastAsia="Arial" w:hAnsi="Arial"/>
                <w:b/>
                <w:bCs/>
                <w:color w:val="B8860B"/>
                <w:sz w:val="16"/>
                <w:szCs w:val="16"/>
              </w:rPr>
              <w:t xml:space="preserve">MEDIUM</w:t>
            </w:r>
          </w:p>
        </w:tc>
        <w:tc>
          <w:tcPr>
            <w:tcW w:type="dxa" w:w="8160"/>
            <w:tcBorders>
              <w:top w:val="single" w:color="B0BEC5" w:sz="1"/>
              <w:left w:val="single" w:color="B0BEC5" w:sz="1"/>
              <w:bottom w:val="single" w:color="B0BEC5" w:sz="1"/>
              <w:right w:val="single" w:color="B0BEC5" w:sz="1"/>
            </w:tcBorders>
            <w:shd w:fill="FFF8E1" w:val="clear"/>
            <w:tcMar>
              <w:top w:type="dxa" w:w="50"/>
              <w:left w:type="dxa" w:w="100"/>
              <w:bottom w:type="dxa" w:w="50"/>
              <w:right w:type="dxa" w:w="60"/>
            </w:tcMar>
          </w:tcPr>
          <w:p>
            <w:r>
              <w:rPr>
                <w:rFonts w:ascii="Arial" w:cs="Arial" w:eastAsia="Arial" w:hAnsi="Arial"/>
                <w:color w:val="78909C"/>
                <w:sz w:val="16"/>
                <w:szCs w:val="16"/>
              </w:rPr>
              <w:t xml:space="preserve">#60 </w:t>
            </w:r>
            <w:r>
              <w:rPr>
                <w:rFonts w:ascii="Arial" w:cs="Arial" w:eastAsia="Arial" w:hAnsi="Arial"/>
                <w:b/>
                <w:bCs/>
                <w:color w:val="1A1A2E"/>
                <w:sz w:val="18"/>
                <w:szCs w:val="18"/>
              </w:rPr>
              <w:t xml:space="preserve">13 contracts deployed to mainnet — no audit by external firm</w:t>
            </w:r>
          </w:p>
        </w:tc>
      </w:tr>
    </w:tbl>
    <w:p>
      <w:pPr>
        <w:spacing w:after="30" w:before="50"/>
        <w:ind w:left="160"/>
      </w:pPr>
      <w:r>
        <w:rPr>
          <w:rFonts w:ascii="JetBrains Mono" w:cs="JetBrains Mono" w:eastAsia="JetBrains Mono" w:hAnsi="JetBrains Mono"/>
          <w:color w:val="5C6BC0"/>
          <w:sz w:val="16"/>
          <w:szCs w:val="16"/>
        </w:rPr>
        <w:t xml:space="preserve">All contracts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7 custom DeFi contracts + 3 AMM contracts + 3 peripheral contracts. No mention of Trail of Bits, OpenZeppelin, Spearbit, or any auditor. No bug bounty.</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Commission professional audit. Launch Immunefi bug bounty. Run Slither + Mythril static analysis.</w:t>
      </w:r>
    </w:p>
    <w:p>
      <w:pPr>
        <w:pStyle w:val="Heading2"/>
        <w:spacing w:after="150" w:before="350"/>
      </w:pPr>
      <w:r>
        <w:rPr>
          <w:rFonts w:ascii="Arial" w:cs="Arial" w:eastAsia="Arial" w:hAnsi="Arial"/>
          <w:b/>
          <w:bCs/>
          <w:color w:val="1A237E"/>
          <w:sz w:val="26"/>
          <w:szCs w:val="26"/>
        </w:rP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#61 </w:t>
            </w:r>
            <w:r>
              <w:rPr>
                <w:rFonts w:ascii="Arial" w:cs="Arial" w:eastAsia="Arial" w:hAnsi="Arial"/>
                <w:b/>
                <w:bCs/>
                <w:color w:val="1A1A2E"/>
                <w:sz w:val="18"/>
                <w:szCs w:val="18"/>
              </w:rPr>
              <w:t xml:space="preserve">TegridyStaking.fund() is permissionless — anyone can fund rewards</w:t>
            </w:r>
          </w:p>
        </w:tc>
      </w:tr>
    </w:tbl>
    <w:p>
      <w:pPr>
        <w:spacing w:after="30" w:before="50"/>
        <w:ind w:left="160"/>
      </w:pPr>
      <w:r>
        <w:rPr>
          <w:rFonts w:ascii="JetBrains Mono" w:cs="JetBrains Mono" w:eastAsia="JetBrains Mono" w:hAnsi="JetBrains Mono"/>
          <w:color w:val="5C6BC0"/>
          <w:sz w:val="16"/>
          <w:szCs w:val="16"/>
        </w:rPr>
        <w:t xml:space="preserve">TegridyStaking.sol:14211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access control on fund(). Anyone can call it. Not a vulnerability per se, but could be used to manipulate APR displays by funding tiny amounts to trigger events.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Consider adding minimum funding amount or restricting to approved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#62 </w:t>
            </w:r>
            <w:r>
              <w:rPr>
                <w:rFonts w:ascii="Arial" w:cs="Arial" w:eastAsia="Arial" w:hAnsi="Arial"/>
                <w:b/>
                <w:bCs/>
                <w:color w:val="1A1A2E"/>
                <w:sz w:val="18"/>
                <w:szCs w:val="18"/>
              </w:rPr>
              <w:t xml:space="preserve">Block.timestamp used for lock duration — minor miner manipulation</w:t>
            </w:r>
          </w:p>
        </w:tc>
      </w:tr>
    </w:tbl>
    <w:p>
      <w:pPr>
        <w:spacing w:after="30" w:before="50"/>
        <w:ind w:left="160"/>
      </w:pPr>
      <w:r>
        <w:rPr>
          <w:rFonts w:ascii="JetBrains Mono" w:cs="JetBrains Mono" w:eastAsia="JetBrains Mono" w:hAnsi="JetBrains Mono"/>
          <w:color w:val="5C6BC0"/>
          <w:sz w:val="16"/>
          <w:szCs w:val="16"/>
        </w:rPr>
        <w:t xml:space="preserve">TegridyStaking.sol:14045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Miners can manipulate timestamp by ~15 seconds. Not severe for 7-day minimum locks but could affect edge cases near lockEnd boundaries.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Accept as known limitation. Don't use for second-level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#63 </w:t>
            </w:r>
            <w:r>
              <w:rPr>
                <w:rFonts w:ascii="Arial" w:cs="Arial" w:eastAsia="Arial" w:hAnsi="Arial"/>
                <w:b/>
                <w:bCs/>
                <w:color w:val="1A1A2E"/>
                <w:sz w:val="18"/>
                <w:szCs w:val="18"/>
              </w:rPr>
              <w:t xml:space="preserve">TegridyPair.initialize() callable by factory only — no re-initialization guard</w:t>
            </w:r>
          </w:p>
        </w:tc>
      </w:tr>
    </w:tbl>
    <w:p>
      <w:pPr>
        <w:spacing w:after="30" w:before="50"/>
        <w:ind w:left="160"/>
      </w:pPr>
      <w:r>
        <w:rPr>
          <w:rFonts w:ascii="JetBrains Mono" w:cs="JetBrains Mono" w:eastAsia="JetBrains Mono" w:hAnsi="JetBrains Mono"/>
          <w:color w:val="5C6BC0"/>
          <w:sz w:val="16"/>
          <w:szCs w:val="16"/>
        </w:rPr>
        <w:t xml:space="preserve">TegridyPair.sol:13064-13070</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Relies solely on factory check. If factory is compromised, pairs can be re-initialized with different tokens, stealing LP funds.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initialized flag. initializer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#64 </w:t>
            </w:r>
            <w:r>
              <w:rPr>
                <w:rFonts w:ascii="Arial" w:cs="Arial" w:eastAsia="Arial" w:hAnsi="Arial"/>
                <w:b/>
                <w:bCs/>
                <w:color w:val="1A1A2E"/>
                <w:sz w:val="18"/>
                <w:szCs w:val="18"/>
              </w:rPr>
              <w:t xml:space="preserve">TegridyPair uses price0CumulativeLast/price1CumulativeLast naming from Uni V2 but doesn't implement TWAP</w:t>
            </w:r>
          </w:p>
        </w:tc>
      </w:tr>
    </w:tbl>
    <w:p>
      <w:pPr>
        <w:spacing w:after="30" w:before="50"/>
        <w:ind w:left="160"/>
      </w:pPr>
      <w:r>
        <w:rPr>
          <w:rFonts w:ascii="JetBrains Mono" w:cs="JetBrains Mono" w:eastAsia="JetBrains Mono" w:hAnsi="JetBrains Mono"/>
          <w:color w:val="5C6BC0"/>
          <w:sz w:val="16"/>
          <w:szCs w:val="16"/>
        </w:rPr>
        <w:t xml:space="preserve">TegridyPair.sol</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The pair tracks blockTimestampLast but never computes price accumulators. No TWAP oracle available for other contracts to use.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Implement Uniswap V2 TWAP accumulators if any contract needs manipulation-resistant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#65 </w:t>
            </w:r>
            <w:r>
              <w:rPr>
                <w:rFonts w:ascii="Arial" w:cs="Arial" w:eastAsia="Arial" w:hAnsi="Arial"/>
                <w:b/>
                <w:bCs/>
                <w:color w:val="1A1A2E"/>
                <w:sz w:val="18"/>
                <w:szCs w:val="18"/>
              </w:rPr>
              <w:t xml:space="preserve">No EIP-2612 permit support on TOWELI or staking</w:t>
            </w:r>
          </w:p>
        </w:tc>
      </w:tr>
    </w:tbl>
    <w:p>
      <w:pPr>
        <w:spacing w:after="30" w:before="50"/>
        <w:ind w:left="160"/>
      </w:pPr>
      <w:r>
        <w:rPr>
          <w:rFonts w:ascii="JetBrains Mono" w:cs="JetBrains Mono" w:eastAsia="JetBrains Mono" w:hAnsi="JetBrains Mono"/>
          <w:color w:val="5C6BC0"/>
          <w:sz w:val="16"/>
          <w:szCs w:val="16"/>
        </w:rPr>
        <w:t xml:space="preserve">All contracts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Users must do separate approve() + action() transactions. No gasless approval via EIP-2612 permit, increasing friction and gas costs.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permit support to reduce transaction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#66 </w:t>
            </w:r>
            <w:r>
              <w:rPr>
                <w:rFonts w:ascii="Arial" w:cs="Arial" w:eastAsia="Arial" w:hAnsi="Arial"/>
                <w:b/>
                <w:bCs/>
                <w:color w:val="1A1A2E"/>
                <w:sz w:val="18"/>
                <w:szCs w:val="18"/>
              </w:rPr>
              <w:t xml:space="preserve">TegridyStaking treasury variable is mutable with no timelock</w:t>
            </w:r>
          </w:p>
        </w:tc>
      </w:tr>
    </w:tbl>
    <w:p>
      <w:pPr>
        <w:spacing w:after="30" w:before="50"/>
        <w:ind w:left="160"/>
      </w:pPr>
      <w:r>
        <w:rPr>
          <w:rFonts w:ascii="JetBrains Mono" w:cs="JetBrains Mono" w:eastAsia="JetBrains Mono" w:hAnsi="JetBrains Mono"/>
          <w:color w:val="5C6BC0"/>
          <w:sz w:val="16"/>
          <w:szCs w:val="16"/>
        </w:rPr>
        <w:t xml:space="preserve">TegridyStaking.sol:14246-14251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setTreasury() changes treasury instantly with onlyOwner. If owner is compromised, attacker redirects all future penalty revenues.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timelock on treasury changes matching the reward rate timelock.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#67 </w:t>
            </w:r>
            <w:r>
              <w:rPr>
                <w:rFonts w:ascii="Arial" w:cs="Arial" w:eastAsia="Arial" w:hAnsi="Arial"/>
                <w:b/>
                <w:bCs/>
                <w:color w:val="1A1A2E"/>
                <w:sz w:val="18"/>
                <w:szCs w:val="18"/>
              </w:rPr>
              <w:t xml:space="preserve">SwapFeeRouter.setFee() has no timelock</w:t>
            </w:r>
          </w:p>
        </w:tc>
      </w:tr>
    </w:tbl>
    <w:p>
      <w:pPr>
        <w:spacing w:after="30" w:before="50"/>
        <w:ind w:left="160"/>
      </w:pPr>
      <w:r>
        <w:rPr>
          <w:rFonts w:ascii="JetBrains Mono" w:cs="JetBrains Mono" w:eastAsia="JetBrains Mono" w:hAnsi="JetBrains Mono"/>
          <w:color w:val="5C6BC0"/>
          <w:sz w:val="16"/>
          <w:szCs w:val="16"/>
        </w:rPr>
        <w:t xml:space="preserve">SwapFeeRouter.sol:12756-12761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Fee can be changed instantly by owner up to MAX_FEE_BPS (1%). Users swapping in the same block as a fee increase pay more than expected.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24h timelock and announcement event for fee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#68 </w:t>
            </w:r>
            <w:r>
              <w:rPr>
                <w:rFonts w:ascii="Arial" w:cs="Arial" w:eastAsia="Arial" w:hAnsi="Arial"/>
                <w:b/>
                <w:bCs/>
                <w:color w:val="1A1A2E"/>
                <w:sz w:val="18"/>
                <w:szCs w:val="18"/>
              </w:rPr>
              <w:t xml:space="preserve">Multiple contracts have setTreasury without timelock</w:t>
            </w:r>
          </w:p>
        </w:tc>
      </w:tr>
    </w:tbl>
    <w:p>
      <w:pPr>
        <w:spacing w:after="30" w:before="50"/>
        <w:ind w:left="160"/>
      </w:pPr>
      <w:r>
        <w:rPr>
          <w:rFonts w:ascii="JetBrains Mono" w:cs="JetBrains Mono" w:eastAsia="JetBrains Mono" w:hAnsi="JetBrains Mono"/>
          <w:color w:val="5C6BC0"/>
          <w:sz w:val="16"/>
          <w:szCs w:val="16"/>
        </w:rPr>
        <w:t xml:space="preserve">SwapFeeRouter, RevenueDistributor, PremiumAccess, ReferralSplitter</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All allow instant treasury address change. Common rug vector if owner key is compromised.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timelock to all treasury changes across all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#69 </w:t>
            </w:r>
            <w:r>
              <w:rPr>
                <w:rFonts w:ascii="Arial" w:cs="Arial" w:eastAsia="Arial" w:hAnsi="Arial"/>
                <w:b/>
                <w:bCs/>
                <w:color w:val="1A1A2E"/>
                <w:sz w:val="18"/>
                <w:szCs w:val="18"/>
              </w:rPr>
              <w:t xml:space="preserve">CommunityGrants cancelProposal reuses ProposalNotActive error for auth check</w:t>
            </w:r>
          </w:p>
        </w:tc>
      </w:tr>
    </w:tbl>
    <w:p>
      <w:pPr>
        <w:spacing w:after="30" w:before="50"/>
        <w:ind w:left="160"/>
      </w:pPr>
      <w:r>
        <w:rPr>
          <w:rFonts w:ascii="JetBrains Mono" w:cs="JetBrains Mono" w:eastAsia="JetBrains Mono" w:hAnsi="JetBrains Mono"/>
          <w:color w:val="5C6BC0"/>
          <w:sz w:val="16"/>
          <w:szCs w:val="16"/>
        </w:rPr>
        <w:t xml:space="preserve">CommunityGrants.sol:11657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Line: if (msg.sender != owner() &amp;&amp; msg.sender != proposal.proposer) revert ProposalNotActive(). Uses wrong error name for access control failure.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dedicated NotAuthorized()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#70 </w:t>
            </w:r>
            <w:r>
              <w:rPr>
                <w:rFonts w:ascii="Arial" w:cs="Arial" w:eastAsia="Arial" w:hAnsi="Arial"/>
                <w:b/>
                <w:bCs/>
                <w:color w:val="1A1A2E"/>
                <w:sz w:val="18"/>
                <w:szCs w:val="18"/>
              </w:rPr>
              <w:t xml:space="preserve">MemeBountyBoard getBounty returns dummy uint256 parameter</w:t>
            </w:r>
          </w:p>
        </w:tc>
      </w:tr>
    </w:tbl>
    <w:p>
      <w:pPr>
        <w:spacing w:after="30" w:before="50"/>
        <w:ind w:left="160"/>
      </w:pPr>
      <w:r>
        <w:rPr>
          <w:rFonts w:ascii="JetBrains Mono" w:cs="JetBrains Mono" w:eastAsia="JetBrains Mono" w:hAnsi="JetBrains Mono"/>
          <w:color w:val="5C6BC0"/>
          <w:sz w:val="16"/>
          <w:szCs w:val="16"/>
        </w:rPr>
        <w:t xml:space="preserve">MemeBountyBoard.sol:11890</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Return signature includes 'uint256 dummy' that always returns 0. Dead return value wastes gas and creates confusing ABI.</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Remove dummy parameter. Clean up return signature.</w:t>
      </w:r>
    </w:p>
    <w:p>
      <w:pPr>
        <w:pStyle w:val="Heading2"/>
        <w:spacing w:after="150" w:before="350"/>
      </w:pPr>
      <w:r>
        <w:rPr>
          <w:rFonts w:ascii="Arial" w:cs="Arial" w:eastAsia="Arial" w:hAnsi="Arial"/>
          <w:b/>
          <w:bCs/>
          <w:color w:val="1A237E"/>
          <w:sz w:val="26"/>
          <w:szCs w:val="26"/>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#71 </w:t>
            </w:r>
            <w:r>
              <w:rPr>
                <w:rFonts w:ascii="Arial" w:cs="Arial" w:eastAsia="Arial" w:hAnsi="Arial"/>
                <w:b/>
                <w:bCs/>
                <w:color w:val="1A1A2E"/>
                <w:sz w:val="18"/>
                <w:szCs w:val="18"/>
              </w:rPr>
              <w:t xml:space="preserve">Google Fonts loaded without SRI integrity hashes</w:t>
            </w:r>
          </w:p>
        </w:tc>
      </w:tr>
    </w:tbl>
    <w:p>
      <w:pPr>
        <w:spacing w:after="30" w:before="50"/>
        <w:ind w:left="160"/>
      </w:pPr>
      <w:r>
        <w:rPr>
          <w:rFonts w:ascii="JetBrains Mono" w:cs="JetBrains Mono" w:eastAsia="JetBrains Mono" w:hAnsi="JetBrains Mono"/>
          <w:color w:val="5C6BC0"/>
          <w:sz w:val="16"/>
          <w:szCs w:val="16"/>
        </w:rPr>
        <w:t xml:space="preserve">index.html:133-135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fonts.googleapis.com CSS and font files loaded without Subresource Integrity. Supply chain vector.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Self-host fonts or add SRI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#72 </w:t>
            </w:r>
            <w:r>
              <w:rPr>
                <w:rFonts w:ascii="Arial" w:cs="Arial" w:eastAsia="Arial" w:hAnsi="Arial"/>
                <w:b/>
                <w:bCs/>
                <w:color w:val="1A1A2E"/>
                <w:sz w:val="18"/>
                <w:szCs w:val="18"/>
              </w:rPr>
              <w:t xml:space="preserve">Only one image preloaded — loader shows multiple art pieces</w:t>
            </w:r>
          </w:p>
        </w:tc>
      </w:tr>
    </w:tbl>
    <w:p>
      <w:pPr>
        <w:spacing w:after="30" w:before="50"/>
        <w:ind w:left="160"/>
      </w:pPr>
      <w:r>
        <w:rPr>
          <w:rFonts w:ascii="JetBrains Mono" w:cs="JetBrains Mono" w:eastAsia="JetBrains Mono" w:hAnsi="JetBrains Mono"/>
          <w:color w:val="5C6BC0"/>
          <w:sz w:val="16"/>
          <w:szCs w:val="16"/>
        </w:rPr>
        <w:t xml:space="preserve">index.html:136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Only mfers-heaven.jpg preloaded. Loader cycles through 22 art pieces. First paint depends on download speed of whichever art is first.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Preload first 2-3 loader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#73 </w:t>
            </w:r>
            <w:r>
              <w:rPr>
                <w:rFonts w:ascii="Arial" w:cs="Arial" w:eastAsia="Arial" w:hAnsi="Arial"/>
                <w:b/>
                <w:bCs/>
                <w:color w:val="1A1A2E"/>
                <w:sz w:val="18"/>
                <w:szCs w:val="18"/>
              </w:rPr>
              <w:t xml:space="preserve">React 19 used with no concurrent features</w:t>
            </w:r>
          </w:p>
        </w:tc>
      </w:tr>
    </w:tbl>
    <w:p>
      <w:pPr>
        <w:spacing w:after="30" w:before="50"/>
        <w:ind w:left="160"/>
      </w:pPr>
      <w:r>
        <w:rPr>
          <w:rFonts w:ascii="JetBrains Mono" w:cs="JetBrains Mono" w:eastAsia="JetBrains Mono" w:hAnsi="JetBrains Mono"/>
          <w:color w:val="5C6BC0"/>
          <w:sz w:val="16"/>
          <w:szCs w:val="16"/>
        </w:rPr>
        <w:t xml:space="preserve">main.tsx:8106</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Latest React major version but only class-era patterns (no use(), no useTransition, no startTransition for route changes).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Leverage React 19 features for smoother transitions and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#74 </w:t>
            </w:r>
            <w:r>
              <w:rPr>
                <w:rFonts w:ascii="Arial" w:cs="Arial" w:eastAsia="Arial" w:hAnsi="Arial"/>
                <w:b/>
                <w:bCs/>
                <w:color w:val="1A1A2E"/>
                <w:sz w:val="18"/>
                <w:szCs w:val="18"/>
              </w:rPr>
              <w:t xml:space="preserve">Price baseline resets every 24h — misleading % change display</w:t>
            </w:r>
          </w:p>
        </w:tc>
      </w:tr>
    </w:tbl>
    <w:p>
      <w:pPr>
        <w:spacing w:after="30" w:before="50"/>
        <w:ind w:left="160"/>
      </w:pPr>
      <w:r>
        <w:rPr>
          <w:rFonts w:ascii="JetBrains Mono" w:cs="JetBrains Mono" w:eastAsia="JetBrains Mono" w:hAnsi="JetBrains Mono"/>
          <w:color w:val="5C6BC0"/>
          <w:sz w:val="16"/>
          <w:szCs w:val="16"/>
        </w:rPr>
        <w:t xml:space="preserve">useToweliPrice.ts:7399-7429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priceChange calculated against session-based baseline, not real 24h change. Users may interpret as market data.</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Label 'since session start' or compute real 24h change from historical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#75 </w:t>
            </w:r>
            <w:r>
              <w:rPr>
                <w:rFonts w:ascii="Arial" w:cs="Arial" w:eastAsia="Arial" w:hAnsi="Arial"/>
                <w:b/>
                <w:bCs/>
                <w:color w:val="1A1A2E"/>
                <w:sz w:val="18"/>
                <w:szCs w:val="18"/>
              </w:rPr>
              <w:t xml:space="preserve">Confetti fires on every swap success including tiny amounts</w:t>
            </w:r>
          </w:p>
        </w:tc>
      </w:tr>
    </w:tbl>
    <w:p>
      <w:pPr>
        <w:spacing w:after="30" w:before="50"/>
        <w:ind w:left="160"/>
      </w:pPr>
      <w:r>
        <w:rPr>
          <w:rFonts w:ascii="JetBrains Mono" w:cs="JetBrains Mono" w:eastAsia="JetBrains Mono" w:hAnsi="JetBrains Mono"/>
          <w:color w:val="5C6BC0"/>
          <w:sz w:val="16"/>
          <w:szCs w:val="16"/>
        </w:rPr>
        <w:t xml:space="preserve">SwapPage.tsx:10623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confetti.fire() on every swap regardless of amount. Swapping $0.01 gets the same celebration as $10,000.</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Threshold: only confetti for swaps above a meaningful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#76 </w:t>
            </w:r>
            <w:r>
              <w:rPr>
                <w:rFonts w:ascii="Arial" w:cs="Arial" w:eastAsia="Arial" w:hAnsi="Arial"/>
                <w:b/>
                <w:bCs/>
                <w:color w:val="1A1A2E"/>
                <w:sz w:val="18"/>
                <w:szCs w:val="18"/>
              </w:rPr>
              <w:t xml:space="preserve">No accessibility — canvas-heavy, dark-only, no keyboard nav</w:t>
            </w:r>
          </w:p>
        </w:tc>
      </w:tr>
    </w:tbl>
    <w:p>
      <w:pPr>
        <w:spacing w:after="30" w:before="50"/>
        <w:ind w:left="160"/>
      </w:pPr>
      <w:r>
        <w:rPr>
          <w:rFonts w:ascii="JetBrains Mono" w:cs="JetBrains Mono" w:eastAsia="JetBrains Mono" w:hAnsi="JetBrains Mono"/>
          <w:color w:val="5C6BC0"/>
          <w:sz w:val="16"/>
          <w:szCs w:val="16"/>
        </w:rPr>
        <w:t xml:space="preserve">Entire frontend</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Heavy canvas animations, auto-playing audio, dark-only theme, no ARIA labels on interactive elements, no skip-to-content link.</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ARIA labels. Respect prefers-reduced-motion. Add light theme. Keyboard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#77 </w:t>
            </w:r>
            <w:r>
              <w:rPr>
                <w:rFonts w:ascii="Arial" w:cs="Arial" w:eastAsia="Arial" w:hAnsi="Arial"/>
                <w:b/>
                <w:bCs/>
                <w:color w:val="1A1A2E"/>
                <w:sz w:val="18"/>
                <w:szCs w:val="18"/>
              </w:rPr>
              <w:t xml:space="preserve">ErrorBoundary catches errors but doesn't report to monitoring</w:t>
            </w:r>
          </w:p>
        </w:tc>
      </w:tr>
    </w:tbl>
    <w:p>
      <w:pPr>
        <w:spacing w:after="30" w:before="50"/>
        <w:ind w:left="160"/>
      </w:pPr>
      <w:r>
        <w:rPr>
          <w:rFonts w:ascii="JetBrains Mono" w:cs="JetBrains Mono" w:eastAsia="JetBrains Mono" w:hAnsi="JetBrains Mono"/>
          <w:color w:val="5C6BC0"/>
          <w:sz w:val="16"/>
          <w:szCs w:val="16"/>
        </w:rPr>
        <w:t xml:space="preserve">ErrorBoundary.tsx:5823</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Errors displayed locally only. Team has zero visibility into production JS crashes.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Sentry or error reporting service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#78 </w:t>
            </w:r>
            <w:r>
              <w:rPr>
                <w:rFonts w:ascii="Arial" w:cs="Arial" w:eastAsia="Arial" w:hAnsi="Arial"/>
                <w:b/>
                <w:bCs/>
                <w:color w:val="1A1A2E"/>
                <w:sz w:val="18"/>
                <w:szCs w:val="18"/>
              </w:rPr>
              <w:t xml:space="preserve">useSwap eslint-disable-line on multiple useEffect deps</w:t>
            </w:r>
          </w:p>
        </w:tc>
      </w:tr>
    </w:tbl>
    <w:p>
      <w:pPr>
        <w:spacing w:after="30" w:before="50"/>
        <w:ind w:left="160"/>
      </w:pPr>
      <w:r>
        <w:rPr>
          <w:rFonts w:ascii="JetBrains Mono" w:cs="JetBrains Mono" w:eastAsia="JetBrains Mono" w:hAnsi="JetBrains Mono"/>
          <w:color w:val="5C6BC0"/>
          <w:sz w:val="16"/>
          <w:szCs w:val="16"/>
        </w:rPr>
        <w:t xml:space="preserve">useSwap.ts:6833, SwapPage.tsx:10601,10625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Multiple eslint-disable-line react-hooks/exhaustive-deps — stale closure bugs are possible. Missing deps mean effects don't re-run when they should.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Fix dependency arrays properly instead of suppressing linter.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#79 </w:t>
            </w:r>
            <w:r>
              <w:rPr>
                <w:rFonts w:ascii="Arial" w:cs="Arial" w:eastAsia="Arial" w:hAnsi="Arial"/>
                <w:b/>
                <w:bCs/>
                <w:color w:val="1A1A2E"/>
                <w:sz w:val="18"/>
                <w:szCs w:val="18"/>
              </w:rPr>
              <w:t xml:space="preserve">No debounce on vote button — rapid clicks stack votes/unvotes</w:t>
            </w:r>
          </w:p>
        </w:tc>
      </w:tr>
    </w:tbl>
    <w:p>
      <w:pPr>
        <w:spacing w:after="30" w:before="50"/>
        <w:ind w:left="160"/>
      </w:pPr>
      <w:r>
        <w:rPr>
          <w:rFonts w:ascii="JetBrains Mono" w:cs="JetBrains Mono" w:eastAsia="JetBrains Mono" w:hAnsi="JetBrains Mono"/>
          <w:color w:val="5C6BC0"/>
          <w:sz w:val="16"/>
          <w:szCs w:val="16"/>
        </w:rPr>
        <w:t xml:space="preserve">GalleryPage.tsx:9331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debounce on vote(). Rapid clicking toggles vote state faster than localStorage writes, potentially corrupting vote count.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debounce/throttle on vote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#80 </w:t>
            </w:r>
            <w:r>
              <w:rPr>
                <w:rFonts w:ascii="Arial" w:cs="Arial" w:eastAsia="Arial" w:hAnsi="Arial"/>
                <w:b/>
                <w:bCs/>
                <w:color w:val="1A1A2E"/>
                <w:sz w:val="18"/>
                <w:szCs w:val="18"/>
              </w:rPr>
              <w:t xml:space="preserve">Token logo onError hides image but doesn't show fallback</w:t>
            </w:r>
          </w:p>
        </w:tc>
      </w:tr>
    </w:tbl>
    <w:p>
      <w:pPr>
        <w:spacing w:after="30" w:before="50"/>
        <w:ind w:left="160"/>
      </w:pPr>
      <w:r>
        <w:rPr>
          <w:rFonts w:ascii="JetBrains Mono" w:cs="JetBrains Mono" w:eastAsia="JetBrains Mono" w:hAnsi="JetBrains Mono"/>
          <w:color w:val="5C6BC0"/>
          <w:sz w:val="16"/>
          <w:szCs w:val="16"/>
        </w:rPr>
        <w:t xml:space="preserve">Multiple components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onError={e =&gt; (e.target as HTMLImageElement).style.display = 'none'} — broken logos just disappear. No placeholder icon.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Show symbol initial as fallback (already done in some places,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#81 </w:t>
            </w:r>
            <w:r>
              <w:rPr>
                <w:rFonts w:ascii="Arial" w:cs="Arial" w:eastAsia="Arial" w:hAnsi="Arial"/>
                <w:b/>
                <w:bCs/>
                <w:color w:val="1A1A2E"/>
                <w:sz w:val="18"/>
                <w:szCs w:val="18"/>
              </w:rPr>
              <w:t xml:space="preserve">Aggregator comparison threshold too low at 0.5%</w:t>
            </w:r>
          </w:p>
        </w:tc>
      </w:tr>
    </w:tbl>
    <w:p>
      <w:pPr>
        <w:spacing w:after="30" w:before="50"/>
        <w:ind w:left="160"/>
      </w:pPr>
      <w:r>
        <w:rPr>
          <w:rFonts w:ascii="JetBrains Mono" w:cs="JetBrains Mono" w:eastAsia="JetBrains Mono" w:hAnsi="JetBrains Mono"/>
          <w:color w:val="5C6BC0"/>
          <w:sz w:val="16"/>
          <w:szCs w:val="16"/>
        </w:rPr>
        <w:t xml:space="preserve">useSwap.ts:6861</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aggBetter triggers at &gt;50bps. Could be stale data, not real improvement. Shows 'Better price found' for noise.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Increase to 1% minimum. Show both quotes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#82 </w:t>
            </w:r>
            <w:r>
              <w:rPr>
                <w:rFonts w:ascii="Arial" w:cs="Arial" w:eastAsia="Arial" w:hAnsi="Arial"/>
                <w:b/>
                <w:bCs/>
                <w:color w:val="1A1A2E"/>
                <w:sz w:val="18"/>
                <w:szCs w:val="18"/>
              </w:rPr>
              <w:t xml:space="preserve">No network wrong-chain indicator on critical pages</w:t>
            </w:r>
          </w:p>
        </w:tc>
      </w:tr>
    </w:tbl>
    <w:p>
      <w:pPr>
        <w:spacing w:after="30" w:before="50"/>
        <w:ind w:left="160"/>
      </w:pPr>
      <w:r>
        <w:rPr>
          <w:rFonts w:ascii="JetBrains Mono" w:cs="JetBrains Mono" w:eastAsia="JetBrains Mono" w:hAnsi="JetBrains Mono"/>
          <w:color w:val="5C6BC0"/>
          <w:sz w:val="16"/>
          <w:szCs w:val="16"/>
        </w:rPr>
        <w:t xml:space="preserve">useNetworkCheck.ts:6429-6438</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useNetworkCheck exists but no evidence of prominent wrong-network warnings on Farm, Swap, or Restake pages.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Show full-page overlay or persistent banner when on wrong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#83 </w:t>
            </w:r>
            <w:r>
              <w:rPr>
                <w:rFonts w:ascii="Arial" w:cs="Arial" w:eastAsia="Arial" w:hAnsi="Arial"/>
                <w:b/>
                <w:bCs/>
                <w:color w:val="1A1A2E"/>
                <w:sz w:val="18"/>
                <w:szCs w:val="18"/>
              </w:rPr>
              <w:t xml:space="preserve">Two production URLs with no canonical redirect</w:t>
            </w:r>
          </w:p>
        </w:tc>
      </w:tr>
    </w:tbl>
    <w:p>
      <w:pPr>
        <w:spacing w:after="30" w:before="50"/>
        <w:ind w:left="160"/>
      </w:pPr>
      <w:r>
        <w:rPr>
          <w:rFonts w:ascii="JetBrains Mono" w:cs="JetBrains Mono" w:eastAsia="JetBrains Mono" w:hAnsi="JetBrains Mono"/>
          <w:color w:val="5C6BC0"/>
          <w:sz w:val="16"/>
          <w:szCs w:val="16"/>
        </w:rPr>
        <w:t xml:space="preserve">Deployment config</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tegridyfarms.vercel.app and tegridyfarms-three.vercel.app both serve the app. SEO dilution, phishing confusion.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Redirect one to the other. Use custom domain as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#84 </w:t>
            </w:r>
            <w:r>
              <w:rPr>
                <w:rFonts w:ascii="Arial" w:cs="Arial" w:eastAsia="Arial" w:hAnsi="Arial"/>
                <w:b/>
                <w:bCs/>
                <w:color w:val="1A1A2E"/>
                <w:sz w:val="18"/>
                <w:szCs w:val="18"/>
              </w:rPr>
              <w:t xml:space="preserve">Index.html no-cache but assets immutable — Safari still caches stale</w:t>
            </w:r>
          </w:p>
        </w:tc>
      </w:tr>
    </w:tbl>
    <w:p>
      <w:pPr>
        <w:spacing w:after="30" w:before="50"/>
        <w:ind w:left="160"/>
      </w:pPr>
      <w:r>
        <w:rPr>
          <w:rFonts w:ascii="JetBrains Mono" w:cs="JetBrains Mono" w:eastAsia="JetBrains Mono" w:hAnsi="JetBrains Mono"/>
          <w:color w:val="5C6BC0"/>
          <w:sz w:val="16"/>
          <w:szCs w:val="16"/>
        </w:rPr>
        <w:t xml:space="preserve">vercel.json</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Safari's aggressive caching can serve stale index.html despite no-cache. App might load old JS bundle pointing to wrong contract addresses.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Cache-Control: no-store for index.html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#85 </w:t>
            </w:r>
            <w:r>
              <w:rPr>
                <w:rFonts w:ascii="Arial" w:cs="Arial" w:eastAsia="Arial" w:hAnsi="Arial"/>
                <w:b/>
                <w:bCs/>
                <w:color w:val="1A1A2E"/>
                <w:sz w:val="18"/>
                <w:szCs w:val="18"/>
              </w:rPr>
              <w:t xml:space="preserve">Loader audio autoplay will fail on all modern browsers</w:t>
            </w:r>
          </w:p>
        </w:tc>
      </w:tr>
    </w:tbl>
    <w:p>
      <w:pPr>
        <w:spacing w:after="30" w:before="50"/>
        <w:ind w:left="160"/>
      </w:pPr>
      <w:r>
        <w:rPr>
          <w:rFonts w:ascii="JetBrains Mono" w:cs="JetBrains Mono" w:eastAsia="JetBrains Mono" w:hAnsi="JetBrains Mono"/>
          <w:color w:val="5C6BC0"/>
          <w:sz w:val="16"/>
          <w:szCs w:val="16"/>
        </w:rPr>
        <w:t xml:space="preserve">loader/fx/audio.ts:3209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Web Audio API ambient loop blocked by autoplay policies. AudioContext starts suspended. Silent failures and console errors.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Only start audio after user gesture (the click-to-enter step). Handle suspended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#86 </w:t>
            </w:r>
            <w:r>
              <w:rPr>
                <w:rFonts w:ascii="Arial" w:cs="Arial" w:eastAsia="Arial" w:hAnsi="Arial"/>
                <w:b/>
                <w:bCs/>
                <w:color w:val="1A1A2E"/>
                <w:sz w:val="18"/>
                <w:szCs w:val="18"/>
              </w:rPr>
              <w:t xml:space="preserve">ParticleBackground runs rAF loop continuously even when hidden</w:t>
            </w:r>
          </w:p>
        </w:tc>
      </w:tr>
    </w:tbl>
    <w:p>
      <w:pPr>
        <w:spacing w:after="30" w:before="50"/>
        <w:ind w:left="160"/>
      </w:pPr>
      <w:r>
        <w:rPr>
          <w:rFonts w:ascii="JetBrains Mono" w:cs="JetBrains Mono" w:eastAsia="JetBrains Mono" w:hAnsi="JetBrains Mono"/>
          <w:color w:val="5C6BC0"/>
          <w:sz w:val="16"/>
          <w:szCs w:val="16"/>
        </w:rPr>
        <w:t xml:space="preserve">ParticleBackground.tsx:1183-1329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Canvas animation runs regardless of visibility. GPU waste when covered by modals or during transitions.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Pause on visibility change or IntersectionObserver.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#87 </w:t>
            </w:r>
            <w:r>
              <w:rPr>
                <w:rFonts w:ascii="Arial" w:cs="Arial" w:eastAsia="Arial" w:hAnsi="Arial"/>
                <w:b/>
                <w:bCs/>
                <w:color w:val="1A1A2E"/>
                <w:sz w:val="18"/>
                <w:szCs w:val="18"/>
              </w:rPr>
              <w:t xml:space="preserve">2000 particles on desktop — battery drain on laptops</w:t>
            </w:r>
          </w:p>
        </w:tc>
      </w:tr>
    </w:tbl>
    <w:p>
      <w:pPr>
        <w:spacing w:after="30" w:before="50"/>
        <w:ind w:left="160"/>
      </w:pPr>
      <w:r>
        <w:rPr>
          <w:rFonts w:ascii="JetBrains Mono" w:cs="JetBrains Mono" w:eastAsia="JetBrains Mono" w:hAnsi="JetBrains Mono"/>
          <w:color w:val="5C6BC0"/>
          <w:sz w:val="16"/>
          <w:szCs w:val="16"/>
        </w:rPr>
        <w:t xml:space="preserve">Loader constants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2000 particles with spring physics + WebGL2 post-processing. Mid-range laptops will drop frames and drain battery.</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Detect hardware capabilities. Default to 500. Cap at 1000. Respect prefers-reduced-motion.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#88 </w:t>
            </w:r>
            <w:r>
              <w:rPr>
                <w:rFonts w:ascii="Arial" w:cs="Arial" w:eastAsia="Arial" w:hAnsi="Arial"/>
                <w:b/>
                <w:bCs/>
                <w:color w:val="1A1A2E"/>
                <w:sz w:val="18"/>
                <w:szCs w:val="18"/>
              </w:rPr>
              <w:t xml:space="preserve">GlitchTransition 2800ms max duration — extremely slow navigation</w:t>
            </w:r>
          </w:p>
        </w:tc>
      </w:tr>
    </w:tbl>
    <w:p>
      <w:pPr>
        <w:spacing w:after="30" w:before="50"/>
        <w:ind w:left="160"/>
      </w:pPr>
      <w:r>
        <w:rPr>
          <w:rFonts w:ascii="JetBrains Mono" w:cs="JetBrains Mono" w:eastAsia="JetBrains Mono" w:hAnsi="JetBrains Mono"/>
          <w:color w:val="5C6BC0"/>
          <w:sz w:val="16"/>
          <w:szCs w:val="16"/>
        </w:rPr>
        <w:t xml:space="preserve">App.tsx:235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Homepage transitions: 2800ms desktop, 2000ms mobile. Industry standard: 300ms. Navigating 5 pages wastes 14 seconds on pure animation.</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Reduce to 300-500ms. Make skippable on any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#89 </w:t>
            </w:r>
            <w:r>
              <w:rPr>
                <w:rFonts w:ascii="Arial" w:cs="Arial" w:eastAsia="Arial" w:hAnsi="Arial"/>
                <w:b/>
                <w:bCs/>
                <w:color w:val="1A1A2E"/>
                <w:sz w:val="18"/>
                <w:szCs w:val="18"/>
              </w:rPr>
              <w:t xml:space="preserve">Canvas noise overlay at 32ms refresh — pure GPU waste</w:t>
            </w:r>
          </w:p>
        </w:tc>
      </w:tr>
    </w:tbl>
    <w:p>
      <w:pPr>
        <w:spacing w:after="30" w:before="50"/>
        <w:ind w:left="160"/>
      </w:pPr>
      <w:r>
        <w:rPr>
          <w:rFonts w:ascii="JetBrains Mono" w:cs="JetBrains Mono" w:eastAsia="JetBrains Mono" w:hAnsi="JetBrains Mono"/>
          <w:color w:val="5C6BC0"/>
          <w:sz w:val="16"/>
          <w:szCs w:val="16"/>
        </w:rPr>
        <w:t xml:space="preserve">GlitchTransition.tsx</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Renders random noise canvas at ~31fps during transitions. A static noise PNG tile would achieve the same visual effect.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CSS background-image with tiled noise 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#90 </w:t>
            </w:r>
            <w:r>
              <w:rPr>
                <w:rFonts w:ascii="Arial" w:cs="Arial" w:eastAsia="Arial" w:hAnsi="Arial"/>
                <w:b/>
                <w:bCs/>
                <w:color w:val="1A1A2E"/>
                <w:sz w:val="18"/>
                <w:szCs w:val="18"/>
              </w:rPr>
              <w:t xml:space="preserve">backdrop-blur used extensively — jank on mobile scroll</w:t>
            </w:r>
          </w:p>
        </w:tc>
      </w:tr>
    </w:tbl>
    <w:p>
      <w:pPr>
        <w:spacing w:after="30" w:before="50"/>
        <w:ind w:left="160"/>
      </w:pPr>
      <w:r>
        <w:rPr>
          <w:rFonts w:ascii="JetBrains Mono" w:cs="JetBrains Mono" w:eastAsia="JetBrains Mono" w:hAnsi="JetBrains Mono"/>
          <w:color w:val="5C6BC0"/>
          <w:sz w:val="16"/>
          <w:szCs w:val="16"/>
        </w:rPr>
        <w:t xml:space="preserve">Styling patterns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Glass-card effects use backdrop-blur, one of the most expensive CSS properties. Mobile Safari has known performance issues.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Replace with semi-transparent solid backgrounds on mobile.</w:t>
      </w:r>
    </w:p>
    <w:p>
      <w:pPr>
        <w:pStyle w:val="Heading2"/>
        <w:spacing w:after="150" w:before="350"/>
      </w:pPr>
      <w:r>
        <w:rPr>
          <w:rFonts w:ascii="Arial" w:cs="Arial" w:eastAsia="Arial" w:hAnsi="Arial"/>
          <w:b/>
          <w:bCs/>
          <w:color w:val="1A237E"/>
          <w:sz w:val="26"/>
          <w:szCs w:val="2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#91 </w:t>
            </w:r>
            <w:r>
              <w:rPr>
                <w:rFonts w:ascii="Arial" w:cs="Arial" w:eastAsia="Arial" w:hAnsi="Arial"/>
                <w:b/>
                <w:bCs/>
                <w:color w:val="1A1A2E"/>
                <w:sz w:val="18"/>
                <w:szCs w:val="18"/>
              </w:rPr>
              <w:t xml:space="preserve">Foundry config has via_ir=true — slower compilation with no documented reason</w:t>
            </w:r>
          </w:p>
        </w:tc>
      </w:tr>
    </w:tbl>
    <w:p>
      <w:pPr>
        <w:spacing w:after="30" w:before="50"/>
        <w:ind w:left="160"/>
      </w:pPr>
      <w:r>
        <w:rPr>
          <w:rFonts w:ascii="JetBrains Mono" w:cs="JetBrains Mono" w:eastAsia="JetBrains Mono" w:hAnsi="JetBrains Mono"/>
          <w:color w:val="5C6BC0"/>
          <w:sz w:val="16"/>
          <w:szCs w:val="16"/>
        </w:rPr>
        <w:t xml:space="preserve">foundry.toml:155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via_ir increases compilation time significantly. Only needed for specific optimizer patterns. No documentation on why it's enabled.</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Test with via_ir=false. Only enable if specific functions require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#92 </w:t>
            </w:r>
            <w:r>
              <w:rPr>
                <w:rFonts w:ascii="Arial" w:cs="Arial" w:eastAsia="Arial" w:hAnsi="Arial"/>
                <w:b/>
                <w:bCs/>
                <w:color w:val="1A1A2E"/>
                <w:sz w:val="18"/>
                <w:szCs w:val="18"/>
              </w:rPr>
              <w:t xml:space="preserve">@metamask/sdk in dependencies but RainbowKit already handles MetaMask</w:t>
            </w:r>
          </w:p>
        </w:tc>
      </w:tr>
    </w:tbl>
    <w:p>
      <w:pPr>
        <w:spacing w:after="30" w:before="50"/>
        <w:ind w:left="160"/>
      </w:pPr>
      <w:r>
        <w:rPr>
          <w:rFonts w:ascii="JetBrains Mono" w:cs="JetBrains Mono" w:eastAsia="JetBrains Mono" w:hAnsi="JetBrains Mono"/>
          <w:color w:val="5C6BC0"/>
          <w:sz w:val="16"/>
          <w:szCs w:val="16"/>
        </w:rPr>
        <w:t xml:space="preserve">package.json:27</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Both @metamask/sdk and @rainbow-me/rainbowkit in dependencies. RainbowKit already supports MetaMask natively. Duplicate dependency adds bundle size.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Remove @metamask/sdk. Use RainbowKit's built-in MetaMask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#93 </w:t>
            </w:r>
            <w:r>
              <w:rPr>
                <w:rFonts w:ascii="Arial" w:cs="Arial" w:eastAsia="Arial" w:hAnsi="Arial"/>
                <w:b/>
                <w:bCs/>
                <w:color w:val="1A1A2E"/>
                <w:sz w:val="18"/>
                <w:szCs w:val="18"/>
              </w:rPr>
              <w:t xml:space="preserve">No .env.example or env validation</w:t>
            </w:r>
          </w:p>
        </w:tc>
      </w:tr>
    </w:tbl>
    <w:p>
      <w:pPr>
        <w:spacing w:after="30" w:before="50"/>
        <w:ind w:left="160"/>
      </w:pPr>
      <w:r>
        <w:rPr>
          <w:rFonts w:ascii="JetBrains Mono" w:cs="JetBrains Mono" w:eastAsia="JetBrains Mono" w:hAnsi="JetBrains Mono"/>
          <w:color w:val="5C6BC0"/>
          <w:sz w:val="16"/>
          <w:szCs w:val="16"/>
        </w:rPr>
        <w:t xml:space="preserve">Config files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Environment variables referenced (VITE_WALLETCONNECT_PROJECT_ID, VITE_0X_API_KEY) but no .env.example file and no runtime validation that they exist.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.env.example. Validate required env vars at build time (Vite define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#94 </w:t>
            </w:r>
            <w:r>
              <w:rPr>
                <w:rFonts w:ascii="Arial" w:cs="Arial" w:eastAsia="Arial" w:hAnsi="Arial"/>
                <w:b/>
                <w:bCs/>
                <w:color w:val="1A1A2E"/>
                <w:sz w:val="18"/>
                <w:szCs w:val="18"/>
              </w:rPr>
              <w:t xml:space="preserve">No pre-commit hooks or CI/CD pipeline</w:t>
            </w:r>
          </w:p>
        </w:tc>
      </w:tr>
    </w:tbl>
    <w:p>
      <w:pPr>
        <w:spacing w:after="30" w:before="50"/>
        <w:ind w:left="160"/>
      </w:pPr>
      <w:r>
        <w:rPr>
          <w:rFonts w:ascii="JetBrains Mono" w:cs="JetBrains Mono" w:eastAsia="JetBrains Mono" w:hAnsi="JetBrains Mono"/>
          <w:color w:val="5C6BC0"/>
          <w:sz w:val="16"/>
          <w:szCs w:val="16"/>
        </w:rPr>
        <w:t xml:space="preserve">Project root</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husky, no lint-staged, no GitHub Actions. Developers can push untyped, unlinted code directly to main branch.</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husky + lint-staged for pre-commit. GitHub Actions for CI (type check + lint +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#95 </w:t>
            </w:r>
            <w:r>
              <w:rPr>
                <w:rFonts w:ascii="Arial" w:cs="Arial" w:eastAsia="Arial" w:hAnsi="Arial"/>
                <w:b/>
                <w:bCs/>
                <w:color w:val="1A1A2E"/>
                <w:sz w:val="18"/>
                <w:szCs w:val="18"/>
              </w:rPr>
              <w:t xml:space="preserve">react-is in dependencies but not used</w:t>
            </w:r>
          </w:p>
        </w:tc>
      </w:tr>
    </w:tbl>
    <w:p>
      <w:pPr>
        <w:spacing w:after="30" w:before="50"/>
        <w:ind w:left="160"/>
      </w:pPr>
      <w:r>
        <w:rPr>
          <w:rFonts w:ascii="JetBrains Mono" w:cs="JetBrains Mono" w:eastAsia="JetBrains Mono" w:hAnsi="JetBrains Mono"/>
          <w:color w:val="5C6BC0"/>
          <w:sz w:val="16"/>
          <w:szCs w:val="16"/>
        </w:rPr>
        <w:t xml:space="preserve">package.json:35</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react-is@19.2.4 in dependencies. Likely auto-added by a dependency. Unused direct dependency adds noise.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Audit and remove unused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#96 </w:t>
            </w:r>
            <w:r>
              <w:rPr>
                <w:rFonts w:ascii="Arial" w:cs="Arial" w:eastAsia="Arial" w:hAnsi="Arial"/>
                <w:b/>
                <w:bCs/>
                <w:color w:val="1A1A2E"/>
                <w:sz w:val="18"/>
                <w:szCs w:val="18"/>
              </w:rPr>
              <w:t xml:space="preserve">No README or documentation beyond overview</w:t>
            </w:r>
          </w:p>
        </w:tc>
      </w:tr>
    </w:tbl>
    <w:p>
      <w:pPr>
        <w:spacing w:after="30" w:before="50"/>
        <w:ind w:left="160"/>
      </w:pPr>
      <w:r>
        <w:rPr>
          <w:rFonts w:ascii="JetBrains Mono" w:cs="JetBrains Mono" w:eastAsia="JetBrains Mono" w:hAnsi="JetBrains Mono"/>
          <w:color w:val="5C6BC0"/>
          <w:sz w:val="16"/>
          <w:szCs w:val="16"/>
        </w:rPr>
        <w:t xml:space="preserve">Project root</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No README with setup instructions, no SECURITY.md, no CONTRIBUTING guide, no architecture decision records.</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Write README, SECURITY.md, ARCHITECTURE.md.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#97 </w:t>
            </w:r>
            <w:r>
              <w:rPr>
                <w:rFonts w:ascii="Arial" w:cs="Arial" w:eastAsia="Arial" w:hAnsi="Arial"/>
                <w:b/>
                <w:bCs/>
                <w:color w:val="1A1A2E"/>
                <w:sz w:val="18"/>
                <w:szCs w:val="18"/>
              </w:rPr>
              <w:t xml:space="preserve">Deployment uses 'npx vercel --prod' — no versioned CI deploy</w:t>
            </w:r>
          </w:p>
        </w:tc>
      </w:tr>
    </w:tbl>
    <w:p>
      <w:pPr>
        <w:spacing w:after="30" w:before="50"/>
        <w:ind w:left="160"/>
      </w:pPr>
      <w:r>
        <w:rPr>
          <w:rFonts w:ascii="JetBrains Mono" w:cs="JetBrains Mono" w:eastAsia="JetBrains Mono" w:hAnsi="JetBrains Mono"/>
          <w:color w:val="5C6BC0"/>
          <w:sz w:val="16"/>
          <w:szCs w:val="16"/>
        </w:rPr>
        <w:t xml:space="preserve">Deployment docs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Manual CLI deployment from local machine. No version pinning, no build verification, no staging preview.</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Vercel GitHub integration with preview deployments and production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#98 </w:t>
            </w:r>
            <w:r>
              <w:rPr>
                <w:rFonts w:ascii="Arial" w:cs="Arial" w:eastAsia="Arial" w:hAnsi="Arial"/>
                <w:b/>
                <w:bCs/>
                <w:color w:val="1A1A2E"/>
                <w:sz w:val="18"/>
                <w:szCs w:val="18"/>
              </w:rPr>
              <w:t xml:space="preserve">No lockfile or dependency pinning mentioned</w:t>
            </w:r>
          </w:p>
        </w:tc>
      </w:tr>
    </w:tbl>
    <w:p>
      <w:pPr>
        <w:spacing w:after="30" w:before="50"/>
        <w:ind w:left="160"/>
      </w:pPr>
      <w:r>
        <w:rPr>
          <w:rFonts w:ascii="JetBrains Mono" w:cs="JetBrains Mono" w:eastAsia="JetBrains Mono" w:hAnsi="JetBrains Mono"/>
          <w:color w:val="5C6BC0"/>
          <w:sz w:val="16"/>
          <w:szCs w:val="16"/>
        </w:rPr>
        <w:t xml:space="preserve">package.json</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Caret versions (^) throughout. npm install at different times produces different lockfiles. Supply chain attack surface.</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Use exact versions or npm ci with committed lockfile.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#99 </w:t>
            </w:r>
            <w:r>
              <w:rPr>
                <w:rFonts w:ascii="Arial" w:cs="Arial" w:eastAsia="Arial" w:hAnsi="Arial"/>
                <w:b/>
                <w:bCs/>
                <w:color w:val="1A1A2E"/>
                <w:sz w:val="18"/>
                <w:szCs w:val="18"/>
              </w:rPr>
              <w:t xml:space="preserve">clsx dependency for class concatenation — Tailwind already handles this</w:t>
            </w:r>
          </w:p>
        </w:tc>
      </w:tr>
    </w:tbl>
    <w:p>
      <w:pPr>
        <w:spacing w:after="30" w:before="50"/>
        <w:ind w:left="160"/>
      </w:pPr>
      <w:r>
        <w:rPr>
          <w:rFonts w:ascii="JetBrains Mono" w:cs="JetBrains Mono" w:eastAsia="JetBrains Mono" w:hAnsi="JetBrains Mono"/>
          <w:color w:val="5C6BC0"/>
          <w:sz w:val="16"/>
          <w:szCs w:val="16"/>
        </w:rPr>
        <w:t xml:space="preserve">package.json:29</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clsx imported but Tailwind CSS v4 with template literals handles conditional classes natively. Minor bundle bloat.</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Evaluate if clsx is still needed. Remove if only used in a few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BEC5" w:sz="1"/>
              <w:left w:val="single" w:color="B0BEC5" w:sz="1"/>
              <w:bottom w:val="single" w:color="B0BEC5" w:sz="1"/>
              <w:right w:val="single" w:color="B0BEC5" w:sz="1"/>
            </w:tcBorders>
            <w:shd w:fill="E8F5E9" w:val="clear"/>
            <w:tcMar>
              <w:top w:type="dxa" w:w="50"/>
              <w:left w:type="dxa" w:w="60"/>
              <w:bottom w:type="dxa" w:w="50"/>
              <w:right w:type="dxa" w:w="60"/>
            </w:tcMar>
          </w:tcPr>
          <w:p>
            <w:pPr>
              <w:jc w:val="center"/>
            </w:pPr>
            <w:r>
              <w:rPr>
                <w:rFonts w:ascii="Arial" w:cs="Arial" w:eastAsia="Arial" w:hAnsi="Arial"/>
                <w:b/>
                <w:bCs/>
                <w:color w:val="2E7D32"/>
                <w:sz w:val="16"/>
                <w:szCs w:val="16"/>
              </w:rPr>
              <w:t xml:space="preserve">LOW</w:t>
            </w:r>
          </w:p>
        </w:tc>
        <w:tc>
          <w:tcPr>
            <w:tcW w:type="dxa" w:w="8160"/>
            <w:tcBorders>
              <w:top w:val="single" w:color="B0BEC5" w:sz="1"/>
              <w:left w:val="single" w:color="B0BEC5" w:sz="1"/>
              <w:bottom w:val="single" w:color="B0BEC5" w:sz="1"/>
              <w:right w:val="single" w:color="B0BEC5" w:sz="1"/>
            </w:tcBorders>
            <w:shd w:fill="E8F5E9" w:val="clear"/>
            <w:tcMar>
              <w:top w:type="dxa" w:w="50"/>
              <w:left w:type="dxa" w:w="100"/>
              <w:bottom w:type="dxa" w:w="50"/>
              <w:right w:type="dxa" w:w="60"/>
            </w:tcMar>
          </w:tcPr>
          <w:p>
            <w:r>
              <w:rPr>
                <w:rFonts w:ascii="Arial" w:cs="Arial" w:eastAsia="Arial" w:hAnsi="Arial"/>
                <w:color w:val="78909C"/>
                <w:sz w:val="16"/>
                <w:szCs w:val="16"/>
              </w:rPr>
              <w:t xml:space="preserve">#100 </w:t>
            </w:r>
            <w:r>
              <w:rPr>
                <w:rFonts w:ascii="Arial" w:cs="Arial" w:eastAsia="Arial" w:hAnsi="Arial"/>
                <w:b/>
                <w:bCs/>
                <w:color w:val="1A1A2E"/>
                <w:sz w:val="18"/>
                <w:szCs w:val="18"/>
              </w:rPr>
              <w:t xml:space="preserve">No Solidity NatSpec documentation on most functions</w:t>
            </w:r>
          </w:p>
        </w:tc>
      </w:tr>
    </w:tbl>
    <w:p>
      <w:pPr>
        <w:spacing w:after="30" w:before="50"/>
        <w:ind w:left="160"/>
      </w:pPr>
      <w:r>
        <w:rPr>
          <w:rFonts w:ascii="JetBrains Mono" w:cs="JetBrains Mono" w:eastAsia="JetBrains Mono" w:hAnsi="JetBrains Mono"/>
          <w:color w:val="5C6BC0"/>
          <w:sz w:val="16"/>
          <w:szCs w:val="16"/>
        </w:rPr>
        <w:t xml:space="preserve">All contracts</w:t>
      </w:r>
    </w:p>
    <w:p>
      <w:pPr>
        <w:spacing w:after="30" w:before="30"/>
        <w:ind w:left="160"/>
      </w:pPr>
      <w:r>
        <w:rPr>
          <w:rFonts w:ascii="Arial" w:cs="Arial" w:eastAsia="Arial" w:hAnsi="Arial"/>
          <w:b/>
          <w:bCs/>
          <w:color w:val="455A64"/>
          <w:sz w:val="18"/>
          <w:szCs w:val="18"/>
        </w:rPr>
        <w:t xml:space="preserve">Issue: </w:t>
      </w:r>
      <w:r>
        <w:rPr>
          <w:rFonts w:ascii="Arial" w:cs="Arial" w:eastAsia="Arial" w:hAnsi="Arial"/>
          <w:color w:val="37474F"/>
          <w:sz w:val="18"/>
          <w:szCs w:val="18"/>
        </w:rPr>
        <w:t xml:space="preserve">Some functions have ///@notice but many lack @param, @return, @dev documentation. Makes auditing and integration harder.</w:t>
      </w:r>
    </w:p>
    <w:p>
      <w:pPr>
        <w:spacing w:after="220" w:before="30"/>
        <w:ind w:left="160"/>
      </w:pPr>
      <w:r>
        <w:rPr>
          <w:rFonts w:ascii="Arial" w:cs="Arial" w:eastAsia="Arial" w:hAnsi="Arial"/>
          <w:b/>
          <w:bCs/>
          <w:color w:val="2E7D32"/>
          <w:sz w:val="18"/>
          <w:szCs w:val="18"/>
        </w:rPr>
        <w:t xml:space="preserve">Fix: </w:t>
      </w:r>
      <w:r>
        <w:rPr>
          <w:rFonts w:ascii="Arial" w:cs="Arial" w:eastAsia="Arial" w:hAnsi="Arial"/>
          <w:color w:val="37474F"/>
          <w:sz w:val="18"/>
          <w:szCs w:val="18"/>
        </w:rPr>
        <w:t xml:space="preserve">Add full NatSpec to all public/external functions.</w:t>
      </w:r>
    </w:p>
    <w:sectPr>
      <w:headerReference w:type="default" r:id="rId7"/>
      <w:footerReference w:type="default" r:id="rId8"/>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4"/>
        <w:szCs w:val="14"/>
      </w:rPr>
      <w:t xml:space="preserve">Page </w:t>
    </w:r>
    <w:r>
      <w:rPr>
        <w:rFonts w:ascii="Arial" w:cs="Arial" w:eastAsia="Arial" w:hAnsi="Arial"/>
        <w:color w:val="90A4A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3" w:space="1"/>
      </w:pBdr>
      <w:tabs>
        <w:tab w:val="right" w:pos="9660"/>
      </w:tabs>
    </w:pPr>
    <w:r>
      <w:rPr>
        <w:rFonts w:ascii="Arial" w:cs="Arial" w:eastAsia="Arial" w:hAnsi="Arial"/>
        <w:color w:val="78909C"/>
        <w:sz w:val="14"/>
        <w:szCs w:val="14"/>
      </w:rPr>
      <w:t xml:space="preserve">TEGRIDY FARMS — 100-FINDING SECURITY AUDIT</w:t>
    </w:r>
    <w:r>
      <w:rPr>
        <w:rFonts w:ascii="Arial" w:cs="Arial" w:eastAsia="Arial" w:hAnsi="Arial"/>
        <w:color w:val="C41E3A"/>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2026-03-26T06:59:08.285Z</dcterms:created>
  <dcterms:modified xsi:type="dcterms:W3CDTF">2026-03-26T06:59:08.286Z</dcterms:modified>
</cp:coreProperties>
</file>

<file path=docProps/custom.xml><?xml version="1.0" encoding="utf-8"?>
<Properties xmlns="http://schemas.openxmlformats.org/officeDocument/2006/custom-properties" xmlns:vt="http://schemas.openxmlformats.org/officeDocument/2006/docPropsVTypes"/>
</file>