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b w:val="1"/>
                <w:bCs w:val="1"/>
                <w:color w:val="1f4e79"/>
              </w:rPr>
            </w:pPr>
            <w:r w:rsidDel="00000000" w:rsidR="00000000" w:rsidRPr="00000000">
              <w:rPr>
                <w:b w:val="1"/>
                <w:bCs w:val="1"/>
                <w:color w:val="1f4e79"/>
                <w:rtl w:val="0"/>
              </w:rPr>
              <w:t xml:space="preserve">En términos generales, sí. Cerramos el Sprint 0 (levantamiento y modelo entidad-relación de 8 tablas), el Sprint 1 (autenticación con JWT y bcrypt, gestión de usuarios, compañías y vehículos, migraciones y seed) y el Sprint 2 (reglas preventivas, alertas, panel de fallas y reportería con exportación a PDF), con leves desfases en el cierre del Sprint 2 por ajustes de última hora en la reportería (HU13).</w:t>
            </w:r>
          </w:p>
          <w:p w:rsidR="00000000" w:rsidDel="00000000" w:rsidP="00000000" w:rsidRDefault="00000000" w:rsidRPr="00000000" w14:paraId="0000000C">
            <w:pPr>
              <w:jc w:val="both"/>
              <w:rPr>
                <w:b w:val="1"/>
                <w:bCs w:val="1"/>
                <w:color w:val="1f4e79"/>
              </w:rPr>
            </w:pPr>
            <w:r w:rsidDel="00000000" w:rsidR="00000000" w:rsidRPr="00000000">
              <w:rPr>
                <w:rtl w:val="0"/>
              </w:rPr>
            </w:r>
          </w:p>
          <w:p w:rsidR="00000000" w:rsidDel="00000000" w:rsidP="00000000" w:rsidRDefault="00000000" w:rsidRPr="00000000" w14:paraId="0000000D">
            <w:pPr>
              <w:jc w:val="both"/>
              <w:rPr>
                <w:b w:val="1"/>
                <w:bCs w:val="1"/>
                <w:color w:val="1f4e79"/>
              </w:rPr>
            </w:pPr>
            <w:r w:rsidDel="00000000" w:rsidR="00000000" w:rsidRPr="00000000">
              <w:rPr>
                <w:b w:val="1"/>
                <w:bCs w:val="1"/>
                <w:color w:val="1f4e79"/>
                <w:rtl w:val="0"/>
              </w:rPr>
              <w:t xml:space="preserve">Lo que facilitó el avance fue tener desde el principio decisiones técnicas cerradas: adoptar pg directo en lugar de un ORM, aislar las reglas de negocio en módulos únicos (preventiva.js, estadoVehiculo.js, alcance.js) y dejar el entorno reproducible con Docker Compose desde el Sprint 1. Eso evitó el retrabajo y mantuvo a los tres integrantes sobre el mismo estado del sistema.</w:t>
            </w:r>
          </w:p>
          <w:p w:rsidR="00000000" w:rsidDel="00000000" w:rsidP="00000000" w:rsidRDefault="00000000" w:rsidRPr="00000000" w14:paraId="0000000E">
            <w:pPr>
              <w:jc w:val="both"/>
              <w:rPr>
                <w:b w:val="1"/>
                <w:bCs w:val="1"/>
                <w:color w:val="1f4e79"/>
              </w:rPr>
            </w:pPr>
            <w:r w:rsidDel="00000000" w:rsidR="00000000" w:rsidRPr="00000000">
              <w:rPr>
                <w:rtl w:val="0"/>
              </w:rPr>
            </w:r>
          </w:p>
          <w:p w:rsidR="00000000" w:rsidDel="00000000" w:rsidP="00000000" w:rsidRDefault="00000000" w:rsidRPr="00000000" w14:paraId="0000000F">
            <w:pPr>
              <w:jc w:val="both"/>
              <w:rPr>
                <w:b w:val="1"/>
                <w:bCs w:val="1"/>
                <w:color w:val="1f4e79"/>
              </w:rPr>
            </w:pPr>
            <w:r w:rsidDel="00000000" w:rsidR="00000000" w:rsidRPr="00000000">
              <w:rPr>
                <w:b w:val="1"/>
                <w:bCs w:val="1"/>
                <w:color w:val="1f4e79"/>
                <w:rtl w:val="0"/>
              </w:rPr>
              <w:t xml:space="preserve">Lo que dificultó fue, por un lado, la curva de aprendizaje de Supabase CLI sin usar Supabase Auth ni Prisma (tuve que entender bien el rol de las migraciones locales y de db reset), y por otro, detalles que parecen menores pero consumen tiempo: el conflicto de puertos por defecto de Supabase, el manejo de fechas como string YYYY-MM-DD para evitar corrimientos por zona horaria, y el volumen de node_modules en Docker que conservaba dependencias viejas si no se recreaba con --renew-anon-volumes. Ninguno fue bloqueante, pero sumados retrasaron un par de días el cierre.</w:t>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2">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3">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4">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6">
            <w:pPr>
              <w:jc w:val="both"/>
              <w:rPr>
                <w:b w:val="1"/>
                <w:bCs w:val="1"/>
                <w:color w:val="1f4e79"/>
              </w:rPr>
            </w:pPr>
            <w:r w:rsidDel="00000000" w:rsidR="00000000" w:rsidRPr="00000000">
              <w:rPr>
                <w:b w:val="1"/>
                <w:bCs w:val="1"/>
                <w:color w:val="1f4e79"/>
                <w:rtl w:val="0"/>
              </w:rPr>
              <w:t xml:space="preserve">Las enfrenté con tres criterios concretos. Primero, aislar la causa antes de tocar código: cuando el cálculo del estado del vehículo daba resultados inconsistentes, en lugar de parchear la API, moví el cálculo a una transacción en SQL con la prioridad del estado en_mantencion &gt; no_operativo &gt; operativo y lo dejé centralizado en estadoVehiculo.js. Segundo, documentar las decisiones en el mismo lugar donde vive el código: los comentarios del backend explican el por qué (por ejemplo, por qué requireAuth relee el usuario en cada request, o por qué companiasVisibles() es la única función que decide el alcance). Tercero, dejar pendientes explícitos: hoy queda como deuda técnica el backend/README.md vacío y la mención a Prisma "a definir" en el README principal, que arrastramos desde Fase 1; mi plan es limpiarlo antes de la entrega final para que la documentación refleje lo que realmente se implementó.</w:t>
            </w:r>
          </w:p>
          <w:p w:rsidR="00000000" w:rsidDel="00000000" w:rsidP="00000000" w:rsidRDefault="00000000" w:rsidRPr="00000000" w14:paraId="00000017">
            <w:pPr>
              <w:jc w:val="both"/>
              <w:rPr>
                <w:b w:val="1"/>
                <w:bCs w:val="1"/>
                <w:color w:val="1f4e79"/>
              </w:rPr>
            </w:pPr>
            <w:r w:rsidDel="00000000" w:rsidR="00000000" w:rsidRPr="00000000">
              <w:rPr>
                <w:rtl w:val="0"/>
              </w:rPr>
            </w:r>
          </w:p>
          <w:p w:rsidR="00000000" w:rsidDel="00000000" w:rsidP="00000000" w:rsidRDefault="00000000" w:rsidRPr="00000000" w14:paraId="00000018">
            <w:pPr>
              <w:jc w:val="both"/>
              <w:rPr>
                <w:b w:val="1"/>
                <w:bCs w:val="1"/>
                <w:color w:val="1f4e79"/>
              </w:rPr>
            </w:pPr>
            <w:r w:rsidDel="00000000" w:rsidR="00000000" w:rsidRPr="00000000">
              <w:rPr>
                <w:b w:val="1"/>
                <w:bCs w:val="1"/>
                <w:color w:val="1f4e79"/>
                <w:rtl w:val="0"/>
              </w:rPr>
              <w:t xml:space="preserve">Para lo que queda, planeo enfrentar los pendientes con el mismo criterio: cerrar decisiones abiertas antes de sumar funcionalidad, para no acumular ambigüedad en la capa donde más me afecta (backend y base de datos).</w:t>
            </w:r>
          </w:p>
          <w:p w:rsidR="00000000" w:rsidDel="00000000" w:rsidP="00000000" w:rsidRDefault="00000000" w:rsidRPr="00000000" w14:paraId="00000019">
            <w:pPr>
              <w:jc w:val="both"/>
              <w:rPr>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6">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8">
            <w:pPr>
              <w:jc w:val="both"/>
              <w:rPr>
                <w:b w:val="1"/>
                <w:bCs w:val="1"/>
                <w:color w:val="1f4e79"/>
              </w:rPr>
            </w:pPr>
            <w:r w:rsidDel="00000000" w:rsidR="00000000" w:rsidRPr="00000000">
              <w:rPr>
                <w:b w:val="1"/>
                <w:bCs w:val="1"/>
                <w:color w:val="1f4e79"/>
                <w:rtl w:val="0"/>
              </w:rPr>
              <w:t xml:space="preserve">Evalúo mi trabajo con una nota mental de cumplido con margen de mejora. Destaco tres cosas: haber dejado la API con un modelo de sesión cuidado (JWT HS256 en cookie httpOnly + SameSite=Strict, bcrypt con hash de relleno para no filtrar correos registrados, JWT_SECRET de mínimo 32 caracteres obligatorio), haber reforzado las reglas de negocio también en la base con CHECK (costo_total = repuestos + mano_obra, password bcrypt obligatorio) y haber conseguido que la base rechace por sí sola estados inconsistentes, sin depender solo de la API.</w:t>
            </w:r>
          </w:p>
          <w:p w:rsidR="00000000" w:rsidDel="00000000" w:rsidP="00000000" w:rsidRDefault="00000000" w:rsidRPr="00000000" w14:paraId="00000029">
            <w:pPr>
              <w:jc w:val="both"/>
              <w:rPr>
                <w:b w:val="1"/>
                <w:bCs w:val="1"/>
                <w:color w:val="1f4e79"/>
              </w:rPr>
            </w:pPr>
            <w:r w:rsidDel="00000000" w:rsidR="00000000" w:rsidRPr="00000000">
              <w:rPr>
                <w:rtl w:val="0"/>
              </w:rPr>
            </w:r>
          </w:p>
          <w:p w:rsidR="00000000" w:rsidDel="00000000" w:rsidP="00000000" w:rsidRDefault="00000000" w:rsidRPr="00000000" w14:paraId="0000002A">
            <w:pPr>
              <w:jc w:val="both"/>
              <w:rPr>
                <w:b w:val="1"/>
                <w:bCs w:val="1"/>
                <w:color w:val="1f4e79"/>
              </w:rPr>
            </w:pPr>
            <w:r w:rsidDel="00000000" w:rsidR="00000000" w:rsidRPr="00000000">
              <w:rPr>
                <w:b w:val="1"/>
                <w:bCs w:val="1"/>
                <w:color w:val="1f4e79"/>
                <w:rtl w:val="0"/>
              </w:rPr>
              <w:t xml:space="preserve">Lo que podría mejorar es la disciplina de pruebas automatizadas: hoy la validación es funcional y manual (por historia de usuario), pero no tengo tests que cubran, por ejemplo, el cálculo de la preventiva a 6 meses ni los casos al borde del alcance por compañía. También podría haber documentado antes los módulos críticos, en lugar de dejar el backend/README.md para el final.</w:t>
            </w:r>
          </w:p>
          <w:p w:rsidR="00000000" w:rsidDel="00000000" w:rsidP="00000000" w:rsidRDefault="00000000" w:rsidRPr="00000000" w14:paraId="0000002B">
            <w:pPr>
              <w:jc w:val="both"/>
              <w:rPr>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1">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3">
            <w:pPr>
              <w:jc w:val="both"/>
              <w:rPr>
                <w:b w:val="1"/>
                <w:bCs w:val="1"/>
                <w:color w:val="1f4e79"/>
              </w:rPr>
            </w:pPr>
            <w:r w:rsidDel="00000000" w:rsidR="00000000" w:rsidRPr="00000000">
              <w:rPr>
                <w:b w:val="1"/>
                <w:bCs w:val="1"/>
                <w:color w:val="1f4e79"/>
                <w:rtl w:val="0"/>
              </w:rPr>
              <w:t xml:space="preserve">Me queda una inquietud técnica y una de alcance. La técnica: ¿hasta qué punto conviene incorporar tests automatizados en un proyecto de este tamaño sin sacrificar avance funcional? Siento que el sistema está en un punto donde un par de pruebas sobre los módulos críticos (auth, alcance, preventiva) darían mucha tranquilidad, pero no sé si priorizarlas por sobre cerrar la documentación.</w:t>
            </w:r>
          </w:p>
          <w:p w:rsidR="00000000" w:rsidDel="00000000" w:rsidP="00000000" w:rsidRDefault="00000000" w:rsidRPr="00000000" w14:paraId="00000034">
            <w:pPr>
              <w:jc w:val="both"/>
              <w:rPr>
                <w:b w:val="1"/>
                <w:bCs w:val="1"/>
                <w:color w:val="1f4e79"/>
              </w:rPr>
            </w:pPr>
            <w:r w:rsidDel="00000000" w:rsidR="00000000" w:rsidRPr="00000000">
              <w:rPr>
                <w:rtl w:val="0"/>
              </w:rPr>
            </w:r>
          </w:p>
          <w:p w:rsidR="00000000" w:rsidDel="00000000" w:rsidP="00000000" w:rsidRDefault="00000000" w:rsidRPr="00000000" w14:paraId="00000035">
            <w:pPr>
              <w:jc w:val="both"/>
              <w:rPr>
                <w:b w:val="1"/>
                <w:bCs w:val="1"/>
                <w:color w:val="1f4e79"/>
              </w:rPr>
            </w:pPr>
            <w:r w:rsidDel="00000000" w:rsidR="00000000" w:rsidRPr="00000000">
              <w:rPr>
                <w:b w:val="1"/>
                <w:bCs w:val="1"/>
                <w:color w:val="1f4e79"/>
                <w:rtl w:val="0"/>
              </w:rPr>
              <w:t xml:space="preserve">La de alcance: ¿cómo se debería preparar el sistema para un futuro "admin de Cuerpo" o de región? Hoy el diseño lo permite porque el alcance vive en una sola función (companiasVisibles()), pero no sé si conviene ya dejar sentadas las bases (por ejemplo, un nivel jerárquico en compania) o mantenerlo como deuda consciente. Esa pregunta se la haría tanto al docente como a mis compañeros, porque afecta a backend, frontend y modelo de datos a la vez.</w:t>
            </w:r>
          </w:p>
          <w:p w:rsidR="00000000" w:rsidDel="00000000" w:rsidP="00000000" w:rsidRDefault="00000000" w:rsidRPr="00000000" w14:paraId="00000036">
            <w:pPr>
              <w:jc w:val="both"/>
              <w:rPr>
                <w:b w:val="1"/>
                <w:bCs w:val="1"/>
                <w:color w:val="1f4e79"/>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C">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D">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E">
            <w:pPr>
              <w:jc w:val="both"/>
              <w:rPr>
                <w:color w:val="767171"/>
                <w:sz w:val="24"/>
                <w:szCs w:val="24"/>
              </w:rPr>
            </w:pPr>
            <w:r w:rsidDel="00000000" w:rsidR="00000000" w:rsidRPr="00000000">
              <w:rPr>
                <w:rtl w:val="0"/>
              </w:rPr>
            </w:r>
          </w:p>
          <w:p w:rsidR="00000000" w:rsidDel="00000000" w:rsidP="00000000" w:rsidRDefault="00000000" w:rsidRPr="00000000" w14:paraId="0000003F">
            <w:pPr>
              <w:jc w:val="both"/>
              <w:rPr>
                <w:b w:val="1"/>
                <w:bCs w:val="1"/>
                <w:color w:val="1f4e79"/>
              </w:rPr>
            </w:pPr>
            <w:r w:rsidDel="00000000" w:rsidR="00000000" w:rsidRPr="00000000">
              <w:rPr>
                <w:b w:val="1"/>
                <w:bCs w:val="1"/>
                <w:color w:val="1f4e79"/>
                <w:rtl w:val="0"/>
              </w:rPr>
              <w:t xml:space="preserve">En lo grupal, la distribución actual está funcionando: yo me mantengo en backend y base de datos, Patricio en frontend y experiencia de usuario, y Ramón en gestión, documentación e integración del repositorio. No creo que haga falta redistribuir, pero sí sumar dos actividades concretas antes del cierre:</w:t>
            </w:r>
          </w:p>
          <w:p w:rsidR="00000000" w:rsidDel="00000000" w:rsidP="00000000" w:rsidRDefault="00000000" w:rsidRPr="00000000" w14:paraId="00000040">
            <w:pPr>
              <w:jc w:val="both"/>
              <w:rPr>
                <w:b w:val="1"/>
                <w:bCs w:val="1"/>
                <w:color w:val="1f4e79"/>
              </w:rPr>
            </w:pPr>
            <w:r w:rsidDel="00000000" w:rsidR="00000000" w:rsidRPr="00000000">
              <w:rPr>
                <w:rtl w:val="0"/>
              </w:rPr>
            </w:r>
          </w:p>
          <w:p w:rsidR="00000000" w:rsidDel="00000000" w:rsidP="00000000" w:rsidRDefault="00000000" w:rsidRPr="00000000" w14:paraId="00000041">
            <w:pPr>
              <w:jc w:val="both"/>
              <w:rPr>
                <w:b w:val="1"/>
                <w:bCs w:val="1"/>
                <w:color w:val="1f4e79"/>
              </w:rPr>
            </w:pPr>
            <w:r w:rsidDel="00000000" w:rsidR="00000000" w:rsidRPr="00000000">
              <w:rPr>
                <w:b w:val="1"/>
                <w:bCs w:val="1"/>
                <w:color w:val="1f4e79"/>
                <w:rtl w:val="0"/>
              </w:rPr>
              <w:t xml:space="preserve">Pruebas de regresión del flujo completo, asignadas a Patricio y a mí, porque toca front y back al mismo tiempo y conviene validarlo con los tres perfiles.</w:t>
            </w:r>
          </w:p>
          <w:p w:rsidR="00000000" w:rsidDel="00000000" w:rsidP="00000000" w:rsidRDefault="00000000" w:rsidRPr="00000000" w14:paraId="00000042">
            <w:pPr>
              <w:jc w:val="both"/>
              <w:rPr>
                <w:b w:val="1"/>
                <w:bCs w:val="1"/>
                <w:color w:val="1f4e79"/>
              </w:rPr>
            </w:pPr>
            <w:r w:rsidDel="00000000" w:rsidR="00000000" w:rsidRPr="00000000">
              <w:rPr>
                <w:rtl w:val="0"/>
              </w:rPr>
            </w:r>
          </w:p>
          <w:p w:rsidR="00000000" w:rsidDel="00000000" w:rsidP="00000000" w:rsidRDefault="00000000" w:rsidRPr="00000000" w14:paraId="00000043">
            <w:pPr>
              <w:jc w:val="both"/>
              <w:rPr>
                <w:b w:val="1"/>
                <w:bCs w:val="1"/>
                <w:color w:val="1f4e79"/>
              </w:rPr>
            </w:pPr>
            <w:r w:rsidDel="00000000" w:rsidR="00000000" w:rsidRPr="00000000">
              <w:rPr>
                <w:b w:val="1"/>
                <w:bCs w:val="1"/>
                <w:color w:val="1f4e79"/>
                <w:rtl w:val="0"/>
              </w:rPr>
              <w:t xml:space="preserve">Limpieza y unificación de la documentación (README principal, backend/README.md, comentarios y quitar la mención a Prisma), asignada a Ramón, que es quien mejor conoce el estado documental del proyecto.</w:t>
            </w:r>
          </w:p>
          <w:p w:rsidR="00000000" w:rsidDel="00000000" w:rsidP="00000000" w:rsidRDefault="00000000" w:rsidRPr="00000000" w14:paraId="00000044">
            <w:pPr>
              <w:jc w:val="both"/>
              <w:rPr>
                <w:b w:val="1"/>
                <w:bCs w:val="1"/>
                <w:color w:val="1f4e79"/>
              </w:rPr>
            </w:pPr>
            <w:r w:rsidDel="00000000" w:rsidR="00000000" w:rsidRPr="00000000">
              <w:rPr>
                <w:rtl w:val="0"/>
              </w:rPr>
            </w:r>
          </w:p>
          <w:p w:rsidR="00000000" w:rsidDel="00000000" w:rsidP="00000000" w:rsidRDefault="00000000" w:rsidRPr="00000000" w14:paraId="00000045">
            <w:pPr>
              <w:jc w:val="both"/>
              <w:rPr>
                <w:b w:val="1"/>
                <w:bCs w:val="1"/>
                <w:color w:val="1f4e79"/>
              </w:rPr>
            </w:pPr>
            <w:r w:rsidDel="00000000" w:rsidR="00000000" w:rsidRPr="00000000">
              <w:rPr>
                <w:b w:val="1"/>
                <w:bCs w:val="1"/>
                <w:color w:val="1f4e79"/>
                <w:rtl w:val="0"/>
              </w:rPr>
              <w:t xml:space="preserve">Añadiría, además, una revisión cruzada de seguridad al cierre, hecha por mí pero con validación de Patricio desde el front (por ejemplo, comprobar que el guard del front es solo UX y que toda la seguridad real está en la API), porque ese es justamente el punto donde un proyecto de este tipo se puede romper si alguien confía solo en la interfaz.</w:t>
            </w:r>
          </w:p>
          <w:p w:rsidR="00000000" w:rsidDel="00000000" w:rsidP="00000000" w:rsidRDefault="00000000" w:rsidRPr="00000000" w14:paraId="00000046">
            <w:pPr>
              <w:jc w:val="both"/>
              <w:rPr>
                <w:color w:val="767171"/>
                <w:sz w:val="24"/>
                <w:szCs w:val="24"/>
              </w:rPr>
            </w:pPr>
            <w:r w:rsidDel="00000000" w:rsidR="00000000" w:rsidRPr="00000000">
              <w:rPr>
                <w:rtl w:val="0"/>
              </w:rPr>
            </w:r>
          </w:p>
          <w:p w:rsidR="00000000" w:rsidDel="00000000" w:rsidP="00000000" w:rsidRDefault="00000000" w:rsidRPr="00000000" w14:paraId="00000047">
            <w:pPr>
              <w:jc w:val="both"/>
              <w:rPr>
                <w:color w:val="767171"/>
                <w:sz w:val="24"/>
                <w:szCs w:val="24"/>
              </w:rPr>
            </w:pPr>
            <w:r w:rsidDel="00000000" w:rsidR="00000000" w:rsidRPr="00000000">
              <w:rPr>
                <w:rtl w:val="0"/>
              </w:rPr>
            </w:r>
          </w:p>
          <w:p w:rsidR="00000000" w:rsidDel="00000000" w:rsidP="00000000" w:rsidRDefault="00000000" w:rsidRPr="00000000" w14:paraId="0000004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B">
            <w:pPr>
              <w:rPr>
                <w:b w:val="1"/>
                <w:bCs w:val="1"/>
                <w:color w:val="767171"/>
                <w:sz w:val="24"/>
                <w:szCs w:val="24"/>
              </w:rPr>
            </w:pPr>
            <w:bookmarkStart w:colFirst="0" w:colLast="0" w:name="_heading=h.34rxqkwtrlmc"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4C">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4D">
            <w:pPr>
              <w:jc w:val="both"/>
              <w:rPr>
                <w:color w:val="767171"/>
                <w:sz w:val="24"/>
                <w:szCs w:val="24"/>
              </w:rPr>
            </w:pPr>
            <w:r w:rsidDel="00000000" w:rsidR="00000000" w:rsidRPr="00000000">
              <w:rPr>
                <w:rtl w:val="0"/>
              </w:rPr>
            </w:r>
          </w:p>
          <w:p w:rsidR="00000000" w:rsidDel="00000000" w:rsidP="00000000" w:rsidRDefault="00000000" w:rsidRPr="00000000" w14:paraId="0000004E">
            <w:pPr>
              <w:jc w:val="both"/>
              <w:rPr>
                <w:b w:val="1"/>
                <w:bCs w:val="1"/>
                <w:color w:val="1f4e79"/>
              </w:rPr>
            </w:pPr>
            <w:r w:rsidDel="00000000" w:rsidR="00000000" w:rsidRPr="00000000">
              <w:rPr>
                <w:b w:val="1"/>
                <w:bCs w:val="1"/>
                <w:color w:val="1f4e79"/>
                <w:rtl w:val="0"/>
              </w:rPr>
              <w:t xml:space="preserve">Evaluamos el trabajo grupal como sólido y bien coordinado, sobre todo considerando que somos tres integrantes y el alcance del proyecto es amplio. Destaco como positivo que cada uno asumió su rol con autonomía y sin necesidad de microgestión, que las ceremonias de Scrum funcionaron para sincronizar (aunque fueran breves y a veces asíncronas) y que hubo disposición real a hacer pair-programming en los módulos críticos, especialmente en auth, alcance y el flujo de fallas, donde backend y frontend tienen que entenderse bien.</w:t>
            </w:r>
          </w:p>
          <w:p w:rsidR="00000000" w:rsidDel="00000000" w:rsidP="00000000" w:rsidRDefault="00000000" w:rsidRPr="00000000" w14:paraId="0000004F">
            <w:pPr>
              <w:jc w:val="both"/>
              <w:rPr>
                <w:b w:val="1"/>
                <w:bCs w:val="1"/>
                <w:color w:val="1f4e79"/>
              </w:rPr>
            </w:pPr>
            <w:r w:rsidDel="00000000" w:rsidR="00000000" w:rsidRPr="00000000">
              <w:rPr>
                <w:rtl w:val="0"/>
              </w:rPr>
            </w:r>
          </w:p>
          <w:p w:rsidR="00000000" w:rsidDel="00000000" w:rsidP="00000000" w:rsidRDefault="00000000" w:rsidRPr="00000000" w14:paraId="00000050">
            <w:pPr>
              <w:jc w:val="both"/>
              <w:rPr>
                <w:b w:val="1"/>
                <w:bCs w:val="1"/>
                <w:color w:val="1f4e79"/>
              </w:rPr>
            </w:pPr>
            <w:r w:rsidDel="00000000" w:rsidR="00000000" w:rsidRPr="00000000">
              <w:rPr>
                <w:b w:val="1"/>
                <w:bCs w:val="1"/>
                <w:color w:val="1f4e79"/>
                <w:rtl w:val="0"/>
              </w:rPr>
              <w:t xml:space="preserve">Como aspectos a mejorar, mencionaría dos. El primero es la anticipación en la documentación: si volviéramos a hacerlo, documentaríamos cada módulo al terminarlo, no al final. El segundo es la coordinación de horarios: por carga académica de algunos y trabajo laboral, las dailies a veces se corrían o se resolvían por mensaje, y eso ralentizaba decisiones que requerían conversación. No fue grave, pero un bloque fijo semanal de sincronización nos habría ahorrado algunas iteraciones.</w:t>
            </w:r>
          </w:p>
          <w:p w:rsidR="00000000" w:rsidDel="00000000" w:rsidP="00000000" w:rsidRDefault="00000000" w:rsidRPr="00000000" w14:paraId="00000051">
            <w:pPr>
              <w:jc w:val="both"/>
              <w:rPr>
                <w:b w:val="1"/>
                <w:bCs w:val="1"/>
                <w:color w:val="1f4e79"/>
              </w:rPr>
            </w:pPr>
            <w:r w:rsidDel="00000000" w:rsidR="00000000" w:rsidRPr="00000000">
              <w:rPr>
                <w:rtl w:val="0"/>
              </w:rPr>
            </w:r>
          </w:p>
          <w:p w:rsidR="00000000" w:rsidDel="00000000" w:rsidP="00000000" w:rsidRDefault="00000000" w:rsidRPr="00000000" w14:paraId="00000052">
            <w:pPr>
              <w:jc w:val="both"/>
              <w:rPr>
                <w:b w:val="1"/>
                <w:bCs w:val="1"/>
                <w:color w:val="1f4e79"/>
              </w:rPr>
            </w:pPr>
            <w:r w:rsidDel="00000000" w:rsidR="00000000" w:rsidRPr="00000000">
              <w:rPr>
                <w:b w:val="1"/>
                <w:bCs w:val="1"/>
                <w:color w:val="1f4e79"/>
                <w:rtl w:val="0"/>
              </w:rPr>
              <w:t xml:space="preserve">En balance, el grupo funcionó bien y el proyecto llegó a un estado del que estamos conformes: código comentado, reglas de negocio centralizadas, entorno reproducible y un flujo operativo completo que refleja el uso real de una compañía de bomberos.</w:t>
            </w:r>
          </w:p>
          <w:p w:rsidR="00000000" w:rsidDel="00000000" w:rsidP="00000000" w:rsidRDefault="00000000" w:rsidRPr="00000000" w14:paraId="00000053">
            <w:pPr>
              <w:jc w:val="both"/>
              <w:rPr>
                <w:color w:val="767171"/>
                <w:sz w:val="24"/>
                <w:szCs w:val="24"/>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6">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5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6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yn5ycuXozAgB6R8Z2Gh2mKSb3w==">CgMxLjAyDmguMzRyeHFrd3RybG1jOAByITE4Zzk0V2JRa19jQmpNSzhlUHVaMS1iTkZnSXVsdFhFRQ==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