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14: API &amp; Integrations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Automation, tool integration</w:t>
      </w:r>
    </w:p>
    <w:p>
      <w:r>
        <w:rPr>
          <w:b w:val="0"/>
          <w:sz w:val="22"/>
        </w:rPr>
        <w:t>Validation notes (matrix): Which integrations?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**API &amp; Integrations**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API &amp; Integrations.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**Automation, tool integration**.</w:t>
      </w:r>
    </w:p>
    <w:p>
      <w:pPr>
        <w:pStyle w:val="ListBullet"/>
      </w:pPr>
      <w:r>
        <w:t>Matrix description: REST API for bulk ops, custom metadata, BI tool integration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**API &amp; Integrations** without leaving the catalog shell.</w:t>
      </w:r>
    </w:p>
    <w:p>
      <w:pPr>
        <w:pStyle w:val="ListBullet"/>
      </w:pPr>
      <w:r>
        <w:t>As an analyst, I can rely on **API &amp; Integrations** to decide whether a dataset is appropriate for my use case.</w:t>
      </w:r>
    </w:p>
    <w:p>
      <w:pPr>
        <w:pStyle w:val="ListBullet"/>
      </w:pPr>
      <w:r>
        <w:t>As an engineer, I can integrate or automate **API &amp; Integrations**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(Automation, tool integration)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**API &amp; Integrations**.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integrations?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14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