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Replit Instruction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Clear all data, then upload verified competitor mappings (price-gap validated)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Ye competitor prices aapki MANUAL comparison sheets se aaye hain - insaan ne verify kiye, Prayag code se linked, aur price-gap se cross-check kiye (saare gaps realistic hain). Auto-guess wali galtiyan (welding-set-&gt;coupler, +50000% gap) inme nahi hain. Neeche wala instruction Replit AI Agent ko poora copy karke dein.</w:t>
      </w:r>
    </w:p>
    <w:p>
      <w:pPr>
        <w:pStyle w:val="Heading1"/>
      </w:pPr>
      <w:r>
        <w:t xml:space="preserve">Instruction for Replit (copy this)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TASK: Wipe ALL existing data, then re-import the cleaned files below in the exact order given. These competitor prices are human-verified manual matches (not auto-guessed), each linked by Prayag item_code.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STEP 1 - CLEAR EVERYTHING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Fully reset the database. Delete all rows from: catalog_products, mrp_price_history, competitor_prices, code_conflicts, products, comparisons. Use POST /api/catalog/reset and POST /api/reset if they exist, otherwise truncate. Every table holding catalog, Prayag MRP, or competitor prices must be empty afterwards.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STEP 2 - UPLOAD PRAYAG MASTER FIRST (file: 0_Prayag_Master_Upload.xlsx)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- Sheet "catalog_products" -&gt; catalog_products (item_code is the key).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- Sheet "mrp_price_history" -&gt; mrp_price_history (is_current already set to latest per item_code).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STEP 3 - UPLOAD THE 10 COMPETITOR FILES (each has one sheet "competitor_prices")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Import each into competitor_prices, in order: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  1_Astral_HighMatch_Upload.xlsx        (418 rows)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  2_Finolex_HighMatch_Upload.xlsx       (393)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  3_Supreme_HighMatch_Upload.xlsx       (299)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  4_Prince_HighMatch_Upload.xlsx        (131)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  5_Apollo_HighMatch_Upload.xlsx        (67)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  6_Truflo_HighMatch_Upload.xlsx        (330)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  7_Vectus_HighMatch_Upload.xlsx        (495)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  8_Avonplast_HighMatch_Upload.xlsx     (127)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  9_ORI_Plast_HighMatch_Upload.xlsx     (172)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  10_Water_Tec_HighMatch_Upload.xlsx    (114)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Each row already carries: competitor, category, description, size, price, unit, matched_prayag_code, match_status='matched', match_confidence='High'. Use matched_prayag_code as the link to catalog_products. DO NOT run any auto-matcher, fuzzy match, or re-guess - the matches are already correct and verified.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PRICE BASIS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'unit' is blank for every row here = the competitor price is MRP, directly comparable to Prayag MRP (no GST adjustment). The pricing engine should recompute gaps live: gap = competitor_price - prayag_mrp; gap% = gap / prayag_mrp * 100. The column gap_pct_prayag_cheaper is for reference (positive = Prayag cheaper).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PRICE-GAP GUARDRAIL (apply to ANY future competitor import)</w:t>
      </w:r>
    </w:p>
    <w:p>
      <w:pPr>
        <w:shd w:fill="F3F4F6" w:val="clear"/>
        <w:spacing w:after="0" w:line="250"/>
      </w:pPr>
      <w:r>
        <w:rPr>
          <w:rFonts w:ascii="Consolas" w:cs="Consolas" w:eastAsia="Consolas" w:hAnsi="Consolas"/>
          <w:sz w:val="16"/>
          <w:szCs w:val="16"/>
        </w:rPr>
        <w:t xml:space="preserve">A correct match between equivalent products has a realistic price gap (for pipes &amp; fittings, roughly between -60% and +50%). When importing any NEW competitor sheet that is auto-matched, after matching compute gap% and REJECT (mark 'no match (review)') any row whose gap is outside about -80%..+100%, even if the text/size match looked strong. A gap of +1000% or -95% almost always means the wrong products were matched (e.g. a machine matched to a small fitting, or a per-box price vs per-piece). This guardrail should run in addition to code/size/type matching, not instead of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2026-06-25T09:13:49.555Z</dcterms:created>
  <dcterms:modified xsi:type="dcterms:W3CDTF">2026-06-25T09:13:49.566Z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