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79 — Read-Only Investigation Report</w:t>
      </w:r>
    </w:p>
    <w:p>
      <w:pPr>
        <w:spacing w:after="100"/>
      </w:pPr>
      <w:r/>
      <w:r>
        <w:rPr>
          <w:b/>
        </w:rPr>
        <w:t>Date:</w:t>
      </w:r>
      <w:r>
        <w:t xml:space="preserve"> 13 September 2026  </w:t>
      </w:r>
    </w:p>
    <w:p>
      <w:pPr>
        <w:spacing w:after="100"/>
      </w:pPr>
      <w:r/>
      <w:r>
        <w:rPr>
          <w:b/>
        </w:rPr>
        <w:t>Scope:</w:t>
      </w:r>
      <w:r>
        <w:t xml:space="preserve"> Unstable audit counts, PSCode3 brand mirror, and absent August 2026 SKU data  </w:t>
      </w:r>
    </w:p>
    <w:p>
      <w:pPr>
        <w:spacing w:after="100"/>
      </w:pPr>
      <w:r/>
      <w:r>
        <w:rPr>
          <w:b/>
        </w:rPr>
        <w:t>Change status:</w:t>
      </w:r>
      <w:r>
        <w:t xml:space="preserve"> No files, database rows, freezes, source data, caches, or application configuration were changed.</w:t>
      </w:r>
    </w:p>
    <w:p>
      <w:pPr>
        <w:pStyle w:val="Heading2"/>
      </w:pPr>
      <w:r>
        <w:t>Executive findings</w:t>
      </w:r>
    </w:p>
    <w:p>
      <w:pPr>
        <w:pStyle w:val="ListNumber"/>
      </w:pPr>
      <w:r/>
      <w:r>
        <w:rPr>
          <w:b/>
        </w:rPr>
        <w:t>The unstable audit count is real.</w:t>
      </w:r>
      <w:r>
        <w:t xml:space="preserve"> The endpoint can serve an older persisted snapshot while refreshing in the background. Several audit groups also return an empty check list when dependencies fail, allowing checks to disappear.</w:t>
      </w:r>
    </w:p>
    <w:p>
      <w:pPr>
        <w:pStyle w:val="ListNumber"/>
      </w:pPr>
      <w:r/>
      <w:r>
        <w:rPr>
          <w:b/>
        </w:rPr>
        <w:t>The exact 49th check cannot now be identified.</w:t>
      </w:r>
      <w:r>
        <w:t xml:space="preserve"> The first 49-check response body was not retained; the production snapshot table now contains only the replacement 48-check payload.</w:t>
      </w:r>
    </w:p>
    <w:p>
      <w:pPr>
        <w:pStyle w:val="ListNumber"/>
      </w:pPr>
      <w:r/>
      <w:r>
        <w:rPr>
          <w:b/>
        </w:rPr>
        <w:t>Audit check 7.6 is structurally unsuitable for historical FYs.</w:t>
      </w:r>
      <w:r>
        <w:t xml:space="preserve"> The PSCode3 brand mirror exists only for July 2026. It has never been populated for FY2023-24, FY2024-25, or FY2025-26.</w:t>
      </w:r>
    </w:p>
    <w:p>
      <w:pPr>
        <w:pStyle w:val="ListNumber"/>
      </w:pPr>
      <w:r/>
      <w:r>
        <w:rPr>
          <w:b/>
        </w:rPr>
        <w:t>August 2026 SKU data is not loaded in production.</w:t>
      </w:r>
      <w:r>
        <w:t xml:space="preserve"> It has zero rows and value, while its monthly state retains a nonzero last-good baseline but no freeze anchor.</w:t>
      </w:r>
    </w:p>
    <w:p>
      <w:pPr>
        <w:pStyle w:val="ListNumber"/>
      </w:pPr>
      <w:r/>
      <w:r>
        <w:rPr>
          <w:b/>
        </w:rPr>
        <w:t>The August absence does not affect every SKU surface.</w:t>
      </w:r>
      <w:r>
        <w:t xml:space="preserve"> Retailer-level SKU Deep Dive and Red Alert B3 depend on the secondary SKU table. Breadth trajectory and the distributor Push list use the primary sale-line table.</w:t>
      </w:r>
    </w:p>
    <w:p>
      <w:pPr>
        <w:pStyle w:val="ListNumber"/>
      </w:pPr>
      <w:r/>
      <w:r>
        <w:rPr>
          <w:b/>
        </w:rPr>
        <w:t>No alert treated August’s empty SKU month as zero business.</w:t>
      </w:r>
      <w:r>
        <w:t xml:space="preserve"> August is excluded as unavailable. Only one alert was newly raised after 7 September, covering April–May.</w:t>
      </w:r>
    </w:p>
    <w:p>
      <w:pPr>
        <w:pStyle w:val="Title"/>
      </w:pPr>
      <w:r>
        <w:t>Section A — Why the audit count varies</w:t>
      </w:r>
    </w:p>
    <w:p>
      <w:pPr>
        <w:pStyle w:val="Heading2"/>
      </w:pPr>
      <w:r>
        <w:t>A1. Dependencies and failure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Audit group</w:t>
            </w:r>
          </w:p>
        </w:tc>
        <w:tc>
          <w:tcPr>
            <w:tcW w:type="dxa" w:w="255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Normal checks</w:t>
            </w:r>
          </w:p>
        </w:tc>
        <w:tc>
          <w:tcPr>
            <w:tcW w:type="dxa" w:w="255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Inputs</w:t>
            </w:r>
          </w:p>
        </w:tc>
        <w:tc>
          <w:tcPr>
            <w:tcW w:type="dxa" w:w="255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Failure behavior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targets_achievement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Dynamic; normally up to 13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maps, roster, order files,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files may yield pending/skip; outer errors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sale_order_booking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 OB, state-head sale, primary OB,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Retains checks as pending, skip, or warning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 anchors, order file, roster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anchors or outer errors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primary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sale_line/current and primary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Zero rows may warn; DB exceptions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name_match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Dynamic; normally 2–3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maps, roster, target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data or outer errors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source_health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Configured; currently 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Sheets probes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Retains checks as pending, skip, warning, or failure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truncation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 order files and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or unreadable files become skip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report_logic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Configured; currently 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sale_line and report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errors skip; invalid FY can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crossfoot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Sheet, primary mirror, SKU/mirror tables, secondary OB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Partial checks may remain; outer errors can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pending_crosscheck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 Sheet and derived OB/sale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Usually warning/skip; outer errors can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sap_lag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SAP source and sale_line_current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configuration or outer errors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frozen-anchors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Two per frozen FY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sale_line_all and frozen anchors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Retains an explicit failure if its query throws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secondary_pipeline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Latest secondary ingestion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No data warns; query exceptions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sku_canary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Dynamic by completed/frozen month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SKU rows, monthly state, canary baselines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Inapplicable months skip; outer errors return zero checks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productwise_freshness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Fixed 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Product-Wise provenance and lock state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  <w:r>
              <w:rPr>
                <w:sz w:val="16"/>
              </w:rPr>
              <w:t>Normally pass/pending/warn; lookup errors return zero checks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Application code in audit.ts, verifyFull.ts, extraGroups.ts, and payloadSnapshot.ts.</w:t>
      </w:r>
    </w:p>
    <w:p>
      <w:pPr>
        <w:spacing w:after="100"/>
      </w:pPr>
      <w:r>
        <w:t>A check that cannot evaluate may become pending, skip, warning, failure, or be omitted entirely. The suspected silent-omission behavior is therefore present.</w:t>
      </w:r>
    </w:p>
    <w:p>
      <w:pPr>
        <w:pStyle w:val="Heading2"/>
      </w:pPr>
      <w:r>
        <w:t>A2. Did checks change, or only results?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Production response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Pass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Pending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Fail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Skip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Warning</w:t>
            </w:r>
          </w:p>
        </w:tc>
        <w:tc>
          <w:tcPr>
            <w:tcW w:type="dxa" w:w="1461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Initial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Settled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GET /api/audit responses captured after publishing.</w:t>
      </w:r>
    </w:p>
    <w:p>
      <w:pPr>
        <w:spacing w:after="100"/>
      </w:pPr>
      <w:r>
        <w:t>The total falling from 49 to 48 proves that at least one check disappeared. The status changes also prove that outcomes changed. Check keys are deterministic, so this was not a rename.</w:t>
      </w:r>
    </w:p>
    <w:p>
      <w:pPr>
        <w:spacing w:after="100"/>
      </w:pPr>
      <w:r>
        <w:t>The exact missing key cannot be recovered because the initial body was not retained, the persisted row has been overwritten, and the application stores no response-level key manifest.</w:t>
      </w:r>
    </w:p>
    <w:p>
      <w:pPr>
        <w:spacing w:after="100"/>
      </w:pPr>
      <w:r>
        <w:t>Current production snapshot: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Key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Saved at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Groups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Checks</w:t>
            </w:r>
          </w:p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audit\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2025-26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13 Sep 2026, 07:33:52 UTC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route_payload_snapshot.</w:t>
      </w:r>
    </w:p>
    <w:p>
      <w:pPr>
        <w:pStyle w:val="Heading2"/>
      </w:pPr>
      <w:r>
        <w:t>A3. Why two answers appeared</w:t>
      </w:r>
    </w:p>
    <w:p>
      <w:pPr>
        <w:spacing w:after="100"/>
      </w:pPr>
      <w:r>
        <w:t>GET /api/audit uses a 15-minute snapshot TTL. When a snapshot exists, the endpoint returns it immediately with refreshing metadata, starts a live rebuild in the background, and later replaces the snapshot. This explains the older 49-check response followed by the 48-check response.</w:t>
      </w:r>
    </w:p>
    <w:p>
      <w:pPr>
        <w:spacing w:after="100"/>
      </w:pPr>
      <w:r>
        <w:t>Existing state includes saved_at, computedAt, snapshotSavedAt, refreshing, process-local cache state, source timestamps, anchors, and freeze records. Missing state includes an expected-key manifest, source-generation fingerprint, dependency-settled marker, and explicit declaration that every expected check was evaluated.</w:t>
      </w:r>
    </w:p>
    <w:p>
      <w:pPr>
        <w:pStyle w:val="Heading2"/>
      </w:pPr>
      <w:r>
        <w:t>A4. Recommended stable response contract</w:t>
      </w:r>
    </w:p>
    <w:p>
      <w:pPr>
        <w:spacing w:after="100"/>
      </w:pPr>
      <w:r>
        <w:t>A provisional build should not be presented as final. It should return HTTP 503 or 409 with:</w:t>
      </w:r>
    </w:p>
    <w:p>
      <w:pPr>
        <w:pStyle w:val="ListBullet"/>
      </w:pPr>
      <w:r>
        <w:t>status: refreshing or dependencies_not_settled</w:t>
      </w:r>
    </w:p>
    <w:p>
      <w:pPr>
        <w:pStyle w:val="ListBullet"/>
      </w:pPr>
      <w:r>
        <w:t>fiscal year and retry interval</w:t>
      </w:r>
    </w:p>
    <w:p>
      <w:pPr>
        <w:pStyle w:val="ListBullet"/>
      </w:pPr>
      <w:r>
        <w:t>source generation identifier</w:t>
      </w:r>
    </w:p>
    <w:p>
      <w:pPr>
        <w:pStyle w:val="ListBullet"/>
      </w:pPr>
      <w:r>
        <w:t>expected and evaluated check counts</w:t>
      </w:r>
    </w:p>
    <w:p>
      <w:pPr>
        <w:pStyle w:val="ListBullet"/>
      </w:pPr>
      <w:r>
        <w:t>complete missing-check list with reasons</w:t>
      </w:r>
    </w:p>
    <w:p>
      <w:pPr>
        <w:pStyle w:val="ListBullet"/>
      </w:pPr>
      <w:r>
        <w:t>provisional: true</w:t>
      </w:r>
    </w:p>
    <w:p>
      <w:pPr>
        <w:spacing w:after="100"/>
      </w:pPr>
      <w:r>
        <w:t>A final HTTP 200 should include all expected keys, refreshing: false, and provisional: false.</w:t>
      </w:r>
    </w:p>
    <w:p>
      <w:pPr>
        <w:spacing w:after="100"/>
      </w:pPr>
      <w:r>
        <w:t>Consumers requiring updates:</w:t>
      </w:r>
    </w:p>
    <w:p>
      <w:pPr>
        <w:pStyle w:val="ListNumber"/>
      </w:pPr>
      <w:r/>
      <w:r>
        <w:rPr>
          <w:b/>
        </w:rPr>
        <w:t>Data Health page:</w:t>
      </w:r>
      <w:r>
        <w:t xml:space="preserve"> display a refreshing state, keep old data visibly stale, and retry.</w:t>
      </w:r>
    </w:p>
    <w:p>
      <w:pPr>
        <w:pStyle w:val="ListNumber"/>
      </w:pPr>
      <w:r/>
      <w:r>
        <w:rPr>
          <w:b/>
        </w:rPr>
        <w:t>Post-publish verification:</w:t>
      </w:r>
      <w:r>
        <w:t xml:space="preserve"> retry provisional responses and require two consecutive matching final manifests.</w:t>
      </w:r>
    </w:p>
    <w:p>
      <w:pPr>
        <w:pStyle w:val="ListNumber"/>
      </w:pPr>
      <w:r/>
      <w:r>
        <w:rPr>
          <w:b/>
        </w:rPr>
        <w:t>Audit workbook:</w:t>
      </w:r>
      <w:r>
        <w:t xml:space="preserve"> refuse generation from provisional or incomplete input.</w:t>
      </w:r>
    </w:p>
    <w:p>
      <w:pPr>
        <w:pStyle w:val="Heading2"/>
      </w:pPr>
      <w:r>
        <w:t>A5. Audit-read count</w:t>
      </w:r>
    </w:p>
    <w:p>
      <w:pPr>
        <w:spacing w:after="100"/>
      </w:pPr>
      <w:r>
        <w:t xml:space="preserve">The verification identity was created at </w:t>
      </w:r>
      <w:r>
        <w:rPr>
          <w:b/>
        </w:rPr>
        <w:t>13 Sep 2026, 07:26:49 UTC</w:t>
      </w:r>
      <w:r>
        <w:t xml:space="preserve"> and was last used, when queried, at </w:t>
      </w:r>
      <w:r>
        <w:rPr>
          <w:b/>
        </w:rPr>
        <w:t>07:35:01 UTC</w:t>
      </w:r>
      <w:r>
        <w:t>.</w:t>
      </w:r>
    </w:p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api_keys.</w:t>
      </w:r>
    </w:p>
    <w:p>
      <w:pPr>
        <w:spacing w:after="100"/>
      </w:pPr>
      <w:r>
        <w:t>The exact number of audit reads is not recoverable: last_used_at records only the latest use across all approved endpoints; auth_audit does not record GET reads; snapshots record writes, not reads; and complete request telemetry is absent.</w:t>
      </w:r>
    </w:p>
    <w:p>
      <w:pPr>
        <w:spacing w:after="100"/>
      </w:pPr>
      <w:r>
        <w:t xml:space="preserve">At least </w:t>
      </w:r>
      <w:r>
        <w:rPr>
          <w:b/>
        </w:rPr>
        <w:t>five</w:t>
      </w:r>
      <w:r>
        <w:t xml:space="preserve"> production audit reads are directly known from this verification work. The first and a later comparison disagreed; the final three were identical.</w:t>
      </w:r>
    </w:p>
    <w:p>
      <w:pPr>
        <w:pStyle w:val="Title"/>
      </w:pPr>
      <w:r>
        <w:t>Section B — PSCode3 brand mirror</w:t>
      </w:r>
    </w:p>
    <w:p>
      <w:pPr>
        <w:pStyle w:val="Heading2"/>
      </w:pPr>
      <w:r>
        <w:t>B1. Objects and production coverage</w:t>
      </w:r>
    </w:p>
    <w:p>
      <w:pPr>
        <w:spacing w:after="100"/>
      </w:pPr>
      <w:r>
        <w:t>The mirror is not a separate table:</w:t>
      </w:r>
    </w:p>
    <w:p>
      <w:pPr>
        <w:pStyle w:val="ListBullet"/>
      </w:pPr>
      <w:r>
        <w:t>Item-level source: public.secondary_sku_line</w:t>
      </w:r>
    </w:p>
    <w:p>
      <w:pPr>
        <w:pStyle w:val="ListBullet"/>
      </w:pPr>
      <w:r>
        <w:t>Brand mirror: public.secondary_register_line</w:t>
      </w:r>
    </w:p>
    <w:p>
      <w:pPr>
        <w:pStyle w:val="ListBullet"/>
      </w:pPr>
      <w:r>
        <w:t>Discriminator: source='pscode3_brand_rollup'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FY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SKU rows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SKU NET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Mirror rows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Mirror NET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2023-24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261,566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₹1,678,757,743.34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2024-25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335,255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₹2,160,002,656.00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2025-26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379,439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₹2,310,913,869.00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2026-27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123,326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₹813,640,008.00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34,147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₹223,436,806.00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secondary_sku_line and secondary_register_line.</w:t>
      </w:r>
    </w:p>
    <w:p>
      <w:pPr>
        <w:spacing w:after="100"/>
      </w:pPr>
      <w:r>
        <w:t>FY2026-27 monthly coverage: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Month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SKU rows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SKU NET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Mirror rows</w:t>
            </w:r>
          </w:p>
        </w:tc>
        <w:tc>
          <w:tcPr>
            <w:tcW w:type="dxa" w:w="2045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Mirror NET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Apr-26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21,613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₹131,087,397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May-26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31,266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₹210,078,126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Jun-26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36,300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₹249,037,679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Jul-26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34,147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₹223,436,806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34,147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sz w:val="16"/>
              </w:rPr>
              <w:t>₹223,436,806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database. July 2026 is the only populated and matching mirror month.</w:t>
      </w:r>
    </w:p>
    <w:p>
      <w:pPr>
        <w:pStyle w:val="Heading2"/>
      </w:pPr>
      <w:r>
        <w:t>B2. Writers and readers</w:t>
      </w:r>
    </w:p>
    <w:p>
      <w:pPr>
        <w:spacing w:after="100"/>
      </w:pPr>
      <w:r>
        <w:t>Direct writers identified in code are the protected July PSCode3 loader, one-off PSCode3 load scripts, and the brand-backfill repair script. The protected loader uses a transaction, advisory lock, wipe guard, and provenance record.</w:t>
      </w:r>
    </w:p>
    <w:p>
      <w:pPr>
        <w:spacing w:after="100"/>
      </w:pPr>
      <w:r>
        <w:t>The containing secondary-register table is read by SKU spread, distributor analysis, AI Growth, win-back, comparison, Red Alerts, Market Survey, and MRP analytics. These readers do not use the absent FY2025-26 mirror as their only data source.</w:t>
      </w:r>
    </w:p>
    <w:p>
      <w:pPr>
        <w:pStyle w:val="Heading2"/>
      </w:pPr>
      <w:r>
        <w:t>B3. Meaning of audit check 7.6</w:t>
      </w:r>
    </w:p>
    <w:p>
      <w:pPr>
        <w:spacing w:after="100"/>
      </w:pPr>
      <w:r>
        <w:t>For FY2025-26, check 7.6 compares a populated historical SKU table against mirror rows that were never generated. It therefore does not prove a recent deletion and does not directly explain a user-facing zero. It is a permanently failing historical comparison.</w:t>
      </w:r>
    </w:p>
    <w:p>
      <w:pPr>
        <w:spacing w:after="100"/>
      </w:pPr>
      <w:r>
        <w:t>The check should apply only to months loaded through the dual-write PSCode3 process, currently July 2026, or first verify that a mirror generation is expected for the selected FY/month.</w:t>
      </w:r>
    </w:p>
    <w:p>
      <w:pPr>
        <w:pStyle w:val="Heading2"/>
      </w:pPr>
      <w:r>
        <w:t>B4. Safe historical correction path</w:t>
      </w:r>
    </w:p>
    <w:p>
      <w:pPr>
        <w:spacing w:after="100"/>
      </w:pPr>
      <w:r>
        <w:t>No rebuild was performed. A safe frozen-FY correction would require source/hash approval, dry-run staging, monthly cross-footing, explicit frozen-data approval, narrow target guards, advisory locking, wipe protection, an atomic mirror-only replacement, post-write reconciliation, and provenance. The July loader should not simply be redirected to FY2025-26.</w:t>
      </w:r>
    </w:p>
    <w:p>
      <w:pPr>
        <w:pStyle w:val="Title"/>
      </w:pPr>
      <w:r>
        <w:t>Section C — August 2026 SKU absence</w:t>
      </w:r>
    </w:p>
    <w:p>
      <w:pPr>
        <w:pStyle w:val="Heading2"/>
      </w:pPr>
      <w:r>
        <w:t>C1. Production state</w:t>
      </w:r>
    </w:p>
    <w:p>
      <w:pPr>
        <w:pStyle w:val="Heading3"/>
      </w:pPr>
      <w:r>
        <w:t>secondary_sku_line — FY2026-27 / Aug-26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5112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Rows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Quantity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NET amount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Gross amount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Row frozen_at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Latest ingestion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Source/source file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secondary_sku_line.</w:t>
      </w:r>
    </w:p>
    <w:p>
      <w:pPr>
        <w:pStyle w:val="Heading3"/>
      </w:pPr>
      <w:r>
        <w:t>register_month_state — FY2026-27 / Aug-26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last_good_rows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12,870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last_good_amount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₹304,193,273.69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last_replaced_at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13 Sep 2026, 07:27:12 UTC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frozen_at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frozen_rows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frozen_amount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</w:r>
            <w:r>
              <w:rPr>
                <w:sz w:val="16"/>
              </w:rPr>
              <w:t>null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register_month_state.</w:t>
      </w:r>
    </w:p>
    <w:p>
      <w:pPr>
        <w:spacing w:after="100"/>
      </w:pPr>
      <w:r>
        <w:t>August is calendar-frozen but unanchored. It has a nonzero baseline but zero current SKU rows; it is not anchored at zero.</w:t>
      </w:r>
    </w:p>
    <w:p>
      <w:pPr>
        <w:spacing w:after="100"/>
      </w:pPr>
      <w:r>
        <w:t>Older closed FY months also lack row/month freeze timestamps, but they are populated and governed by closed-FY freeze policy. The live dangerous state is specifically August 2026.</w:t>
      </w:r>
    </w:p>
    <w:p>
      <w:pPr>
        <w:pStyle w:val="Heading2"/>
      </w:pPr>
      <w:r>
        <w:t>C2. User-facing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Surface</w:t>
            </w:r>
          </w:p>
        </w:tc>
        <w:tc>
          <w:tcPr>
            <w:tcW w:type="dxa" w:w="3408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Actual source</w:t>
            </w:r>
          </w:p>
        </w:tc>
        <w:tc>
          <w:tcPr>
            <w:tcW w:type="dxa" w:w="3408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Current effect of missing August secondary SKU rows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Retailer-level SKU Deep Dive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secondary_sku_line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August is unavailable/absent, not a fabricated numeric zero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Breadth trajectory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sale_line_current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Unaffected by missing secondary SKU rows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Distributor Push list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sale_line_current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Unaffected by missing secondary SKU rows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Red Alert B3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secondary_sku_line plus register_month_state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August is excluded/unavailable, not evaluated as zero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Application route and query implementations.</w:t>
      </w:r>
    </w:p>
    <w:p>
      <w:pPr>
        <w:pStyle w:val="Heading2"/>
      </w:pPr>
      <w:r>
        <w:t>C3. Alerts raised since 7 September</w:t>
      </w:r>
    </w:p>
    <w:p>
      <w:pPr>
        <w:spacing w:after="100"/>
      </w:pPr>
      <w:r>
        <w:t>Exactly one alert was newly raised after 7 September: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Code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Entity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Period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First seen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Last seen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Rupees at stake</w:t>
            </w:r>
          </w:p>
        </w:tc>
        <w:tc>
          <w:tcPr>
            <w:tcW w:type="dxa" w:w="1136"/>
            <w:shd w:fill="D9EAF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Values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B3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RET#16632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Apr-26..May-26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Open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8 Sep 2026, 11:52 UTC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13 Sep 2026, 07:37 UTC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₹3,096,266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₹0; prior ₹3,096,266</w:t>
            </w:r>
          </w:p>
        </w:tc>
      </w:tr>
    </w:tbl>
    <w:p/>
    <w:p>
      <w:pPr>
        <w:spacing w:after="80"/>
      </w:pPr>
      <w:r>
        <w:rPr>
          <w:i/>
          <w:color w:val="5A5A5A"/>
          <w:sz w:val="17"/>
        </w:rPr>
      </w:r>
      <w:r>
        <w:rPr>
          <w:b/>
          <w:i/>
          <w:color w:val="5A5A5A"/>
          <w:sz w:val="17"/>
        </w:rPr>
        <w:t>Source:</w:t>
      </w:r>
      <w:r>
        <w:rPr>
          <w:i/>
          <w:color w:val="5A5A5A"/>
          <w:sz w:val="17"/>
        </w:rPr>
        <w:t xml:space="preserve"> Production alert, filtered by first_seen_at from 7 September 2026.</w:t>
      </w:r>
    </w:p>
    <w:p>
      <w:pPr>
        <w:spacing w:after="100"/>
      </w:pPr>
      <w:r>
        <w:t>No alert was raised for August’s empty SKU month. Four older B3 records were observed and cleared on 8 September, but they were first raised on 16 August and are not alerts raised since 7 September.</w:t>
      </w:r>
    </w:p>
    <w:p>
      <w:pPr>
        <w:pStyle w:val="Heading2"/>
      </w:pPr>
      <w:r>
        <w:t>C4. Required status distinction</w:t>
      </w:r>
    </w:p>
    <w:p>
      <w:pPr>
        <w:spacing w:after="100"/>
      </w:pPr>
      <w:r>
        <w:t>Audit 12.1 should distinguish:</w:t>
      </w:r>
    </w:p>
    <w:p>
      <w:pPr>
        <w:pStyle w:val="ListNumber"/>
      </w:pPr>
      <w:r/>
      <w:r>
        <w:rPr>
          <w:b/>
        </w:rPr>
        <w:t>Not loaded:</w:t>
      </w:r>
      <w:r>
        <w:t xml:space="preserve"> zero rows, no source/provenance, and no anchor.</w:t>
      </w:r>
    </w:p>
    <w:p>
      <w:pPr>
        <w:pStyle w:val="ListNumber"/>
      </w:pPr>
      <w:r/>
      <w:r>
        <w:rPr>
          <w:b/>
        </w:rPr>
        <w:t>Loaded but short:</w:t>
      </w:r>
      <w:r>
        <w:t xml:space="preserve"> rows and provenance exist, but counts fall below the prior-like-month floor.</w:t>
      </w:r>
    </w:p>
    <w:p>
      <w:pPr>
        <w:pStyle w:val="ListNumber"/>
      </w:pPr>
      <w:r/>
      <w:r>
        <w:rPr>
          <w:b/>
        </w:rPr>
        <w:t>Frozen empty:</w:t>
      </w:r>
      <w:r>
        <w:t xml:space="preserve"> the month is explicitly frozen with zero frozen rows.</w:t>
      </w:r>
    </w:p>
    <w:p>
      <w:pPr>
        <w:spacing w:after="100"/>
      </w:pPr>
      <w:r>
        <w:t xml:space="preserve">Production August is </w:t>
      </w:r>
      <w:r>
        <w:rPr>
          <w:b/>
        </w:rPr>
        <w:t>not loaded/unanchored</w:t>
      </w:r>
      <w:r>
        <w:t>, not loaded-but-short. The current ratio-failure result conflates different causes.</w:t>
      </w:r>
    </w:p>
    <w:p>
      <w:pPr>
        <w:pStyle w:val="Title"/>
      </w:pPr>
      <w:r>
        <w:t>Final priority</w:t>
      </w:r>
    </w:p>
    <w:p>
      <w:pPr>
        <w:pStyle w:val="ListNumber"/>
      </w:pPr>
      <w:r>
        <w:t>Stabilize the audit response and represent missing checks explicitly.</w:t>
      </w:r>
    </w:p>
    <w:p>
      <w:pPr>
        <w:pStyle w:val="ListNumber"/>
      </w:pPr>
      <w:r>
        <w:t>Resolve the live August 2026 unanchored zero-row state.</w:t>
      </w:r>
    </w:p>
    <w:p>
      <w:pPr>
        <w:pStyle w:val="ListNumber"/>
      </w:pPr>
      <w:r>
        <w:t>Restrict or retire historical check 7.6 until historical mirror generations actually exist.</w:t>
      </w:r>
    </w:p>
    <w:p>
      <w:pPr>
        <w:spacing w:after="100"/>
      </w:pPr>
      <w:r>
        <w:t>The mirror issue is a structurally invalid historical comparison. The August condition is the live data gap. The unstable audit contract affects confidence in both.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Prompt 79 • 13 September 2026 • Confidential operational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PRAYAG SALES INTELLIGENCE  |  READ-ONLY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D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D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79 — Read-Only Investigation Report</dc:title>
  <dc:subject>Audit stability, PSCode3 brand mirror, and August 2026 SKU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