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66 — Phase 2</w:t>
        <w:br/>
        <w:t>Proposed Diff for Approval</w:t>
      </w:r>
    </w:p>
    <w:p>
      <w:pPr>
        <w:jc w:val="center"/>
      </w:pPr>
      <w:r>
        <w:rPr>
          <w:b/>
          <w:color w:val="595959"/>
        </w:rPr>
        <w:t>Products category tabs · 8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/>
                <w:color w:val="C00000"/>
                <w:sz w:val="18"/>
              </w:rPr>
              <w:t>PROPOSAL ONLY — no code has been applied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Products page and its Products Excel export only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 1 basis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Production registry verified: 9,699 assignments, 9,623 codes, 17 categories, 57 multi-category codes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8"/>
              </w:rPr>
              <w:t>Approval gate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Apply only after explicit review approval</w:t>
            </w:r>
          </w:p>
        </w:tc>
      </w:tr>
    </w:tbl>
    <w:p>
      <w:pPr>
        <w:pStyle w:val="Heading1"/>
      </w:pPr>
      <w:r>
        <w:t>1. Non-negotiable behavior</w:t>
      </w:r>
    </w:p>
    <w:p>
      <w:pPr>
        <w:pStyle w:val="ListBullet"/>
      </w:pPr>
      <w:r>
        <w:t>All remains the default and preserves today’s product rows and figures exactly.</w:t>
      </w:r>
    </w:p>
    <w:p>
      <w:pPr>
        <w:pStyle w:val="ListBullet"/>
      </w:pPr>
      <w:r>
        <w:t>Each canonical category with sales in the selected scope gets a tab; zero-sales categories are omitted.</w:t>
      </w:r>
    </w:p>
    <w:p>
      <w:pPr>
        <w:pStyle w:val="ListBullet"/>
      </w:pPr>
      <w:r>
        <w:t>Multi-category codes receive their full value in every applicable category tab but count once in All.</w:t>
      </w:r>
    </w:p>
    <w:p>
      <w:pPr>
        <w:pStyle w:val="ListBullet"/>
      </w:pPr>
      <w:r>
        <w:t>Unmapped is always included in All and gets its own tab only when the selected scope contains unmapped sales rows.</w:t>
      </w:r>
    </w:p>
    <w:p>
      <w:pPr>
        <w:pStyle w:val="ListBullet"/>
      </w:pPr>
      <w:r>
        <w:t>FY, period, month, custom date, State Head, State and Distributor controls continue to narrow the selected tab.</w:t>
      </w:r>
    </w:p>
    <w:p>
      <w:pPr>
        <w:pStyle w:val="ListBullet"/>
      </w:pPr>
      <w:r>
        <w:t>The registry join remains server-side and indexed; the browser never fetches All products and filters them locally.</w:t>
      </w:r>
    </w:p>
    <w:p>
      <w:pPr>
        <w:pStyle w:val="ListBullet"/>
      </w:pPr>
      <w:r>
        <w:t>No registry data, other page, other export, AI payload, global filter or displayed figure outside Products changes.</w:t>
      </w:r>
    </w:p>
    <w:p>
      <w:pPr>
        <w:pStyle w:val="Heading1"/>
      </w:pPr>
      <w:r>
        <w:t>2. Proposed server payload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type ProductReportsPayload =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fy: string;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filtered: boolean;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months: string[];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selectedCategory: string | null;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categoryTabs: Array&lt;{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category: string;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rows: number;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distinctCodes: number;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value: number;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}&gt;;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mappingSplit: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mapped: { rows: number; value: number };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unmapped: { rows: number; value: number };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};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total: number;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products: ProductRow[];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dataQuality: ProductDataQuality;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>
      <w:pPr>
        <w:spacing w:after="0"/>
      </w:pPr>
    </w:p>
    <w:p>
      <w:pPr>
        <w:pStyle w:val="Heading1"/>
      </w:pPr>
      <w:r>
        <w:t>3. Product report builder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export async function buildProductReports(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fy: string,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filter?: EntityFilter,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months?: string[],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category?: string,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): Promise&lt;ProductReportsPayload&gt;</w:t>
            </w:r>
          </w:p>
        </w:tc>
      </w:tr>
    </w:tbl>
    <w:p>
      <w:pPr>
        <w:spacing w:after="0"/>
      </w:pPr>
    </w:p>
    <w:p>
      <w:r>
        <w:t>The existing All query stays structurally unchanged. A category predicate is added only for a named tab: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.where(and(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eq(saleLines.fy, fy),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eq(saleLines.versionStatus, "current"),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...monthConditions,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...entityConds(filter),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...(category &amp;&amp; category !== "Unmapped"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? [sql`EXISTS 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SELECT 1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FROM canonical_item_category_registry registry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WHERE registry.item_code = ${saleLines.code}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  AND registry.canonical_category = ${category}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  AND &lt;effective-date predicate&gt;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)`]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: []),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...(category === "Unmapped"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? [sql`NOT EXISTS 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SELECT 1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FROM canonical_item_category_registry registry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WHERE registry.item_code = ${saleLines.code}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  AND &lt;effective-date predicate&gt;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)`]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: []),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))</w:t>
            </w:r>
          </w:p>
        </w:tc>
      </w:tr>
    </w:tbl>
    <w:p>
      <w:pPr>
        <w:spacing w:after="0"/>
      </w:pPr>
    </w:p>
    <w:p>
      <w:r>
        <w:t>Effective-date predicate: assignment date is checked against invoice_date; where historical registers have no invoice date, the first day represented by month_label is used. EXISTS prevents a multi-category registry join from multiplying sales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registry.effective_from IS NULL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 registry.effective_from &lt;= COALESCE(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sale_line.invoice_date,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TO_DATE('01-' || sale_line.month_label, 'DD-Mon-YY')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registry.effective_to IS NULL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OR COALESCE(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sale_line.invoice_date,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TO_DATE('01-' || sale_line.month_label, 'DD-Mon-YY')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) &lt; registry.effective_to</w:t>
            </w:r>
          </w:p>
        </w:tc>
      </w:tr>
    </w:tbl>
    <w:p>
      <w:pPr>
        <w:spacing w:after="0"/>
      </w:pPr>
    </w:p>
    <w:p>
      <w:pPr>
        <w:pStyle w:val="Heading1"/>
      </w:pPr>
      <w:r>
        <w:t>4. Category summaries and multi-category rule</w:t>
      </w:r>
    </w:p>
    <w:p>
      <w:pPr>
        <w:pStyle w:val="ListBullet"/>
      </w:pPr>
      <w:r>
        <w:t>A separate server-side aggregate applies the same FY, period and entity conditions as the product query.</w:t>
      </w:r>
    </w:p>
    <w:p>
      <w:pPr>
        <w:pStyle w:val="ListBullet"/>
      </w:pPr>
      <w:r>
        <w:t>Category totals join current sale rows to all effective registry assignments by exact item_code.</w:t>
      </w:r>
    </w:p>
    <w:p>
      <w:pPr>
        <w:pStyle w:val="ListBullet"/>
      </w:pPr>
      <w:r>
        <w:t>A code assigned to several categories contributes its full row value to every applicable category.</w:t>
      </w:r>
    </w:p>
    <w:p>
      <w:pPr>
        <w:pStyle w:val="ListBullet"/>
      </w:pPr>
      <w:r>
        <w:t>All is computed independently from the original per-code result and is never the sum of category totals.</w:t>
      </w:r>
    </w:p>
    <w:p>
      <w:pPr>
        <w:pStyle w:val="ListBullet"/>
      </w:pPr>
      <w:r>
        <w:t>Tabs are returned only when value-bearing rows exist and are ordered by value descending.</w:t>
      </w:r>
    </w:p>
    <w:p>
      <w:pPr>
        <w:pStyle w:val="ListBullet"/>
      </w:pPr>
      <w:r>
        <w:t>The Unmapped bucket is produced only for filtered sales rows without an effective registry assignment.</w:t>
      </w:r>
    </w:p>
    <w:p>
      <w:pPr>
        <w:pStyle w:val="ListBullet"/>
      </w:pPr>
      <w:r>
        <w:t>The selected category’s displayed Group value is the selected canonical category; All keeps its existing group behavior.</w:t>
      </w:r>
    </w:p>
    <w:p>
      <w:pPr>
        <w:pStyle w:val="Heading1"/>
      </w:pPr>
      <w:r>
        <w:t>5. Request parsing and snapshot behavior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- return { fy, filter, months };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return { fy, filter, months, category };</w:t>
            </w:r>
          </w:p>
        </w:tc>
      </w:tr>
    </w:tbl>
    <w:p>
      <w:pPr>
        <w:spacing w:after="0"/>
      </w:pPr>
    </w:p>
    <w:p>
      <w:pPr>
        <w:pStyle w:val="ListBullet"/>
      </w:pPr>
      <w:r>
        <w:t>Accepted values: an approved category currently present in the registry, Unmapped, or omission for All.</w:t>
      </w:r>
    </w:p>
    <w:p>
      <w:pPr>
        <w:pStyle w:val="ListBullet"/>
      </w:pPr>
      <w:r>
        <w:t>Unknown category values return HTTP 400.</w:t>
      </w:r>
    </w:p>
    <w:p>
      <w:pPr>
        <w:pStyle w:val="ListBullet"/>
      </w:pPr>
      <w:r>
        <w:t>Category-filtered requests always build live.</w:t>
      </w:r>
    </w:p>
    <w:p>
      <w:pPr>
        <w:pStyle w:val="ListBullet"/>
      </w:pPr>
      <w:r>
        <w:t>The All snapshot key changes from product-reports|v3|FY to product-reports|v4|FY because the payload gains tab metadata; the underlying All figures remain unchanged.</w:t>
      </w:r>
    </w:p>
    <w:p>
      <w:pPr>
        <w:pStyle w:val="Heading1"/>
      </w:pPr>
      <w:r>
        <w:t>6. Excel export diff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- const p = await buildProductReports(fy, filter, months);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const p = await buildProductReports(fy, filter, months, category);</w:t>
            </w:r>
          </w:p>
        </w:tc>
      </w:tr>
    </w:tbl>
    <w:p>
      <w:pPr>
        <w:spacing w:after="0"/>
      </w:pPr>
    </w:p>
    <w:p>
      <w:r>
        <w:t>The Info sheet adds the following rows: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+ ["Category", p.selectedCategory ?? "All categories"],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["Category attribution",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"Multi-category codes are counted once in All and at full value under each applicable category tab. Category totals may therefore sum to more than All."],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["Mapped sales rows", String(p.mappingSplit.mapped.rows)],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["Mapped sales value (INR)", String(p.mappingSplit.mapped.value)],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["Unmapped sales rows", String(p.mappingSplit.unmapped.rows)],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["Unmapped sales value (INR)", String(p.mappingSplit.unmapped.value)],</w:t>
            </w:r>
          </w:p>
        </w:tc>
      </w:tr>
    </w:tbl>
    <w:p>
      <w:pPr>
        <w:spacing w:after="0"/>
      </w:pPr>
    </w:p>
    <w:p>
      <w:r>
        <w:t>The existing quantity warning remains unchanged. The Products sheet continues to use the same p.products result as the screen, so export rows and figures match the selected tab.</w:t>
      </w:r>
    </w:p>
    <w:p>
      <w:pPr>
        <w:pStyle w:val="Heading1"/>
      </w:pPr>
      <w:r>
        <w:t>7. Products page UI diff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+ const [selectedCategory, setSelectedCategory] 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useState&lt;string | null&gt;(null);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query = useMemo(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() =&gt;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`?fy=${...}${period.param}${entityFilterQuery(entityFilter)}` +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(selectedCategory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? `&amp;category=${encodeURIComponent(selectedCategory)}`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: ""),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 [fy, period.param, entityFilter],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[fy, period.param, entityFilter, selectedCategory],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+ &lt;div role="tablist" className="flex gap-2 overflow-x-auto pb-1"&gt;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&lt;button aria-selected={selectedCategory === null}&gt;All&lt;/button&gt;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{data.categoryTabs.map((tab) =&gt; (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&lt;button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key={tab.category}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aria-selected={selectedCategory === tab.category}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onClick={() =&gt; setSelectedCategory(tab.category)}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  {tab.category}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  &lt;/button&gt;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))}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&lt;/div&gt;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&lt;p className="text-[11px] text-muted-foreground"&gt;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Multi-category products count once in All and at full value in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  every applicable category, so category totals may exceed All.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+ &lt;/p&gt;</w:t>
            </w:r>
          </w:p>
        </w:tc>
      </w:tr>
    </w:tbl>
    <w:p>
      <w:pPr>
        <w:spacing w:after="0"/>
      </w:pPr>
    </w:p>
    <w:p>
      <w:pPr>
        <w:pStyle w:val="ListBullet"/>
      </w:pPr>
      <w:r>
        <w:t>The server supplies the tab list for the current FY, period and entity scope.</w:t>
      </w:r>
    </w:p>
    <w:p>
      <w:pPr>
        <w:pStyle w:val="ListBullet"/>
      </w:pPr>
      <w:r>
        <w:t>No client-side product filtering is introduced.</w:t>
      </w:r>
    </w:p>
    <w:p>
      <w:pPr>
        <w:pStyle w:val="ListBullet"/>
      </w:pPr>
      <w:r>
        <w:t>Chart and table headings display the active category or All.</w:t>
      </w:r>
    </w:p>
    <w:p>
      <w:pPr>
        <w:pStyle w:val="ListBullet"/>
      </w:pPr>
      <w:r>
        <w:t>The Excel link reuses the same query string, including the selected category.</w:t>
      </w:r>
    </w:p>
    <w:p>
      <w:pPr>
        <w:pStyle w:val="Heading1"/>
      </w:pPr>
      <w:r>
        <w:t>8. Files proposed for modification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8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artifacts/api-server/src/routes/productReports.ts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Payload, indexed category filtering, summaries, export metadata and request validation.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artifacts/prayag/src/components/dashboard/Products.tsx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Category tab state, query parameter, tab strip, explanation and selection-aware headings.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New focused product-report test file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All invariant, multi-category attribution, Unmapped behavior, filters, export parity and invalid input.</w:t>
            </w:r>
          </w:p>
        </w:tc>
      </w:tr>
    </w:tbl>
    <w:p>
      <w:pPr>
        <w:pStyle w:val="Heading1"/>
      </w:pPr>
      <w:r>
        <w:t>9. Acceptance tests</w:t>
      </w:r>
    </w:p>
    <w:p>
      <w:pPr>
        <w:pStyle w:val="ListNumber"/>
      </w:pPr>
      <w:r>
        <w:t>No category parameter preserves the current All product rows and total.</w:t>
      </w:r>
    </w:p>
    <w:p>
      <w:pPr>
        <w:pStyle w:val="ListNumber"/>
      </w:pPr>
      <w:r>
        <w:t>A multi-category code appears at full value under every assigned category.</w:t>
      </w:r>
    </w:p>
    <w:p>
      <w:pPr>
        <w:pStyle w:val="ListNumber"/>
      </w:pPr>
      <w:r>
        <w:t>The same code is counted once in All.</w:t>
      </w:r>
    </w:p>
    <w:p>
      <w:pPr>
        <w:pStyle w:val="ListNumber"/>
      </w:pPr>
      <w:r>
        <w:t>Category totals sum above All for the expected multi-category reason.</w:t>
      </w:r>
    </w:p>
    <w:p>
      <w:pPr>
        <w:pStyle w:val="ListNumber"/>
      </w:pPr>
      <w:r>
        <w:t>Zero-sales categories and empty Unmapped are omitted.</w:t>
      </w:r>
    </w:p>
    <w:p>
      <w:pPr>
        <w:pStyle w:val="ListNumber"/>
      </w:pPr>
      <w:r>
        <w:t>FY, period, month and entity filters narrow tabs and product results together.</w:t>
      </w:r>
    </w:p>
    <w:p>
      <w:pPr>
        <w:pStyle w:val="ListNumber"/>
      </w:pPr>
      <w:r>
        <w:t>Screen and export use the same category parameter and report builder.</w:t>
      </w:r>
    </w:p>
    <w:p>
      <w:pPr>
        <w:pStyle w:val="ListNumber"/>
      </w:pPr>
      <w:r>
        <w:t>Export Info includes category, attribution rule, mapped/unmapped split and unchanged quantity warning.</w:t>
      </w:r>
    </w:p>
    <w:p>
      <w:pPr>
        <w:pStyle w:val="ListNumber"/>
      </w:pPr>
      <w:r>
        <w:t>Invalid categories return HTTP 400.</w:t>
      </w:r>
    </w:p>
    <w:p>
      <w:pPr>
        <w:pStyle w:val="ListNumber"/>
      </w:pPr>
      <w:r>
        <w:t>EXPLAIN confirms an indexed single-category registry lookup.</w:t>
      </w:r>
    </w:p>
    <w:p>
      <w:pPr>
        <w:pStyle w:val="Heading1"/>
      </w:pPr>
      <w:r>
        <w:t>10. Interpretation submitted for approval</w:t>
      </w:r>
    </w:p>
    <w:p>
      <w:pPr>
        <w:pStyle w:val="ListBullet"/>
      </w:pPr>
      <w:r>
        <w:t>“Rows” means current sale_line transaction rows; distinctCodes separately reports product-code count.</w:t>
      </w:r>
    </w:p>
    <w:p>
      <w:pPr>
        <w:pStyle w:val="ListBullet"/>
      </w:pPr>
      <w:r>
        <w:t>Mapped/unmapped split uses those same scoped sales rows and their values.</w:t>
      </w:r>
    </w:p>
    <w:p>
      <w:pPr>
        <w:pStyle w:val="ListBullet"/>
      </w:pPr>
      <w:r>
        <w:t>Effective dates use invoice_date, with month_label-first-day fallback for historical rows lacking invoice dates.</w:t>
      </w:r>
    </w:p>
    <w:p>
      <w:pPr>
        <w:pStyle w:val="ListBullet"/>
      </w:pPr>
      <w:r>
        <w:t>All does not join the registry, providing the strongest guarantee that its existing figures cannot move.</w:t>
      </w:r>
    </w:p>
    <w:p>
      <w:pPr>
        <w:spacing w:before="240"/>
      </w:pPr>
      <w:r>
        <w:rPr>
          <w:b/>
          <w:color w:val="1F4E79"/>
        </w:rPr>
        <w:t xml:space="preserve">Approval requested: </w:t>
      </w:r>
      <w:r>
        <w:t>Approve this proposed diff and interpretation before implementation. No code or production change has been made by this document.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Prayag Sales Intelligence · Prompt 66 Phase 2 · Proposal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