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Sales Deep Dive - Phase 7: period selectors, monthly targets, pro-rata</w:t>
      </w:r>
    </w:p>
    <w:p>
      <w:pPr>
        <w:spacing w:after="160"/>
      </w:pPr>
      <w:r>
        <w:rPr>
          <w:i/>
          <w:iCs/>
          <w:color w:val="555555"/>
        </w:rPr>
        <w:t xml:space="preserve">One block, on its own, as with every other phase.</w:t>
      </w:r>
    </w:p>
    <w:p>
      <w:pPr>
        <w:pStyle w:val="Heading2"/>
        <w:spacing w:after="80" w:before="220"/>
      </w:pPr>
      <w:r>
        <w:rPr>
          <w:b/>
          <w:bCs/>
        </w:rPr>
        <w:t xml:space="preserve">Why this phase also fixes two existing errors</w:t>
      </w:r>
    </w:p>
    <w:p>
      <w:pPr>
        <w:spacing w:after="100"/>
      </w:pPr>
      <w:r>
        <w:t xml:space="preserve">The new selectors cannot be built on top of the current target logic, because the page is mislabelling the target and mis-computing achievement. Both are fixed here, before pro-rata is layered on.</w:t>
      </w:r>
    </w:p>
    <w:p>
      <w:pPr>
        <w:spacing w:after="80"/>
      </w:pPr>
      <w:r>
        <w:rPr>
          <w:b/>
          <w:bCs/>
        </w:rPr>
        <w:t xml:space="preserve">1. Rs 51.00 L is not an annual target. </w:t>
      </w:r>
      <w:r>
        <w:t xml:space="preserve">It is the secondary portion of the YEAR-TO-DATE target through June. The dashboard decomposes exactly: Target monthly (BE) Rs 18.00 L, of which Monthly Direct Dealer Primary Target (BK) is Rs 1.00 L, leaving Rs 17.00 L secondary per month. Times 3 elapsed months: Rs 54.00 L total (BM), Rs 3.00 L primary (G), Rs 51.00 L secondary (H). All three identities hold to the rupee. Applying pro-rata to Rs 51.00 L would pro-rate an already pro-rated number.</w:t>
      </w:r>
    </w:p>
    <w:p>
      <w:pPr>
        <w:spacing w:after="80"/>
      </w:pPr>
      <w:r>
        <w:rPr>
          <w:b/>
          <w:bCs/>
        </w:rPr>
        <w:t xml:space="preserve">2. The 51.3% achievement mixes populations. </w:t>
      </w:r>
      <w:r>
        <w:t xml:space="preserve">It divides Sales Received (which includes direct-dealer business) by the secondary-only target. The dashboard's own recomputed columns disagree: AO = 48.54 percent and BS = 48.41 percent, both against the Rs 54.00 L total target. Like-for-like, secondary is 36.0 percent and direct-dealer is 262.2 percent (AP = 2.62).</w:t>
      </w:r>
    </w:p>
    <w:p>
      <w:pPr>
        <w:pStyle w:val="Heading2"/>
        <w:spacing w:after="80" w:before="220"/>
      </w:pPr>
      <w:r>
        <w:rPr>
          <w:b/>
          <w:bCs/>
        </w:rPr>
        <w:t xml:space="preserve">Annual figures this implies</w:t>
      </w:r>
    </w:p>
    <w:p>
      <w:pPr>
        <w:spacing w:after="40"/>
        <w:ind w:left="360"/>
      </w:pPr>
      <w:r>
        <w:t xml:space="preserve">- Secondary annual target: Rs 17.00 L x 12 = Rs 2.04 Cr</w:t>
      </w:r>
    </w:p>
    <w:p>
      <w:pPr>
        <w:spacing w:after="40"/>
        <w:ind w:left="360"/>
      </w:pPr>
      <w:r>
        <w:t xml:space="preserve">- Primary / direct-dealer annual target: Rs 1.00 L x 12 = Rs 12.00 L</w:t>
      </w:r>
    </w:p>
    <w:p>
      <w:pPr>
        <w:spacing w:after="40"/>
        <w:ind w:left="360"/>
      </w:pPr>
      <w:r>
        <w:t xml:space="preserve">- Total annual target: Rs 18.00 L x 12 = Rs 2.16 Cr</w:t>
      </w:r>
    </w:p>
    <w:p>
      <w:pPr>
        <w:spacing w:after="100"/>
      </w:pPr>
      <w:r>
        <w:t xml:space="preserve">Note this is the TARGET, which is a different measure from the Business Plan on his own sheet (Rs 2.65 Cr). Plan, Target, Order Booked and Sales Received are distinct measures in this project and must never be blended into one ratio. The page should show Plan and Target as separate labelled figures.</w:t>
      </w:r>
    </w:p>
    <w:p>
      <w:pPr>
        <w:pStyle w:val="Heading2"/>
        <w:spacing w:after="80" w:before="220"/>
      </w:pPr>
      <w:r>
        <w:rPr>
          <w:b/>
          <w:bCs/>
        </w:rPr>
        <w:t xml:space="preserve">The date-range constraint</w:t>
      </w:r>
    </w:p>
    <w:p>
      <w:pPr>
        <w:spacing w:after="100"/>
      </w:pPr>
      <w:r>
        <w:t xml:space="preserve">Day-level windows (last 7 days, last 15 days, custom) need daily data. Only the secondary register carries a per-line Date, and no FY2026-27 register exists - the live year is monthly only, and its data stops on 30 June. A 'last 7 days' window measured from today would return nothing. So day-ranges are enabled for closed years only, and every relative window anchors on the data cutoff, never on today().</w:t>
      </w:r>
    </w:p>
    <w:p>
      <w:pPr>
        <w:pStyle w:val="Heading1"/>
        <w:spacing w:after="120" w:before="240"/>
      </w:pPr>
      <w:r>
        <w:rPr>
          <w:b/>
          <w:bCs/>
        </w:rPr>
        <w:t xml:space="preserve">Phase 7 prompt</w:t>
      </w:r>
    </w:p>
    <w:p>
      <w:pPr>
        <w:spacing w:after="20" w:before="100"/>
      </w:pPr>
      <w:r>
        <w:rPr>
          <w:b/>
          <w:bCs/>
          <w:i/>
          <w:iCs/>
          <w:color w:val="444444"/>
        </w:rPr>
        <w:t xml:space="preserve">PROMPT - Phase 7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7"/>
          <w:szCs w:val="17"/>
        </w:rPr>
        <w:t xml:space="preserve">Prayag app - Sales Deep Dive, Phase 7. Same global rules as every earlier phase.</w:t>
      </w:r>
      <w:r>
        <w:rPr>
          <w:rFonts w:ascii="Courier New" w:cs="Courier New" w:eastAsia="Courier New" w:hAnsi="Courier New"/>
          <w:sz w:val="17"/>
          <w:szCs w:val="17"/>
        </w:rPr>
        <w:br/>
        <w:t xml:space="preserve">Do not change the Phase 1, 2, 4 or 5 acceptance numbers.</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Goal: add Quarter, Month and date-range selectors, wire the monthly secondary</w:t>
      </w:r>
      <w:r>
        <w:rPr>
          <w:rFonts w:ascii="Courier New" w:cs="Courier New" w:eastAsia="Courier New" w:hAnsi="Courier New"/>
          <w:sz w:val="17"/>
          <w:szCs w:val="17"/>
        </w:rPr>
        <w:br/>
        <w:t xml:space="preserve">target, and show a pro-rata target that follows the selection. Two existing errors</w:t>
      </w:r>
      <w:r>
        <w:rPr>
          <w:rFonts w:ascii="Courier New" w:cs="Courier New" w:eastAsia="Courier New" w:hAnsi="Courier New"/>
          <w:sz w:val="17"/>
          <w:szCs w:val="17"/>
        </w:rPr>
        <w:br/>
        <w:t xml:space="preserve">must be fixed first because pro-rata depends on them.</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1. Fix the target basis. Rs 51.00 L is NOT an annual target.</w:t>
      </w:r>
      <w:r>
        <w:rPr>
          <w:rFonts w:ascii="Courier New" w:cs="Courier New" w:eastAsia="Courier New" w:hAnsi="Courier New"/>
          <w:sz w:val="17"/>
          <w:szCs w:val="17"/>
        </w:rPr>
        <w:br/>
        <w:t xml:space="preserve">   From the dashboard 'Data' tab, per member:</w:t>
      </w:r>
      <w:r>
        <w:rPr>
          <w:rFonts w:ascii="Courier New" w:cs="Courier New" w:eastAsia="Courier New" w:hAnsi="Courier New"/>
          <w:sz w:val="17"/>
          <w:szCs w:val="17"/>
        </w:rPr>
        <w:br/>
        <w:t xml:space="preserve">     BE 'Target monthly'                        = total monthly target</w:t>
      </w:r>
      <w:r>
        <w:rPr>
          <w:rFonts w:ascii="Courier New" w:cs="Courier New" w:eastAsia="Courier New" w:hAnsi="Courier New"/>
          <w:sz w:val="17"/>
          <w:szCs w:val="17"/>
        </w:rPr>
        <w:br/>
        <w:t xml:space="preserve">     BK 'Monthy Direct Dealer Primary Target'   = primary monthly target</w:t>
      </w:r>
      <w:r>
        <w:rPr>
          <w:rFonts w:ascii="Courier New" w:cs="Courier New" w:eastAsia="Courier New" w:hAnsi="Courier New"/>
          <w:sz w:val="17"/>
          <w:szCs w:val="17"/>
        </w:rPr>
        <w:br/>
        <w:t xml:space="preserve">     secondary monthly = BE - BK  (derive it; there is no column for it)</w:t>
      </w:r>
      <w:r>
        <w:rPr>
          <w:rFonts w:ascii="Courier New" w:cs="Courier New" w:eastAsia="Courier New" w:hAnsi="Courier New"/>
          <w:sz w:val="17"/>
          <w:szCs w:val="17"/>
        </w:rPr>
        <w:br/>
        <w:t xml:space="preserve">     G  'Primary Target'  = primary target to date</w:t>
      </w:r>
      <w:r>
        <w:rPr>
          <w:rFonts w:ascii="Courier New" w:cs="Courier New" w:eastAsia="Courier New" w:hAnsi="Courier New"/>
          <w:sz w:val="17"/>
          <w:szCs w:val="17"/>
        </w:rPr>
        <w:br/>
        <w:t xml:space="preserve">     H  'Target'          = secondary target to date</w:t>
      </w:r>
      <w:r>
        <w:rPr>
          <w:rFonts w:ascii="Courier New" w:cs="Courier New" w:eastAsia="Courier New" w:hAnsi="Courier New"/>
          <w:sz w:val="17"/>
          <w:szCs w:val="17"/>
        </w:rPr>
        <w:br/>
        <w:t xml:space="preserve">     BM 'Total target'    = total target to date</w:t>
      </w:r>
      <w:r>
        <w:rPr>
          <w:rFonts w:ascii="Courier New" w:cs="Courier New" w:eastAsia="Courier New" w:hAnsi="Courier New"/>
          <w:sz w:val="17"/>
          <w:szCs w:val="17"/>
        </w:rPr>
        <w:br/>
        <w:t xml:space="preserve">   Elapsed months must come from the DATA CUTOFF established in Phase 3-C (June</w:t>
      </w:r>
      <w:r>
        <w:rPr>
          <w:rFonts w:ascii="Courier New" w:cs="Courier New" w:eastAsia="Courier New" w:hAnsi="Courier New"/>
          <w:sz w:val="17"/>
          <w:szCs w:val="17"/>
        </w:rPr>
        <w:br/>
        <w:t xml:space="preserve">   2026 = 3 months into the fiscal year), NOT from column BD. BD's header is a</w:t>
      </w:r>
      <w:r>
        <w:rPr>
          <w:rFonts w:ascii="Courier New" w:cs="Courier New" w:eastAsia="Courier New" w:hAnsi="Courier New"/>
          <w:sz w:val="17"/>
          <w:szCs w:val="17"/>
        </w:rPr>
        <w:br/>
        <w:t xml:space="preserve">   month name that changes every month, so matching on it will silently break.</w:t>
      </w:r>
      <w:r>
        <w:rPr>
          <w:rFonts w:ascii="Courier New" w:cs="Courier New" w:eastAsia="Courier New" w:hAnsi="Courier New"/>
          <w:sz w:val="17"/>
          <w:szCs w:val="17"/>
        </w:rPr>
        <w:br/>
        <w:t xml:space="preserve">   Use BD only as a cross-check. Self-check on load and log the result:</w:t>
      </w:r>
      <w:r>
        <w:rPr>
          <w:rFonts w:ascii="Courier New" w:cs="Courier New" w:eastAsia="Courier New" w:hAnsi="Courier New"/>
          <w:sz w:val="17"/>
          <w:szCs w:val="17"/>
        </w:rPr>
        <w:br/>
        <w:t xml:space="preserve">     BE x elapsed must equal BM; BK x elapsed must equal G;</w:t>
      </w:r>
      <w:r>
        <w:rPr>
          <w:rFonts w:ascii="Courier New" w:cs="Courier New" w:eastAsia="Courier New" w:hAnsi="Courier New"/>
          <w:sz w:val="17"/>
          <w:szCs w:val="17"/>
        </w:rPr>
        <w:br/>
        <w:t xml:space="preserve">     (BE - BK) x elapsed must equal H. Report any mismatch, do not proceed silently.</w:t>
      </w:r>
      <w:r>
        <w:rPr>
          <w:rFonts w:ascii="Courier New" w:cs="Courier New" w:eastAsia="Courier New" w:hAnsi="Courier New"/>
          <w:sz w:val="17"/>
          <w:szCs w:val="17"/>
        </w:rPr>
        <w:br/>
        <w:t xml:space="preserve">   Annual target = monthly x 12. Never label a to-date figure 'ANNUAL'.</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2. Fix achievement to like-for-like. Never divide a figure that includes direct-</w:t>
      </w:r>
      <w:r>
        <w:rPr>
          <w:rFonts w:ascii="Courier New" w:cs="Courier New" w:eastAsia="Courier New" w:hAnsi="Courier New"/>
          <w:sz w:val="17"/>
          <w:szCs w:val="17"/>
        </w:rPr>
        <w:br/>
        <w:t xml:space="preserve">   dealer business by a secondary-only target. Show four ratios, each labelled with</w:t>
      </w:r>
      <w:r>
        <w:rPr>
          <w:rFonts w:ascii="Courier New" w:cs="Courier New" w:eastAsia="Courier New" w:hAnsi="Courier New"/>
          <w:sz w:val="17"/>
          <w:szCs w:val="17"/>
        </w:rPr>
        <w:br/>
        <w:t xml:space="preserve">   its own numerator and denominator, all for the SELECTED period:</w:t>
      </w:r>
      <w:r>
        <w:rPr>
          <w:rFonts w:ascii="Courier New" w:cs="Courier New" w:eastAsia="Courier New" w:hAnsi="Courier New"/>
          <w:sz w:val="17"/>
          <w:szCs w:val="17"/>
        </w:rPr>
        <w:br/>
        <w:t xml:space="preserve">     Secondary   = secondary order booking / secondary target</w:t>
      </w:r>
      <w:r>
        <w:rPr>
          <w:rFonts w:ascii="Courier New" w:cs="Courier New" w:eastAsia="Courier New" w:hAnsi="Courier New"/>
          <w:sz w:val="17"/>
          <w:szCs w:val="17"/>
        </w:rPr>
        <w:br/>
        <w:t xml:space="preserve">     Direct dealer = direct dealer order / primary target</w:t>
      </w:r>
      <w:r>
        <w:rPr>
          <w:rFonts w:ascii="Courier New" w:cs="Courier New" w:eastAsia="Courier New" w:hAnsi="Courier New"/>
          <w:sz w:val="17"/>
          <w:szCs w:val="17"/>
        </w:rPr>
        <w:br/>
        <w:t xml:space="preserve">     Total business = (secondary OB + direct dealer order) / total target</w:t>
      </w:r>
      <w:r>
        <w:rPr>
          <w:rFonts w:ascii="Courier New" w:cs="Courier New" w:eastAsia="Courier New" w:hAnsi="Courier New"/>
          <w:sz w:val="17"/>
          <w:szCs w:val="17"/>
        </w:rPr>
        <w:br/>
        <w:t xml:space="preserve">     Sale        = sales received / total target</w:t>
      </w:r>
      <w:r>
        <w:rPr>
          <w:rFonts w:ascii="Courier New" w:cs="Courier New" w:eastAsia="Courier New" w:hAnsi="Courier New"/>
          <w:sz w:val="17"/>
          <w:szCs w:val="17"/>
        </w:rPr>
        <w:br/>
        <w:t xml:space="preserve">   Remove the single blended headline percentage.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3. Add period selectors, independent of each other:</w:t>
      </w:r>
      <w:r>
        <w:rPr>
          <w:rFonts w:ascii="Courier New" w:cs="Courier New" w:eastAsia="Courier New" w:hAnsi="Courier New"/>
          <w:sz w:val="17"/>
          <w:szCs w:val="17"/>
        </w:rPr>
        <w:br/>
        <w:t xml:space="preserve">     Full Year | Quarter (Q1-Q4) | Month (Apr-Mar) | Year to date (default)</w:t>
      </w:r>
      <w:r>
        <w:rPr>
          <w:rFonts w:ascii="Courier New" w:cs="Courier New" w:eastAsia="Courier New" w:hAnsi="Courier New"/>
          <w:sz w:val="17"/>
          <w:szCs w:val="17"/>
        </w:rPr>
        <w:br/>
        <w:t xml:space="preserve">     Date range: Last 7 days | Last 15 days | Custom - CLOSED YEARS ONLY</w:t>
      </w:r>
      <w:r>
        <w:rPr>
          <w:rFonts w:ascii="Courier New" w:cs="Courier New" w:eastAsia="Courier New" w:hAnsi="Courier New"/>
          <w:sz w:val="17"/>
          <w:szCs w:val="17"/>
        </w:rPr>
        <w:br/>
        <w:t xml:space="preserve">   For the live year, disable the date-range control and show the reason on screen:</w:t>
      </w:r>
      <w:r>
        <w:rPr>
          <w:rFonts w:ascii="Courier New" w:cs="Courier New" w:eastAsia="Courier New" w:hAnsi="Courier New"/>
          <w:sz w:val="17"/>
          <w:szCs w:val="17"/>
        </w:rPr>
        <w:br/>
        <w:t xml:space="preserve">   no daily data exists for FY2026-27 (no secondary register), and the live data</w:t>
      </w:r>
      <w:r>
        <w:rPr>
          <w:rFonts w:ascii="Courier New" w:cs="Courier New" w:eastAsia="Courier New" w:hAnsi="Courier New"/>
          <w:sz w:val="17"/>
          <w:szCs w:val="17"/>
        </w:rPr>
        <w:br/>
        <w:t xml:space="preserve">   ends at the cutoff. Day-ranges read the register's Date column for closed years.</w:t>
      </w:r>
      <w:r>
        <w:rPr>
          <w:rFonts w:ascii="Courier New" w:cs="Courier New" w:eastAsia="Courier New" w:hAnsi="Courier New"/>
          <w:sz w:val="17"/>
          <w:szCs w:val="17"/>
        </w:rPr>
        <w:br/>
        <w:t xml:space="preserve">   Every relative window ('last N days') is measured backwards from the DATA CUTOFF,</w:t>
      </w:r>
      <w:r>
        <w:rPr>
          <w:rFonts w:ascii="Courier New" w:cs="Courier New" w:eastAsia="Courier New" w:hAnsi="Courier New"/>
          <w:sz w:val="17"/>
          <w:szCs w:val="17"/>
        </w:rPr>
        <w:br/>
        <w:t xml:space="preserve">   never from today(). There must be no today() anywhere in the window logic.</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4. Pro-rata the target to the selection:</w:t>
      </w:r>
      <w:r>
        <w:rPr>
          <w:rFonts w:ascii="Courier New" w:cs="Courier New" w:eastAsia="Courier New" w:hAnsi="Courier New"/>
          <w:sz w:val="17"/>
          <w:szCs w:val="17"/>
        </w:rPr>
        <w:br/>
        <w:t xml:space="preserve">     Full year        -&gt; monthly x 12</w:t>
      </w:r>
      <w:r>
        <w:rPr>
          <w:rFonts w:ascii="Courier New" w:cs="Courier New" w:eastAsia="Courier New" w:hAnsi="Courier New"/>
          <w:sz w:val="17"/>
          <w:szCs w:val="17"/>
        </w:rPr>
        <w:br/>
        <w:t xml:space="preserve">     Quarter          -&gt; monthly x 3</w:t>
      </w:r>
      <w:r>
        <w:rPr>
          <w:rFonts w:ascii="Courier New" w:cs="Courier New" w:eastAsia="Courier New" w:hAnsi="Courier New"/>
          <w:sz w:val="17"/>
          <w:szCs w:val="17"/>
        </w:rPr>
        <w:br/>
        <w:t xml:space="preserve">     Month            -&gt; monthly x 1</w:t>
      </w:r>
      <w:r>
        <w:rPr>
          <w:rFonts w:ascii="Courier New" w:cs="Courier New" w:eastAsia="Courier New" w:hAnsi="Courier New"/>
          <w:sz w:val="17"/>
          <w:szCs w:val="17"/>
        </w:rPr>
        <w:br/>
        <w:t xml:space="preserve">     Year to date     -&gt; monthly x elapsed months</w:t>
      </w:r>
      <w:r>
        <w:rPr>
          <w:rFonts w:ascii="Courier New" w:cs="Courier New" w:eastAsia="Courier New" w:hAnsi="Courier New"/>
          <w:sz w:val="17"/>
          <w:szCs w:val="17"/>
        </w:rPr>
        <w:br/>
        <w:t xml:space="preserve">     Date range       -&gt; monthly x (working days in range / working days in month)</w:t>
      </w:r>
      <w:r>
        <w:rPr>
          <w:rFonts w:ascii="Courier New" w:cs="Courier New" w:eastAsia="Courier New" w:hAnsi="Courier New"/>
          <w:sz w:val="17"/>
          <w:szCs w:val="17"/>
        </w:rPr>
        <w:br/>
        <w:t xml:space="preserve">   Use the dashboard's own Working Days figure (column AG) as the working-day basis,</w:t>
      </w:r>
      <w:r>
        <w:rPr>
          <w:rFonts w:ascii="Courier New" w:cs="Courier New" w:eastAsia="Courier New" w:hAnsi="Courier New"/>
          <w:sz w:val="17"/>
          <w:szCs w:val="17"/>
        </w:rPr>
        <w:br/>
        <w:t xml:space="preserve">   not a raw Mon-Sat count. Apply pro-rata to the MONTHLY target only - never to the</w:t>
      </w:r>
      <w:r>
        <w:rPr>
          <w:rFonts w:ascii="Courier New" w:cs="Courier New" w:eastAsia="Courier New" w:hAnsi="Courier New"/>
          <w:sz w:val="17"/>
          <w:szCs w:val="17"/>
        </w:rPr>
        <w:br/>
        <w:t xml:space="preserve">   to-date figures in G, H or BM, which are already pro-rated.</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5. Actuals for the selected period:</w:t>
      </w:r>
      <w:r>
        <w:rPr>
          <w:rFonts w:ascii="Courier New" w:cs="Courier New" w:eastAsia="Courier New" w:hAnsi="Courier New"/>
          <w:sz w:val="17"/>
          <w:szCs w:val="17"/>
        </w:rPr>
        <w:br/>
        <w:t xml:space="preserve">     Live year   -&gt; the member's own monthly tab ('2026-27'), which holds Plan,</w:t>
      </w:r>
      <w:r>
        <w:rPr>
          <w:rFonts w:ascii="Courier New" w:cs="Courier New" w:eastAsia="Courier New" w:hAnsi="Courier New"/>
          <w:sz w:val="17"/>
          <w:szCs w:val="17"/>
        </w:rPr>
        <w:br/>
        <w:t xml:space="preserve">                    Order Booked and Sales Received per month.</w:t>
      </w:r>
      <w:r>
        <w:rPr>
          <w:rFonts w:ascii="Courier New" w:cs="Courier New" w:eastAsia="Courier New" w:hAnsi="Courier New"/>
          <w:sz w:val="17"/>
          <w:szCs w:val="17"/>
        </w:rPr>
        <w:br/>
        <w:t xml:space="preserve">     Closed years -&gt; the frozen database (Phase 6). Do not read Sheets for them.</w:t>
      </w:r>
      <w:r>
        <w:rPr>
          <w:rFonts w:ascii="Courier New" w:cs="Courier New" w:eastAsia="Courier New" w:hAnsi="Courier New"/>
          <w:sz w:val="17"/>
          <w:szCs w:val="17"/>
        </w:rPr>
        <w:br/>
        <w:t xml:space="preserve">   Keep Business Plan (own sheet) and Target (dashboard) as separate labelled</w:t>
      </w:r>
      <w:r>
        <w:rPr>
          <w:rFonts w:ascii="Courier New" w:cs="Courier New" w:eastAsia="Courier New" w:hAnsi="Courier New"/>
          <w:sz w:val="17"/>
          <w:szCs w:val="17"/>
        </w:rPr>
        <w:br/>
        <w:t xml:space="preserve">   figures. Never combine them in a single ratio.</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6. Add a quarter comparison. Columns BO-BR hold last year's Q1-Q4 actuals</w:t>
      </w:r>
      <w:r>
        <w:rPr>
          <w:rFonts w:ascii="Courier New" w:cs="Courier New" w:eastAsia="Courier New" w:hAnsi="Courier New"/>
          <w:sz w:val="17"/>
          <w:szCs w:val="17"/>
        </w:rPr>
        <w:br/>
        <w:t xml:space="preserve">   (Rs 34.26 L, Rs 27.99 L, Rs 17.04 L, Rs 17.41 L, footing to Rs 96.70 L). When a</w:t>
      </w:r>
      <w:r>
        <w:rPr>
          <w:rFonts w:ascii="Courier New" w:cs="Courier New" w:eastAsia="Courier New" w:hAnsi="Courier New"/>
          <w:sz w:val="17"/>
          <w:szCs w:val="17"/>
        </w:rPr>
        <w:br/>
        <w:t xml:space="preserve">   quarter is selected, show the same quarter last year alongside it.</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Acceptance for Prasun Chatterjee, FY2026-27 - prove each with the computed value in</w:t>
      </w:r>
      <w:r>
        <w:rPr>
          <w:rFonts w:ascii="Courier New" w:cs="Courier New" w:eastAsia="Courier New" w:hAnsi="Courier New"/>
          <w:sz w:val="17"/>
          <w:szCs w:val="17"/>
        </w:rPr>
        <w:br/>
        <w:t xml:space="preserve">the response or the log, never with an assertion of success:</w:t>
      </w:r>
      <w:r>
        <w:rPr>
          <w:rFonts w:ascii="Courier New" w:cs="Courier New" w:eastAsia="Courier New" w:hAnsi="Courier New"/>
          <w:sz w:val="17"/>
          <w:szCs w:val="17"/>
        </w:rPr>
        <w:br/>
        <w:t xml:space="preserve">  monthly targets: total Rs 18,00,000; primary Rs 1,00,000; secondary Rs 17,00,000</w:t>
      </w:r>
      <w:r>
        <w:rPr>
          <w:rFonts w:ascii="Courier New" w:cs="Courier New" w:eastAsia="Courier New" w:hAnsi="Courier New"/>
          <w:sz w:val="17"/>
          <w:szCs w:val="17"/>
        </w:rPr>
        <w:br/>
        <w:t xml:space="preserve">  elapsed months = 3, derived from the 30 June 2026 cutoff, with no use of BD's</w:t>
      </w:r>
      <w:r>
        <w:rPr>
          <w:rFonts w:ascii="Courier New" w:cs="Courier New" w:eastAsia="Courier New" w:hAnsi="Courier New"/>
          <w:sz w:val="17"/>
          <w:szCs w:val="17"/>
        </w:rPr>
        <w:br/>
        <w:t xml:space="preserve">    header text and no today() in the path</w:t>
      </w:r>
      <w:r>
        <w:rPr>
          <w:rFonts w:ascii="Courier New" w:cs="Courier New" w:eastAsia="Courier New" w:hAnsi="Courier New"/>
          <w:sz w:val="17"/>
          <w:szCs w:val="17"/>
        </w:rPr>
        <w:br/>
        <w:t xml:space="preserve">  identities pass: 18,00,000 x 3 = 54,00,000 = BM; 1,00,000 x 3 = 3,00,000 = G;</w:t>
      </w:r>
      <w:r>
        <w:rPr>
          <w:rFonts w:ascii="Courier New" w:cs="Courier New" w:eastAsia="Courier New" w:hAnsi="Courier New"/>
          <w:sz w:val="17"/>
          <w:szCs w:val="17"/>
        </w:rPr>
        <w:br/>
        <w:t xml:space="preserve">    17,00,000 x 3 = 51,00,000 = H</w:t>
      </w:r>
      <w:r>
        <w:rPr>
          <w:rFonts w:ascii="Courier New" w:cs="Courier New" w:eastAsia="Courier New" w:hAnsi="Courier New"/>
          <w:sz w:val="17"/>
          <w:szCs w:val="17"/>
        </w:rPr>
        <w:br/>
        <w:t xml:space="preserve">  annual: secondary Rs 2.04 Cr, primary Rs 12.00 L, total Rs 2.16 Cr</w:t>
      </w:r>
      <w:r>
        <w:rPr>
          <w:rFonts w:ascii="Courier New" w:cs="Courier New" w:eastAsia="Courier New" w:hAnsi="Courier New"/>
          <w:sz w:val="17"/>
          <w:szCs w:val="17"/>
        </w:rPr>
        <w:br/>
        <w:t xml:space="preserve">  no tile anywhere shows Rs 51.00 L labelled 'ANNUAL'</w:t>
      </w:r>
      <w:r>
        <w:rPr>
          <w:rFonts w:ascii="Courier New" w:cs="Courier New" w:eastAsia="Courier New" w:hAnsi="Courier New"/>
          <w:sz w:val="17"/>
          <w:szCs w:val="17"/>
        </w:rPr>
        <w:br/>
        <w:t xml:space="preserve">  achievement, year to date: secondary 36.0 percent; direct dealer 262.2 percent;</w:t>
      </w:r>
      <w:r>
        <w:rPr>
          <w:rFonts w:ascii="Courier New" w:cs="Courier New" w:eastAsia="Courier New" w:hAnsi="Courier New"/>
          <w:sz w:val="17"/>
          <w:szCs w:val="17"/>
        </w:rPr>
        <w:br/>
        <w:t xml:space="preserve">    total business 48.54 percent (matches dashboard AO); sale 48.41 percent</w:t>
      </w:r>
      <w:r>
        <w:rPr>
          <w:rFonts w:ascii="Courier New" w:cs="Courier New" w:eastAsia="Courier New" w:hAnsi="Courier New"/>
          <w:sz w:val="17"/>
          <w:szCs w:val="17"/>
        </w:rPr>
        <w:br/>
        <w:t xml:space="preserve">    (matches dashboard BS). The old blended 51.3 percent must be gone.</w:t>
      </w:r>
      <w:r>
        <w:rPr>
          <w:rFonts w:ascii="Courier New" w:cs="Courier New" w:eastAsia="Courier New" w:hAnsi="Courier New"/>
          <w:sz w:val="17"/>
          <w:szCs w:val="17"/>
        </w:rPr>
        <w:br/>
        <w:t xml:space="preserve">  Q1 selected: order booking Rs 26,21,109 and sales received Rs 26,13,934, with a</w:t>
      </w:r>
      <w:r>
        <w:rPr>
          <w:rFonts w:ascii="Courier New" w:cs="Courier New" w:eastAsia="Courier New" w:hAnsi="Courier New"/>
          <w:sz w:val="17"/>
          <w:szCs w:val="17"/>
        </w:rPr>
        <w:br/>
        <w:t xml:space="preserve">    pro-rata target of Rs 54,00,000 (18,00,000 x 3)</w:t>
      </w:r>
      <w:r>
        <w:rPr>
          <w:rFonts w:ascii="Courier New" w:cs="Courier New" w:eastAsia="Courier New" w:hAnsi="Courier New"/>
          <w:sz w:val="17"/>
          <w:szCs w:val="17"/>
        </w:rPr>
        <w:br/>
        <w:t xml:space="preserve">  month selected: Apr OB 4,15,011 / sale 4,09,513; May OB 9,45,801 / sale 10,16,254;</w:t>
      </w:r>
      <w:r>
        <w:rPr>
          <w:rFonts w:ascii="Courier New" w:cs="Courier New" w:eastAsia="Courier New" w:hAnsi="Courier New"/>
          <w:sz w:val="17"/>
          <w:szCs w:val="17"/>
        </w:rPr>
        <w:br/>
        <w:t xml:space="preserve">    Jun OB 12,60,297 / sale 11,88,167; Jul shows zero actuals against a live target</w:t>
      </w:r>
      <w:r>
        <w:rPr>
          <w:rFonts w:ascii="Courier New" w:cs="Courier New" w:eastAsia="Courier New" w:hAnsi="Courier New"/>
          <w:sz w:val="17"/>
          <w:szCs w:val="17"/>
        </w:rPr>
        <w:br/>
        <w:t xml:space="preserve">  date-range control is disabled for FY2026-27 with the reason shown on screen</w:t>
      </w:r>
      <w:r>
        <w:rPr>
          <w:rFonts w:ascii="Courier New" w:cs="Courier New" w:eastAsia="Courier New" w:hAnsi="Courier New"/>
          <w:sz w:val="17"/>
          <w:szCs w:val="17"/>
        </w:rPr>
        <w:br/>
        <w:t xml:space="preserve">  Phase 1, 2, 4 and 5 acceptance numbers all still pass unchanged</w:t>
      </w:r>
    </w:p>
    <w:p>
      <w:pPr>
        <w:pStyle w:val="Heading1"/>
        <w:spacing w:after="120" w:before="240"/>
      </w:pPr>
      <w:r>
        <w:rPr>
          <w:b/>
          <w:bCs/>
        </w:rPr>
        <w:t xml:space="preserve">What to watch when it comes back</w:t>
      </w:r>
    </w:p>
    <w:p>
      <w:pPr>
        <w:spacing w:after="40"/>
        <w:ind w:left="360"/>
      </w:pPr>
      <w:r>
        <w:t xml:space="preserve">- The three target identities must PASS by computation, not be hardcoded. If the agent stores Rs 51.00 L as a constant, the page breaks the moment July data lands and elapsed months becomes 4.</w:t>
      </w:r>
    </w:p>
    <w:p>
      <w:pPr>
        <w:spacing w:after="40"/>
        <w:ind w:left="360"/>
      </w:pPr>
      <w:r>
        <w:t xml:space="preserve">- Column BD is a trap. Its header is literally the current month name and changes every month; matching on it works today and fails in August.</w:t>
      </w:r>
    </w:p>
    <w:p>
      <w:pPr>
        <w:spacing w:after="40"/>
        <w:ind w:left="360"/>
      </w:pPr>
      <w:r>
        <w:t xml:space="preserve">- Achievement should now show four separate ratios. If a single blended headline percentage survives anywhere, the population mismatch is still live.</w:t>
      </w:r>
    </w:p>
    <w:p>
      <w:pPr>
        <w:spacing w:after="40"/>
        <w:ind w:left="360"/>
      </w:pPr>
      <w:r>
        <w:t xml:space="preserve">- Pro-rata must be applied to the monthly figure only. If it is applied to H or BM, targets will come out three times too small for a quarter.</w:t>
      </w:r>
    </w:p>
    <w:p>
      <w:pPr>
        <w:spacing w:after="40"/>
        <w:ind w:left="360"/>
      </w:pPr>
      <w:r>
        <w:t xml:space="preserve">- Check that the date-range control is genuinely disabled for the live year rather than silently returning zeros - a zero looks like poor performance, not like missing data.</w:t>
      </w:r>
    </w:p>
    <w:p>
      <w:pPr>
        <w:spacing w:after="40"/>
        <w:ind w:left="360"/>
      </w:pPr>
      <w:r>
        <w:t xml:space="preserve">- Ask which measure each tile is sourced from. Plan and Target are different numbers (Rs 2.65 Cr vs Rs 2.04 Cr) and blending them is the single easiest way to produce a confident wrong answer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Deep Dive - Phase 7 Prompt</dc:title>
  <dc:creator>Prayag AI Team</dc:creator>
  <cp:lastModifiedBy>Un-named</cp:lastModifiedBy>
  <cp:revision>1</cp:revision>
  <dcterms:created xsi:type="dcterms:W3CDTF">2026-07-23T04:49:44.975Z</dcterms:created>
  <dcterms:modified xsi:type="dcterms:W3CDTF">2026-07-23T04:49:44.989Z</dcterms:modified>
</cp:coreProperties>
</file>

<file path=docProps/custom.xml><?xml version="1.0" encoding="utf-8"?>
<Properties xmlns="http://schemas.openxmlformats.org/officeDocument/2006/custom-properties" xmlns:vt="http://schemas.openxmlformats.org/officeDocument/2006/docPropsVTypes"/>
</file>