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6D571"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Build a **mobile-first web app** called **"Prayag Production Analytics"** — a production-reporting dashboard for a plastics manufacturer (PTMT, CP, pipes, HDPE, garden pipe, tanks). The aim is that **the reports and data are 100% correct**, so the design is strict about how numbers are handled. Optimise the whole UI for phones first.</w:t>
      </w:r>
    </w:p>
    <w:p w14:paraId="4FF75473" w14:textId="77777777" w:rsidR="004522FC" w:rsidRPr="0000083F" w:rsidRDefault="004522FC" w:rsidP="004522FC">
      <w:pPr>
        <w:pStyle w:val="PlainText"/>
        <w:rPr>
          <w:rFonts w:ascii="Courier New" w:hAnsi="Courier New" w:cs="Courier New"/>
        </w:rPr>
      </w:pPr>
    </w:p>
    <w:p w14:paraId="5E6F981E"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Non-negotiable correctness principle</w:t>
      </w:r>
    </w:p>
    <w:p w14:paraId="7A2B96A7"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**The data never passes through an AI model.** Reading the spreadsheet and all maths are done by **deterministic Python code**.</w:t>
      </w:r>
    </w:p>
    <w:p w14:paraId="753F8A1D"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The Anthropic API (Claude) is used **only** for (a) optionally classifying genuinely free-text fields (e.g. a downtime note → a reason code), and (b) writing the narrative prose on report pages from the **already-computed numbers**. Claude must never read, transcribe, or recompute a figure. Numeric tables on report pages come straight from the engine.</w:t>
      </w:r>
    </w:p>
    <w:p w14:paraId="21A267B5"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Add a **reconcile &amp; validate** step that checks computed totals against the source and flags impossible values; never publish a number that fails.</w:t>
      </w:r>
    </w:p>
    <w:p w14:paraId="6E715741" w14:textId="77777777" w:rsidR="004522FC" w:rsidRPr="0000083F" w:rsidRDefault="004522FC" w:rsidP="004522FC">
      <w:pPr>
        <w:pStyle w:val="PlainText"/>
        <w:rPr>
          <w:rFonts w:ascii="Courier New" w:hAnsi="Courier New" w:cs="Courier New"/>
        </w:rPr>
      </w:pPr>
    </w:p>
    <w:p w14:paraId="0D2D43EA"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Tech stack</w:t>
      </w:r>
    </w:p>
    <w:p w14:paraId="1C931FAF"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Backend: **Python + Flask** (single app). Use **`gspread` + `google-auth`** for the Google Sheets read (service account), a pure-Python **metrics module** for all calculations, and the **`anthropic` SDK** only for narrative/optional text classification.</w:t>
      </w:r>
    </w:p>
    <w:p w14:paraId="53332E7A"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Frontend: server-rendered HTML with **Tailwind (via CDN)** and **Chart.js (via CDN)**, fully responsive and mobile-first. No heavy build step.</w:t>
      </w:r>
    </w:p>
    <w:p w14:paraId="6D8AD71C"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Store all keys in **Replit Secrets** (never hard-code).</w:t>
      </w:r>
    </w:p>
    <w:p w14:paraId="026B3062" w14:textId="77777777" w:rsidR="004522FC" w:rsidRPr="0000083F" w:rsidRDefault="004522FC" w:rsidP="004522FC">
      <w:pPr>
        <w:pStyle w:val="PlainText"/>
        <w:rPr>
          <w:rFonts w:ascii="Courier New" w:hAnsi="Courier New" w:cs="Courier New"/>
        </w:rPr>
      </w:pPr>
    </w:p>
    <w:p w14:paraId="652BBF98"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Data source — direct Google Sheets read via a service account</w:t>
      </w:r>
    </w:p>
    <w:p w14:paraId="5A621990"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Implement `read_sheet(tab, from_date, to_date)` using **gspread with a read-only Google service account** (credentials from `GOOGLE_SERVICE_ACCOUNT_JSON`). It returns the exact rows for the date range. **No data goes through Claude.**</w:t>
      </w:r>
    </w:p>
    <w:p w14:paraId="007B9703"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A deterministic cleaner coerces numbers (strip commas/units), normalises dates to ISO, drops header/blank/total rows, and joins the shift log to the machine/mould master and the plan. Optionally, for a genuinely free-text column only, call Claude to map it to a code (reviewable; never numeric).</w:t>
      </w:r>
    </w:p>
    <w:p w14:paraId="205CFE92"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**Demo mode:** if `GOOGLE_SERVICE_ACCOUNT_JSON` or `SHEET_ID` is missing, run on built-in realistic **sample data** (3 plants, 6+ machines, several days/shifts) and show a small "DEMO DATA" badge. The app must be fully usable in demo mode.</w:t>
      </w:r>
    </w:p>
    <w:p w14:paraId="2A9EEE86" w14:textId="77777777" w:rsidR="004522FC" w:rsidRPr="0000083F" w:rsidRDefault="004522FC" w:rsidP="004522FC">
      <w:pPr>
        <w:pStyle w:val="PlainText"/>
        <w:rPr>
          <w:rFonts w:ascii="Courier New" w:hAnsi="Courier New" w:cs="Courier New"/>
        </w:rPr>
      </w:pPr>
    </w:p>
    <w:p w14:paraId="2E315499"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Logical data model (sheet tabs)</w:t>
      </w:r>
    </w:p>
    <w:p w14:paraId="35873F79"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`Shift Log` (date, plant, machine, mould, segment, product, shift, ideal_rate, shift_len_min, planned_stops_min, downtime_min, downtime_reason, total_count, reject_count, planned_output, unit pcs/kg/ltr), plus `Machine Master`, `Mould Master`, `Plant Master`, `Production Plan`, `Wages &amp; Cost`, `Compound Log`, `Tank Log`. Single header row; one data type per column.</w:t>
      </w:r>
    </w:p>
    <w:p w14:paraId="209AC489" w14:textId="77777777" w:rsidR="004522FC" w:rsidRPr="0000083F" w:rsidRDefault="004522FC" w:rsidP="004522FC">
      <w:pPr>
        <w:pStyle w:val="PlainText"/>
        <w:rPr>
          <w:rFonts w:ascii="Courier New" w:hAnsi="Courier New" w:cs="Courier New"/>
        </w:rPr>
      </w:pPr>
    </w:p>
    <w:p w14:paraId="6C728725"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Deterministic metrics (implement exactly, in Python)</w:t>
      </w:r>
    </w:p>
    <w:p w14:paraId="00B78C4F"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Planned Production Time (PPT) = shift_len_min − planned_stops_min</w:t>
      </w:r>
    </w:p>
    <w:p w14:paraId="1C8E5B8A" w14:textId="77777777" w:rsidR="004522FC" w:rsidRPr="0000083F" w:rsidRDefault="004522FC" w:rsidP="004522FC">
      <w:pPr>
        <w:pStyle w:val="PlainText"/>
        <w:rPr>
          <w:rFonts w:ascii="Courier New" w:hAnsi="Courier New" w:cs="Courier New"/>
        </w:rPr>
      </w:pPr>
      <w:r w:rsidRPr="0000083F">
        <w:rPr>
          <w:rFonts w:ascii="Courier New" w:hAnsi="Courier New" w:cs="Courier New"/>
        </w:rPr>
        <w:lastRenderedPageBreak/>
        <w:t>- Run Time = PPT − downtime_min ; Good = total_count − reject_count</w:t>
      </w:r>
    </w:p>
    <w:p w14:paraId="1C5A7063"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Availability = Run Time / PPT</w:t>
      </w:r>
    </w:p>
    <w:p w14:paraId="54964E3B"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Performance = total_count / ((Run Time / 60) × ideal_rate)</w:t>
      </w:r>
    </w:p>
    <w:p w14:paraId="254421D6"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Quality = Good / total_count</w:t>
      </w:r>
    </w:p>
    <w:p w14:paraId="41D2DC38"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**OEE = Availability × Performance × Quality**</w:t>
      </w:r>
    </w:p>
    <w:p w14:paraId="51572324"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Output (sum), Rejection % = reject/total, Runner/Lumps (sum)</w:t>
      </w:r>
    </w:p>
    <w:p w14:paraId="16EBEAE8"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Utilisation = actual_hours / ideal_hours ; Attainment = actual_output / planned_output</w:t>
      </w:r>
    </w:p>
    <w:p w14:paraId="739F7D0D"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Roll up by plant, machine, mould, segment, overall. Guard divisions against zero. Rating: OEE ≥ 0.85 green, 0.60–0.85 amber, &lt; 0.60 red.</w:t>
      </w:r>
    </w:p>
    <w:p w14:paraId="488D5375" w14:textId="77777777" w:rsidR="004522FC" w:rsidRPr="0000083F" w:rsidRDefault="004522FC" w:rsidP="004522FC">
      <w:pPr>
        <w:pStyle w:val="PlainText"/>
        <w:rPr>
          <w:rFonts w:ascii="Courier New" w:hAnsi="Courier New" w:cs="Courier New"/>
        </w:rPr>
      </w:pPr>
    </w:p>
    <w:p w14:paraId="70C79388"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Reconcile &amp; validate (must implement)</w:t>
      </w:r>
    </w:p>
    <w:p w14:paraId="3373B50E"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After computing, assert engine totals equal source totals (e.g. Σ machine output == sheet grand total); on mismatch, show a visible flag.</w:t>
      </w:r>
    </w:p>
    <w:p w14:paraId="78F59C3F"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Flag impossible values: downtime &gt; shift length, reject &gt; total, performance &gt; 100%, negative numbers. Surface these as warnings on the relevant view rather than publishing them silently.</w:t>
      </w:r>
    </w:p>
    <w:p w14:paraId="017805A4" w14:textId="77777777" w:rsidR="004522FC" w:rsidRPr="0000083F" w:rsidRDefault="004522FC" w:rsidP="004522FC">
      <w:pPr>
        <w:pStyle w:val="PlainText"/>
        <w:rPr>
          <w:rFonts w:ascii="Courier New" w:hAnsi="Courier New" w:cs="Courier New"/>
        </w:rPr>
      </w:pPr>
    </w:p>
    <w:p w14:paraId="747D15A7"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Date handling</w:t>
      </w:r>
    </w:p>
    <w:p w14:paraId="7DB4A6E5"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**Display every date as dd-mm-yyyy.** Store/compare internally as ISO (yyyy-mm-dd).</w:t>
      </w:r>
    </w:p>
    <w:p w14:paraId="167394E8"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A **reporting-period dropdown** scopes the whole app (today is the reference date; "yesterday" = today − 1):</w:t>
      </w:r>
    </w:p>
    <w:p w14:paraId="6B24498B"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xml:space="preserve">  - Yesterday → yesterday to yesterday</w:t>
      </w:r>
    </w:p>
    <w:p w14:paraId="6A263B5A"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xml:space="preserve">  - Last one week → last 7 days ending yesterday</w:t>
      </w:r>
    </w:p>
    <w:p w14:paraId="57BFCE3A"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xml:space="preserve">  - Last one month → last 30 days ending yesterday</w:t>
      </w:r>
    </w:p>
    <w:p w14:paraId="74575B70"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xml:space="preserve">  - Jan–Dec (current year) → 01-01-&lt;year&gt; to 31-12-&lt;year&gt;</w:t>
      </w:r>
    </w:p>
    <w:p w14:paraId="565BC5C2"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xml:space="preserve">  - Current FY (Apr–Mar) → 01-04 to 31-03, with a year-on-year compare toggle vs the prior FY</w:t>
      </w:r>
    </w:p>
    <w:p w14:paraId="19BE76E0"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xml:space="preserve">  - Custom dates → user picks from and to</w:t>
      </w:r>
    </w:p>
    <w:p w14:paraId="3AE32938"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Changing the period re-reads (via the service account), recomputes, reconciles, and refreshes everything.</w:t>
      </w:r>
    </w:p>
    <w:p w14:paraId="37B12BE0" w14:textId="77777777" w:rsidR="004522FC" w:rsidRPr="0000083F" w:rsidRDefault="004522FC" w:rsidP="004522FC">
      <w:pPr>
        <w:pStyle w:val="PlainText"/>
        <w:rPr>
          <w:rFonts w:ascii="Courier New" w:hAnsi="Courier New" w:cs="Courier New"/>
        </w:rPr>
      </w:pPr>
    </w:p>
    <w:p w14:paraId="22ED04BF"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Screens / views (mobile-first, bottom tab navigation)</w:t>
      </w:r>
    </w:p>
    <w:p w14:paraId="79DBDB17"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xml:space="preserve">1. **Overview** — KPI cards (Overall OEE, A, P, Q, Plan attainment, Total output, Reject %), an OEE gauge (doughnut), an OEE-by-day trend vs an 85% target line, and a small "data reconciled </w:t>
      </w:r>
      <w:r w:rsidRPr="0000083F">
        <w:rPr>
          <w:rFonts w:ascii="Segoe UI Symbol" w:hAnsi="Segoe UI Symbol" w:cs="Segoe UI Symbol"/>
        </w:rPr>
        <w:t>✓</w:t>
      </w:r>
      <w:r w:rsidRPr="0000083F">
        <w:rPr>
          <w:rFonts w:ascii="Courier New" w:hAnsi="Courier New" w:cs="Courier New"/>
        </w:rPr>
        <w:t xml:space="preserve"> / flags: N" status.</w:t>
      </w:r>
    </w:p>
    <w:p w14:paraId="0270FB0B"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2. **Plant-wise** — colour-coded OEE per plant, output and attainment, bar chart, tap-through to machines.</w:t>
      </w:r>
    </w:p>
    <w:p w14:paraId="435B87DF"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3. **Machine-wise** — machines ranked best→worst by OEE (colour-coded) with a detail list (A/P/Q/OEE, output, attainment).</w:t>
      </w:r>
    </w:p>
    <w:p w14:paraId="29785CAB"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4. **Reports** — the eight FY (Apr–Mar) report families, each opening a detail page (table + chart):</w:t>
      </w:r>
    </w:p>
    <w:p w14:paraId="0987D0C2"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xml:space="preserve">   - Extrusion M/C Summary (Pipe / Garden / HDPE): run hours, output kg, rejection %, utilisation %, labour cost/kg</w:t>
      </w:r>
    </w:p>
    <w:p w14:paraId="3A6064A4"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xml:space="preserve">   - Injection-moulding M/C Summary (+ group, year-on-year): ideal vs actual hours, output, rejection, runner, utilisation %</w:t>
      </w:r>
    </w:p>
    <w:p w14:paraId="1F01A9F8"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xml:space="preserve">   - Mould-wise Summary (CPVC/UPVC/AGRI/SWR, PTMT): per-mould output, run hours, runner %, rejection %, utilisation %</w:t>
      </w:r>
    </w:p>
    <w:p w14:paraId="1DE24006"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xml:space="preserve">   - Mould Age-in-Efficiency: per mould (cavity, cycle, weight) production pcs, ideal vs actual hours, efficiency %</w:t>
      </w:r>
    </w:p>
    <w:p w14:paraId="0BBEF11D"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xml:space="preserve">   - Tank Litre Summary (plants KH/VN/WB): production &amp; rejection by capacity (200–5000 L) × layer, in litres &amp; pieces</w:t>
      </w:r>
    </w:p>
    <w:p w14:paraId="37348B3A" w14:textId="77777777" w:rsidR="004522FC" w:rsidRPr="0000083F" w:rsidRDefault="004522FC" w:rsidP="004522FC">
      <w:pPr>
        <w:pStyle w:val="PlainText"/>
        <w:rPr>
          <w:rFonts w:ascii="Courier New" w:hAnsi="Courier New" w:cs="Courier New"/>
        </w:rPr>
      </w:pPr>
      <w:r w:rsidRPr="0000083F">
        <w:rPr>
          <w:rFonts w:ascii="Courier New" w:hAnsi="Courier New" w:cs="Courier New"/>
        </w:rPr>
        <w:lastRenderedPageBreak/>
        <w:t xml:space="preserve">   - Compound / Material Compilation: batch weight, mixer output, to-plant, weight-loss %, by compound type</w:t>
      </w:r>
    </w:p>
    <w:p w14:paraId="75CDF18E"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xml:space="preserve">   - Segment-wise Cost (Labour/Power/Solar): headcount (payroll/contractor), paid hours, wages, per-kg &amp; per-hour cost, power &amp; solar cost</w:t>
      </w:r>
    </w:p>
    <w:p w14:paraId="78B8CB58"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xml:space="preserve">   - Utilisation (Machine &amp; Mould): actual vs ideal hours, utilisation %, 3-month utilisation</w:t>
      </w:r>
    </w:p>
    <w:p w14:paraId="645DEB6C"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5. **Losses** — Pareto of downtime minutes by reason code with a cumulative line, and the top 3 losses.</w:t>
      </w:r>
    </w:p>
    <w:p w14:paraId="021D8334" w14:textId="77777777" w:rsidR="004522FC" w:rsidRPr="0000083F" w:rsidRDefault="004522FC" w:rsidP="004522FC">
      <w:pPr>
        <w:pStyle w:val="PlainText"/>
        <w:rPr>
          <w:rFonts w:ascii="Courier New" w:hAnsi="Courier New" w:cs="Courier New"/>
        </w:rPr>
      </w:pPr>
    </w:p>
    <w:p w14:paraId="413F03C2"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Each view respects the global period filter and shows the range as "dd-mm-yyyy to dd-mm-yyyy". Add a mobile filter bar (plant, segment, machine) and an **"Export PDF"** button on report pages. On report pages, render the numeric tables from the engine first; if `ANTHROPIC_API_KEY` is set, add a Claude-written narrative paragraph above them (cache per period); if not, omit the narrative and still show everything.</w:t>
      </w:r>
    </w:p>
    <w:p w14:paraId="29800737" w14:textId="77777777" w:rsidR="004522FC" w:rsidRPr="0000083F" w:rsidRDefault="004522FC" w:rsidP="004522FC">
      <w:pPr>
        <w:pStyle w:val="PlainText"/>
        <w:rPr>
          <w:rFonts w:ascii="Courier New" w:hAnsi="Courier New" w:cs="Courier New"/>
        </w:rPr>
      </w:pPr>
    </w:p>
    <w:p w14:paraId="2FA19C61"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Mobile-first design</w:t>
      </w:r>
    </w:p>
    <w:p w14:paraId="65F8EF15"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Single-column, card-based; large touch targets; sticky top header (app name + period selector) and a sticky **bottom navigation bar** (Overview, Plant, Machine, Reports, Losses).</w:t>
      </w:r>
    </w:p>
    <w:p w14:paraId="19F8DB2A"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Charts resize to screen width; tables scroll horizontally inside a card.</w:t>
      </w:r>
    </w:p>
    <w:p w14:paraId="7AFC8843"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Navy (#1F3864) primary, terracotta (#C55A11) accent, white cards, subtle shadows; green/amber/red rating colours used consistently. Works from 360px up; fine on desktop too.</w:t>
      </w:r>
    </w:p>
    <w:p w14:paraId="45046069" w14:textId="77777777" w:rsidR="004522FC" w:rsidRPr="0000083F" w:rsidRDefault="004522FC" w:rsidP="004522FC">
      <w:pPr>
        <w:pStyle w:val="PlainText"/>
        <w:rPr>
          <w:rFonts w:ascii="Courier New" w:hAnsi="Courier New" w:cs="Courier New"/>
        </w:rPr>
      </w:pPr>
    </w:p>
    <w:p w14:paraId="53F36F8A"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Config via Replit Secrets</w:t>
      </w:r>
    </w:p>
    <w:p w14:paraId="3D0AE157"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`GOOGLE_SERVICE_ACCOUNT_JSON` — the full read-only service-account JSON (string)</w:t>
      </w:r>
    </w:p>
    <w:p w14:paraId="6573A922"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`SHEET_ID` — the Google Sheet ID</w:t>
      </w:r>
    </w:p>
    <w:p w14:paraId="212C7816"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`ANTHROPIC_API_KEY` — optional; only enables the narrative + free-text classification</w:t>
      </w:r>
    </w:p>
    <w:p w14:paraId="4207ABB3"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Optional plain config: tab-name overrides.</w:t>
      </w:r>
    </w:p>
    <w:p w14:paraId="3B52C559" w14:textId="77777777" w:rsidR="004522FC" w:rsidRPr="0000083F" w:rsidRDefault="004522FC" w:rsidP="004522FC">
      <w:pPr>
        <w:pStyle w:val="PlainText"/>
        <w:rPr>
          <w:rFonts w:ascii="Courier New" w:hAnsi="Courier New" w:cs="Courier New"/>
        </w:rPr>
      </w:pPr>
    </w:p>
    <w:p w14:paraId="7169C092"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 Deliver</w:t>
      </w:r>
    </w:p>
    <w:p w14:paraId="010D87B2" w14:textId="77777777" w:rsidR="004522FC" w:rsidRPr="0000083F" w:rsidRDefault="004522FC" w:rsidP="004522FC">
      <w:pPr>
        <w:pStyle w:val="PlainText"/>
        <w:rPr>
          <w:rFonts w:ascii="Courier New" w:hAnsi="Courier New" w:cs="Courier New"/>
        </w:rPr>
      </w:pPr>
      <w:r w:rsidRPr="0000083F">
        <w:rPr>
          <w:rFonts w:ascii="Courier New" w:hAnsi="Courier New" w:cs="Courier New"/>
        </w:rPr>
        <w:t>A running app with: the five nav sections + report detail pages, the period dropdown (dd-mm-yyyy), deterministic metrics, the reconcile/validate step with visible flags, **demo data on first run**, a **service-account Google read** behind Secrets, optional Claude narrative, PDF export, and a clean mobile UI. Add a short README explaining the Secrets, how to switch from demo to live, and the correctness model (numbers never go through the AI). Make it ready to publish as an Autoscale deployment.</w:t>
      </w:r>
    </w:p>
    <w:p w14:paraId="7F1B6571" w14:textId="77777777" w:rsidR="004522FC" w:rsidRPr="0000083F" w:rsidRDefault="004522FC" w:rsidP="004522FC">
      <w:pPr>
        <w:pStyle w:val="PlainText"/>
        <w:rPr>
          <w:rFonts w:ascii="Courier New" w:hAnsi="Courier New" w:cs="Courier New"/>
        </w:rPr>
      </w:pPr>
    </w:p>
    <w:p w14:paraId="0F54602F" w14:textId="77777777" w:rsidR="00576102" w:rsidRDefault="00576102"/>
    <w:sectPr w:rsidR="00576102" w:rsidSect="004522FC">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2FC"/>
    <w:rsid w:val="004522FC"/>
    <w:rsid w:val="00576102"/>
    <w:rsid w:val="00BE22FA"/>
    <w:rsid w:val="00CD60DB"/>
    <w:rsid w:val="00DB1EE8"/>
    <w:rsid w:val="00FF2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74073"/>
  <w15:chartTrackingRefBased/>
  <w15:docId w15:val="{73B4A82D-FC48-4961-B8C1-33EE78DF1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2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22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22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22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22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2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2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22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22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22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22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2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2FC"/>
    <w:rPr>
      <w:rFonts w:eastAsiaTheme="majorEastAsia" w:cstheme="majorBidi"/>
      <w:color w:val="272727" w:themeColor="text1" w:themeTint="D8"/>
    </w:rPr>
  </w:style>
  <w:style w:type="paragraph" w:styleId="Title">
    <w:name w:val="Title"/>
    <w:basedOn w:val="Normal"/>
    <w:next w:val="Normal"/>
    <w:link w:val="TitleChar"/>
    <w:uiPriority w:val="10"/>
    <w:qFormat/>
    <w:rsid w:val="00452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2FC"/>
    <w:pPr>
      <w:spacing w:before="160"/>
      <w:jc w:val="center"/>
    </w:pPr>
    <w:rPr>
      <w:i/>
      <w:iCs/>
      <w:color w:val="404040" w:themeColor="text1" w:themeTint="BF"/>
    </w:rPr>
  </w:style>
  <w:style w:type="character" w:customStyle="1" w:styleId="QuoteChar">
    <w:name w:val="Quote Char"/>
    <w:basedOn w:val="DefaultParagraphFont"/>
    <w:link w:val="Quote"/>
    <w:uiPriority w:val="29"/>
    <w:rsid w:val="004522FC"/>
    <w:rPr>
      <w:i/>
      <w:iCs/>
      <w:color w:val="404040" w:themeColor="text1" w:themeTint="BF"/>
    </w:rPr>
  </w:style>
  <w:style w:type="paragraph" w:styleId="ListParagraph">
    <w:name w:val="List Paragraph"/>
    <w:basedOn w:val="Normal"/>
    <w:uiPriority w:val="34"/>
    <w:qFormat/>
    <w:rsid w:val="004522FC"/>
    <w:pPr>
      <w:ind w:left="720"/>
      <w:contextualSpacing/>
    </w:pPr>
  </w:style>
  <w:style w:type="character" w:styleId="IntenseEmphasis">
    <w:name w:val="Intense Emphasis"/>
    <w:basedOn w:val="DefaultParagraphFont"/>
    <w:uiPriority w:val="21"/>
    <w:qFormat/>
    <w:rsid w:val="004522FC"/>
    <w:rPr>
      <w:i/>
      <w:iCs/>
      <w:color w:val="2F5496" w:themeColor="accent1" w:themeShade="BF"/>
    </w:rPr>
  </w:style>
  <w:style w:type="paragraph" w:styleId="IntenseQuote">
    <w:name w:val="Intense Quote"/>
    <w:basedOn w:val="Normal"/>
    <w:next w:val="Normal"/>
    <w:link w:val="IntenseQuoteChar"/>
    <w:uiPriority w:val="30"/>
    <w:qFormat/>
    <w:rsid w:val="004522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22FC"/>
    <w:rPr>
      <w:i/>
      <w:iCs/>
      <w:color w:val="2F5496" w:themeColor="accent1" w:themeShade="BF"/>
    </w:rPr>
  </w:style>
  <w:style w:type="character" w:styleId="IntenseReference">
    <w:name w:val="Intense Reference"/>
    <w:basedOn w:val="DefaultParagraphFont"/>
    <w:uiPriority w:val="32"/>
    <w:qFormat/>
    <w:rsid w:val="004522FC"/>
    <w:rPr>
      <w:b/>
      <w:bCs/>
      <w:smallCaps/>
      <w:color w:val="2F5496" w:themeColor="accent1" w:themeShade="BF"/>
      <w:spacing w:val="5"/>
    </w:rPr>
  </w:style>
  <w:style w:type="paragraph" w:styleId="PlainText">
    <w:name w:val="Plain Text"/>
    <w:basedOn w:val="Normal"/>
    <w:link w:val="PlainTextChar"/>
    <w:uiPriority w:val="99"/>
    <w:unhideWhenUsed/>
    <w:rsid w:val="004522F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522F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1153</Words>
  <Characters>6573</Characters>
  <Application>Microsoft Office Word</Application>
  <DocSecurity>0</DocSecurity>
  <Lines>54</Lines>
  <Paragraphs>15</Paragraphs>
  <ScaleCrop>false</ScaleCrop>
  <Company/>
  <LinksUpToDate>false</LinksUpToDate>
  <CharactersWithSpaces>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2026-06-12T10:44:00Z</dcterms:created>
  <dcterms:modified xsi:type="dcterms:W3CDTF">2026-06-12T10:45:00Z</dcterms:modified>
</cp:coreProperties>
</file>