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4eee5686d653b1f8073f87d8c2f6d0b7da43334"/>
    <w:p>
      <w:pPr>
        <w:pStyle w:val="Heading1"/>
      </w:pPr>
      <w:r>
        <w:t xml:space="preserve">Replit Build Prompt — PTMT</w:t>
      </w:r>
      <w:r>
        <w:t xml:space="preserve"> </w:t>
      </w:r>
      <w:r>
        <w:t xml:space="preserve">“</w:t>
      </w:r>
      <w:r>
        <w:t xml:space="preserve">Daily Production Planning</w:t>
      </w:r>
      <w:r>
        <w:t xml:space="preserve">”</w:t>
      </w:r>
      <w:r>
        <w:t xml:space="preserve"> </w:t>
      </w:r>
      <w:r>
        <w:t xml:space="preserve">App (Prayag)</w:t>
      </w:r>
    </w:p>
    <w:p>
      <w:pPr>
        <w:pStyle w:val="FirstParagraph"/>
      </w:pPr>
      <w:r>
        <w:t xml:space="preserve">Build a web application that reproduces and replaces the Google Sheets workflow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Daily Production PTMT</w:t>
      </w:r>
      <w:r>
        <w:rPr>
          <w:bCs/>
          <w:b/>
        </w:rPr>
        <w:t xml:space="preserve">”</w:t>
      </w:r>
      <w:r>
        <w:t xml:space="preserve">. Each month the app should generate the PTMT production plan (per product category and consolidated) from two uploaded ERP Excel files plus a set of live Google Spreadsheets, apply a</w:t>
      </w:r>
      <w:r>
        <w:t xml:space="preserve"> </w:t>
      </w:r>
      <w:r>
        <w:rPr>
          <w:bCs/>
          <w:b/>
        </w:rPr>
        <w:t xml:space="preserve">user-configurable buffer-stock multiplier</w:t>
      </w:r>
      <w:r>
        <w:t xml:space="preserve">, colour-code the results, and export to</w:t>
      </w:r>
      <w:r>
        <w:t xml:space="preserve"> </w:t>
      </w:r>
      <w:r>
        <w:rPr>
          <w:bCs/>
          <w:b/>
        </w:rPr>
        <w:t xml:space="preserve">Excel and PDF</w:t>
      </w:r>
      <w:r>
        <w:t xml:space="preserve">. An existing correct output file will be attached for verification — the app’s numbers must reconcile to it.</w:t>
      </w:r>
    </w:p>
    <w:p>
      <w:r>
        <w:pict>
          <v:rect style="width:0;height:1.5pt" o:hralign="center" o:hrstd="t" o:hr="t"/>
        </w:pict>
      </w:r>
    </w:p>
    <w:bookmarkStart w:id="20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For every PTMT item (identified by</w:t>
      </w:r>
      <w:r>
        <w:t xml:space="preserve"> </w:t>
      </w:r>
      <w:r>
        <w:rPr>
          <w:bCs/>
          <w:b/>
        </w:rPr>
        <w:t xml:space="preserve">Item Code × Colour</w:t>
      </w:r>
      <w:r>
        <w:t xml:space="preserve">), compute how much to</w:t>
      </w:r>
      <w:r>
        <w:t xml:space="preserve"> </w:t>
      </w:r>
      <w:r>
        <w:rPr>
          <w:bCs/>
          <w:b/>
        </w:rPr>
        <w:t xml:space="preserve">produce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in the planning month, roll the results up by category and overall, and present them exactly like the attached output workbook (one summary sheet + one sheet per category + a colour legend), exportable to Excel and PDF.</w:t>
      </w:r>
    </w:p>
    <w:p>
      <w:r>
        <w:pict>
          <v:rect style="width:0;height:1.5pt" o:hralign="center" o:hrstd="t" o:hr="t"/>
        </w:pict>
      </w:r>
    </w:p>
    <w:bookmarkEnd w:id="20"/>
    <w:bookmarkStart w:id="21" w:name="recommended-tech-stack"/>
    <w:p>
      <w:pPr>
        <w:pStyle w:val="Heading2"/>
      </w:pPr>
      <w:r>
        <w:t xml:space="preserve">2. Recommended tech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+ Streamlit</w:t>
      </w:r>
      <w:r>
        <w:t xml:space="preserve"> </w:t>
      </w:r>
      <w:r>
        <w:t xml:space="preserve">(fast for data apps, file upload, tables, config inputs). Flask is an acceptable alternative.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pandas</w:t>
      </w:r>
      <w:r>
        <w:t xml:space="preserve"> </w:t>
      </w:r>
      <w:r>
        <w:t xml:space="preserve">for all data processing.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openpyxl</w:t>
      </w:r>
      <w:r>
        <w:t xml:space="preserve"> </w:t>
      </w:r>
      <w:r>
        <w:t xml:space="preserve">for the Excel export (formatting + fills).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WeasyPrint</w:t>
      </w:r>
      <w:r>
        <w:t xml:space="preserve"> </w:t>
      </w:r>
      <w:r>
        <w:t xml:space="preserve">(HTML→PDF) or</w:t>
      </w:r>
      <w:r>
        <w:t xml:space="preserve"> </w:t>
      </w:r>
      <w:r>
        <w:rPr>
          <w:bCs/>
          <w:b/>
        </w:rPr>
        <w:t xml:space="preserve">reportlab</w:t>
      </w:r>
      <w:r>
        <w:t xml:space="preserve"> </w:t>
      </w:r>
      <w:r>
        <w:t xml:space="preserve">for the PDF export.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gspread + google-auth</w:t>
      </w:r>
      <w:r>
        <w:t xml:space="preserve"> </w:t>
      </w:r>
      <w:r>
        <w:t xml:space="preserve">(Google Sheets API) to read the Google Spreadsheets via a</w:t>
      </w:r>
      <w:r>
        <w:t xml:space="preserve"> </w:t>
      </w:r>
      <w:r>
        <w:rPr>
          <w:bCs/>
          <w:b/>
        </w:rPr>
        <w:t xml:space="preserve">service account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Persist the user’s buffer-multiplier settings (Replit DB or a local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5" w:name="inputs"/>
    <w:p>
      <w:pPr>
        <w:pStyle w:val="Heading2"/>
      </w:pPr>
      <w:r>
        <w:t xml:space="preserve">3. Inputs</w:t>
      </w:r>
    </w:p>
    <w:bookmarkStart w:id="22" w:name="X892b14912ce50470137588e5165e45a64ef9455"/>
    <w:p>
      <w:pPr>
        <w:pStyle w:val="Heading3"/>
      </w:pPr>
      <w:r>
        <w:t xml:space="preserve">3.1 Two uploaded Excel files (exported from ERP each month)</w:t>
      </w:r>
    </w:p>
    <w:p>
      <w:pPr>
        <w:pStyle w:val="FirstParagraph"/>
      </w:pPr>
      <w:r>
        <w:rPr>
          <w:bCs/>
          <w:b/>
        </w:rPr>
        <w:t xml:space="preserve">A.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DATA.xlsx</w:t>
      </w:r>
      <w:r>
        <w:t xml:space="preserve"> </w:t>
      </w:r>
      <w:r>
        <w:t xml:space="preserve">— ERP export. Sheets:</w:t>
      </w:r>
      <w:r>
        <w:t xml:space="preserve"> </w:t>
      </w:r>
      <w:r>
        <w:rPr>
          <w:rStyle w:val="VerbatimChar"/>
        </w:rPr>
        <w:t xml:space="preserve">Order…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PI…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PendingOrder 1-apr to 30-Jun-26</w:t>
      </w:r>
      <w:r>
        <w:t xml:space="preserve">,</w:t>
      </w:r>
      <w:r>
        <w:t xml:space="preserve"> </w:t>
      </w:r>
      <w:r>
        <w:rPr>
          <w:rStyle w:val="VerbatimChar"/>
        </w:rPr>
        <w:t xml:space="preserve">CN…</w:t>
      </w:r>
      <w:r>
        <w:t xml:space="preserve">,</w:t>
      </w:r>
      <w:r>
        <w:t xml:space="preserve"> </w:t>
      </w:r>
      <w:r>
        <w:rPr>
          <w:rStyle w:val="VerbatimChar"/>
        </w:rPr>
        <w:t xml:space="preserve">DN…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 Return…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Production…</w:t>
      </w:r>
      <w:r>
        <w:t xml:space="preserve">.</w:t>
      </w:r>
      <w:r>
        <w:t xml:space="preserve"> </w:t>
      </w:r>
      <w:r>
        <w:t xml:space="preserve">- The app uses the</w:t>
      </w:r>
      <w:r>
        <w:t xml:space="preserve"> </w:t>
      </w:r>
      <w:r>
        <w:rPr>
          <w:bCs/>
          <w:b/>
        </w:rPr>
        <w:t xml:space="preserve">PendingOrder</w:t>
      </w:r>
      <w:r>
        <w:t xml:space="preserve"> </w:t>
      </w:r>
      <w:r>
        <w:t xml:space="preserve">sheet →</w:t>
      </w:r>
      <w:r>
        <w:t xml:space="preserve"> </w:t>
      </w:r>
      <w:r>
        <w:rPr>
          <w:bCs/>
          <w:b/>
        </w:rPr>
        <w:t xml:space="preserve">current pending order</w:t>
      </w:r>
      <w:r>
        <w:t xml:space="preserve"> </w:t>
      </w:r>
      <w:r>
        <w:t xml:space="preserve">per item.</w:t>
      </w:r>
      <w:r>
        <w:t xml:space="preserve"> </w:t>
      </w:r>
      <w:r>
        <w:t xml:space="preserve">- Columns of interest: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 No.</w:t>
      </w:r>
      <w:r>
        <w:t xml:space="preserve">,</w:t>
      </w:r>
      <w:r>
        <w:t xml:space="preserve"> </w:t>
      </w:r>
      <w:r>
        <w:rPr>
          <w:rStyle w:val="VerbatimChar"/>
        </w:rPr>
        <w:t xml:space="preserve">Old Item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Balance_Qty</w:t>
      </w:r>
      <w:r>
        <w:t xml:space="preserve">.</w:t>
      </w:r>
      <w:r>
        <w:t xml:space="preserve"> </w:t>
      </w:r>
      <w:r>
        <w:t xml:space="preserve">- Filter</w:t>
      </w:r>
      <w:r>
        <w:t xml:space="preserve"> </w:t>
      </w:r>
      <w:r>
        <w:rPr>
          <w:rStyle w:val="VerbatimChar"/>
        </w:rPr>
        <w:t xml:space="preserve">Segment</w:t>
      </w:r>
      <w:r>
        <w:t xml:space="preserve"> </w:t>
      </w:r>
      <w:r>
        <w:t xml:space="preserve">∈ {</w:t>
      </w:r>
      <w:r>
        <w:rPr>
          <w:rStyle w:val="VerbatimChar"/>
        </w:rPr>
        <w:t xml:space="preserve">PTMT</w:t>
      </w:r>
      <w:r>
        <w:t xml:space="preserve">,</w:t>
      </w:r>
      <w:r>
        <w:t xml:space="preserve"> </w:t>
      </w:r>
      <w:r>
        <w:rPr>
          <w:rStyle w:val="VerbatimChar"/>
        </w:rPr>
        <w:t xml:space="preserve">PT</w:t>
      </w:r>
      <w:r>
        <w:t xml:space="preserve">}; group by (Item Code, Colour);</w:t>
      </w:r>
      <w:r>
        <w:t xml:space="preserve"> </w:t>
      </w:r>
      <w:r>
        <w:rPr>
          <w:bCs/>
          <w:b/>
        </w:rPr>
        <w:t xml:space="preserve">sum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Balance_Qty</w:t>
      </w:r>
      <w:r>
        <w:t xml:space="preserve"> </w:t>
      </w:r>
      <w:r>
        <w:t xml:space="preserve">→</w:t>
      </w:r>
      <w:r>
        <w:t xml:space="preserve"> </w:t>
      </w:r>
      <w:r>
        <w:rPr>
          <w:iCs/>
          <w:i/>
        </w:rPr>
        <w:t xml:space="preserve">current Pending Order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LAST_MONTH_PENDING_ORDERS_JUNE_2026.xlsx</w:t>
      </w:r>
      <w:r>
        <w:t xml:space="preserve"> </w:t>
      </w:r>
      <w:r>
        <w:t xml:space="preserve">— the previous month’s pending snapshot.</w:t>
      </w:r>
      <w:r>
        <w:t xml:space="preserve"> </w:t>
      </w:r>
      <w:r>
        <w:t xml:space="preserve">- Use the</w:t>
      </w:r>
      <w:r>
        <w:t xml:space="preserve"> </w:t>
      </w:r>
      <w:r>
        <w:rPr>
          <w:rStyle w:val="VerbatimChar"/>
          <w:bCs/>
          <w:b/>
        </w:rPr>
        <w:t xml:space="preserve">PTMT</w:t>
      </w:r>
      <w:r>
        <w:t xml:space="preserve"> </w:t>
      </w:r>
      <w:r>
        <w:t xml:space="preserve">sheet: columns</w:t>
      </w:r>
      <w:r>
        <w:t xml:space="preserve"> </w:t>
      </w:r>
      <w:r>
        <w:rPr>
          <w:rStyle w:val="VerbatimChar"/>
        </w:rPr>
        <w:t xml:space="preserve">Item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Colour</w:t>
      </w:r>
      <w:r>
        <w:t xml:space="preserve">,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(already keyed by planning Cat-no). This is</w:t>
      </w:r>
      <w:r>
        <w:t xml:space="preserve"> </w:t>
      </w:r>
      <w:r>
        <w:rPr>
          <w:iCs/>
          <w:i/>
        </w:rPr>
        <w:t xml:space="preserve">Pending Order — Last Month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Code normalisation:</w:t>
      </w:r>
      <w:r>
        <w:t xml:space="preserve"> </w:t>
      </w:r>
      <w:r>
        <w:t xml:space="preserve">the planning key is the short</w:t>
      </w:r>
      <w:r>
        <w:t xml:space="preserve"> </w:t>
      </w:r>
      <w:r>
        <w:t xml:space="preserve">“</w:t>
      </w:r>
      <w:r>
        <w:t xml:space="preserve">Cat-no</w:t>
      </w:r>
      <w:r>
        <w:t xml:space="preserve">”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105</w:t>
      </w:r>
      <w:r>
        <w:t xml:space="preserve">,</w:t>
      </w:r>
      <w:r>
        <w:t xml:space="preserve"> </w:t>
      </w:r>
      <w:r>
        <w:rPr>
          <w:rStyle w:val="VerbatimChar"/>
        </w:rPr>
        <w:t xml:space="preserve">121</w:t>
      </w:r>
      <w:r>
        <w:t xml:space="preserve">,</w:t>
      </w:r>
      <w:r>
        <w:t xml:space="preserve"> </w:t>
      </w:r>
      <w:r>
        <w:rPr>
          <w:rStyle w:val="VerbatimChar"/>
        </w:rPr>
        <w:t xml:space="preserve">120-WS</w:t>
      </w:r>
      <w:r>
        <w:t xml:space="preserve">,</w:t>
      </w:r>
      <w:r>
        <w:t xml:space="preserve"> </w:t>
      </w:r>
      <w:r>
        <w:rPr>
          <w:rStyle w:val="VerbatimChar"/>
        </w:rPr>
        <w:t xml:space="preserve">144-QR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file is already in Cat-no form. If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 </w:t>
      </w:r>
      <w:r>
        <w:t xml:space="preserve">pending rows carry ERP item codes, map them to Cat-no using the</w:t>
      </w:r>
      <w:r>
        <w:t xml:space="preserve"> </w:t>
      </w:r>
      <w:r>
        <w:rPr>
          <w:bCs/>
          <w:b/>
        </w:rPr>
        <w:t xml:space="preserve">rate list / CODE WISE</w:t>
      </w:r>
      <w:r>
        <w:t xml:space="preserve"> </w:t>
      </w:r>
      <w:r>
        <w:t xml:space="preserve">mapping (see §3.2). Aggregate everything to (Cat-no, Colour).</w:t>
      </w:r>
    </w:p>
    <w:bookmarkEnd w:id="22"/>
    <w:bookmarkStart w:id="23" w:name="X8fcdf71b793d4d6eb8a161b3845ec2fc6f90592"/>
    <w:p>
      <w:pPr>
        <w:pStyle w:val="Heading3"/>
      </w:pPr>
      <w:r>
        <w:t xml:space="preserve">3.2 Google Spreadsheet sources (all other data — read live)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 (role)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Spreadsheet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PTMT ANUJ</w:t>
            </w:r>
            <w:r>
              <w:t xml:space="preserve"> </w:t>
            </w:r>
            <w:r>
              <w:t xml:space="preserve">— production, rejection, FG 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1AGmksx4gn6w0Wb9EF__yAV5v89IyAfX_f75ouW2c7Yw</w:t>
            </w:r>
            <w:r>
              <w:t xml:space="preserve"> </w:t>
            </w:r>
            <w:r>
              <w:t xml:space="preserve">(Production tab gid</w:t>
            </w:r>
            <w:r>
              <w:t xml:space="preserve"> </w:t>
            </w:r>
            <w:r>
              <w:rPr>
                <w:rStyle w:val="VerbatimChar"/>
              </w:rPr>
              <w:t xml:space="preserve">1175972414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as-on 1st of month; production done this month; rejections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 Sheet 26-27</w:t>
            </w:r>
            <w:r>
              <w:t xml:space="preserve"> </w:t>
            </w:r>
            <w:r>
              <w:t xml:space="preserve">— order book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1HFBAtvbAskejVkjuO8zHoEsE-pBAFij2ERMKFEvt64A</w:t>
            </w:r>
            <w:r>
              <w:t xml:space="preserve"> </w:t>
            </w:r>
            <w:r>
              <w:t xml:space="preserve">(gid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Order-as-on quantity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26-27</w:t>
            </w:r>
            <w:r>
              <w:t xml:space="preserve"> </w:t>
            </w:r>
            <w:r>
              <w:t xml:space="preserve">— current-year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1rW9fvrdcmTy7Yd6RVV5dVpvZQ5knZMeKoMx8enZ6j24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 (3-month) and Sale (last-3-month) per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SHEET 26-27</w:t>
            </w:r>
            <w:r>
              <w:t xml:space="preserve"> </w:t>
            </w:r>
            <w:r>
              <w:t xml:space="preserve">— sales + rates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19LQGpkbZiecGaXdBvl48rPZT2LUz3sKekeKX5fHu7Ps</w:t>
            </w:r>
            <w:r>
              <w:t xml:space="preserve"> </w:t>
            </w:r>
            <w:r>
              <w:t xml:space="preserve">(gid</w:t>
            </w:r>
            <w:r>
              <w:t xml:space="preserve"> </w:t>
            </w:r>
            <w:r>
              <w:rPr>
                <w:rStyle w:val="VerbatimChar"/>
              </w:rPr>
              <w:t xml:space="preserve">1622220189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Last-month sale; MRP / sale rate / taxable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WISE SALE 25-26</w:t>
            </w:r>
            <w:r>
              <w:t xml:space="preserve"> </w:t>
            </w:r>
            <w:r>
              <w:t xml:space="preserve">— prior-year sales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1kcPcre-iT7k6zH9RViqwajnhxQoppoUz2z46LdY29mg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Sale 25-26; 4-month &amp; 8-month sale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list</w:t>
            </w:r>
            <w:r>
              <w:t xml:space="preserve"> </w:t>
            </w:r>
            <w:r>
              <w:t xml:space="preserve">— item rates &amp; code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1njO-srsS29qiE4t45-zr5njbB7R2Zb-oSnv2NL1ONY4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MRP/rate; ERP-code ↔ Cat-no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Daily Production PTMT (master/template)</w:t>
            </w:r>
            <w:r>
              <w:t xml:space="preserve"> </w:t>
            </w:r>
            <w:r>
              <w:t xml:space="preserve">— item master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1xxYYRdjrVcob3a_eIU7K4RRCzXkl50KMngJ5I8T7xuk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definitive list of (Cat-no × Colour) belonging to each of the 7 categories, and layout reference (REPORT 1–7 / category tabs)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2024 sales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13fAGbZ6DDUadTGo8_uSLATv6eKBr-H7ZNhAnoV-E2dI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months (Mar–May ’24), reference only</w:t>
            </w:r>
          </w:p>
        </w:tc>
      </w:tr>
    </w:tbl>
    <w:bookmarkEnd w:id="23"/>
    <w:bookmarkStart w:id="24" w:name="google-access"/>
    <w:p>
      <w:pPr>
        <w:pStyle w:val="Heading3"/>
      </w:pPr>
      <w:r>
        <w:t xml:space="preserve">3.3 Google access</w:t>
      </w:r>
    </w:p>
    <w:p>
      <w:pPr>
        <w:pStyle w:val="FirstParagraph"/>
      </w:pPr>
      <w:r>
        <w:t xml:space="preserve">Use a</w:t>
      </w:r>
      <w:r>
        <w:t xml:space="preserve"> </w:t>
      </w:r>
      <w:r>
        <w:rPr>
          <w:bCs/>
          <w:b/>
        </w:rPr>
        <w:t xml:space="preserve">Google service account</w:t>
      </w:r>
      <w:r>
        <w:t xml:space="preserve">; share each spreadsheet above with the service-account e-mail (read access). Read only the tabs/ranges needed. Cache reads per run.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data-page-user-inputs"/>
    <w:p>
      <w:pPr>
        <w:pStyle w:val="Heading2"/>
      </w:pPr>
      <w:r>
        <w:t xml:space="preserve">4. Data page (user inputs)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Data page</w:t>
      </w:r>
      <w:r>
        <w:t xml:space="preserve"> </w:t>
      </w:r>
      <w:r>
        <w:t xml:space="preserve">captures everything the run needs: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Upload</w:t>
      </w:r>
      <w:r>
        <w:t xml:space="preserve"> </w:t>
      </w:r>
      <w:r>
        <w:t xml:space="preserve">the two Excel files (§3.1).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Google connection</w:t>
      </w:r>
      <w:r>
        <w:t xml:space="preserve"> </w:t>
      </w:r>
      <w:r>
        <w:t xml:space="preserve">status for the sheets in §3.2 (service-account creds).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Planning parameters:</w:t>
      </w:r>
      <w:r>
        <w:t xml:space="preserve"> </w:t>
      </w:r>
      <w:r>
        <w:t xml:space="preserve">planning month, snapshot date, and</w:t>
      </w:r>
      <w:r>
        <w:t xml:space="preserve"> </w:t>
      </w:r>
      <w:r>
        <w:rPr>
          <w:bCs/>
          <w:b/>
        </w:rPr>
        <w:t xml:space="preserve">working days in the month</w:t>
      </w:r>
      <w:r>
        <w:t xml:space="preserve"> </w:t>
      </w:r>
      <w:r>
        <w:t xml:space="preserve">(e.g. 26).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Buffer-stock multiplier — user input (the key setting).</w:t>
      </w:r>
      <w:r>
        <w:t xml:space="preserve"> </w:t>
      </w:r>
      <w:r>
        <w:t xml:space="preserve">A small editable table,</w:t>
      </w:r>
      <w:r>
        <w:t xml:space="preserve"> </w:t>
      </w:r>
      <w:r>
        <w:rPr>
          <w:bCs/>
          <w:b/>
        </w:rPr>
        <w:t xml:space="preserve">one row per category</w:t>
      </w:r>
      <w:r>
        <w:t xml:space="preserve"> </w:t>
      </w:r>
      <w:r>
        <w:t xml:space="preserve">(and optionally per sub-type / per item override), holding the multiplier (in</w:t>
      </w:r>
      <w:r>
        <w:t xml:space="preserve"> </w:t>
      </w:r>
      <w:r>
        <w:rPr>
          <w:iCs/>
          <w:i/>
        </w:rPr>
        <w:t xml:space="preserve">months of average sale</w:t>
      </w:r>
      <w:r>
        <w:t xml:space="preserve">). These values must be editable and persisted; changing them re-computes the plan live. Seed with the current defaults in §7. Support</w:t>
      </w:r>
      <w:r>
        <w:t xml:space="preserve"> </w:t>
      </w:r>
      <w:r>
        <w:rPr>
          <w:bCs/>
          <w:b/>
        </w:rPr>
        <w:t xml:space="preserve">different types</w:t>
      </w:r>
      <w:r>
        <w:t xml:space="preserve">: a per-category default, plus optional per-item exceptions (see §7 notes for Faucets and Ball Cock).</w:t>
      </w:r>
    </w:p>
    <w:p>
      <w:r>
        <w:pict>
          <v:rect style="width:0;height:1.5pt" o:hralign="center" o:hrstd="t" o:hr="t"/>
        </w:pict>
      </w:r>
    </w:p>
    <w:bookmarkEnd w:id="26"/>
    <w:bookmarkStart w:id="27" w:name="processing-pipeline"/>
    <w:p>
      <w:pPr>
        <w:pStyle w:val="Heading2"/>
      </w:pPr>
      <w:r>
        <w:t xml:space="preserve">5. Processing pipeline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Normalise</w:t>
      </w:r>
      <w:r>
        <w:t xml:space="preserve"> </w:t>
      </w:r>
      <w:r>
        <w:t xml:space="preserve">every source to the key</w:t>
      </w:r>
      <w:r>
        <w:t xml:space="preserve"> </w:t>
      </w:r>
      <w:r>
        <w:rPr>
          <w:bCs/>
          <w:b/>
        </w:rPr>
        <w:t xml:space="preserve">(Item Code = Cat-no, Colour)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table:</w:t>
      </w:r>
      <w:r>
        <w:t xml:space="preserve"> </w:t>
      </w:r>
      <w:r>
        <w:t xml:space="preserve">current pending from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; last-month pending from the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file.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Sales / Stock / Production / Order mart</w:t>
      </w:r>
      <w:r>
        <w:t xml:space="preserve"> </w:t>
      </w:r>
      <w:r>
        <w:t xml:space="preserve">(the</w:t>
      </w:r>
      <w:r>
        <w:t xml:space="preserve"> </w:t>
      </w:r>
      <w:r>
        <w:t xml:space="preserve">“</w:t>
      </w:r>
      <w:r>
        <w:t xml:space="preserve">P-DATA</w:t>
      </w:r>
      <w:r>
        <w:t xml:space="preserve">”</w:t>
      </w:r>
      <w:r>
        <w:t xml:space="preserve"> </w:t>
      </w:r>
      <w:r>
        <w:t xml:space="preserve">equivalent): from the Google Sheets, aggregate per (Cat-no, Colour): last-3-month avg sale, last-month sale, 4-month &amp; 8-month sale, stock as-on-1st, production done, order-as-on, MRP/rate.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Item master + category:</w:t>
      </w:r>
      <w:r>
        <w:t xml:space="preserve"> </w:t>
      </w:r>
      <w:r>
        <w:t xml:space="preserve">load the (category → item list) mapping and per-item ordering from the master sheet’s REPORT 1–7 tabs (item-code + colour columns). This determines which of the 7 categories each item belongs to, hence which multiplier applies.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Per-item calculation</w:t>
      </w:r>
      <w:r>
        <w:t xml:space="preserve"> </w:t>
      </w:r>
      <w:r>
        <w:t xml:space="preserve">(§6) using the user’s multiplier.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Aggregate</w:t>
      </w:r>
      <w:r>
        <w:t xml:space="preserve"> </w:t>
      </w:r>
      <w:r>
        <w:t xml:space="preserve">per category and overall (§7) → Summary.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Colour-code</w:t>
      </w:r>
      <w:r>
        <w:t xml:space="preserve"> </w:t>
      </w:r>
      <w:r>
        <w:t xml:space="preserve">(§8), render pages (§9), export (§10).</w:t>
      </w:r>
    </w:p>
    <w:p>
      <w:r>
        <w:pict>
          <v:rect style="width:0;height:1.5pt" o:hralign="center" o:hrstd="t" o:hr="t"/>
        </w:pict>
      </w:r>
    </w:p>
    <w:bookmarkEnd w:id="27"/>
    <w:bookmarkStart w:id="28" w:name="X3d6959b3075d98f69e4e44337d300df08f9490a"/>
    <w:p>
      <w:pPr>
        <w:pStyle w:val="Heading2"/>
      </w:pPr>
      <w:r>
        <w:t xml:space="preserve">6. Per-item calculation formulas (exact — must match)</w:t>
      </w:r>
    </w:p>
    <w:p>
      <w:pPr>
        <w:pStyle w:val="FirstParagraph"/>
      </w:pPr>
      <w:r>
        <w:t xml:space="preserve">For each (Item Code, Colour), with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= the category’s buffer multiplier: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Avg 3-Month Sale</w:t>
      </w:r>
      <w:r>
        <w:t xml:space="preserve"> </w:t>
      </w:r>
      <w:r>
        <w:t xml:space="preserve">= (sum of the last 3 months’ sale) ÷ 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Last Month Sale (Jun)</w:t>
      </w:r>
      <w:r>
        <w:t xml:space="preserve"> </w:t>
      </w:r>
      <w:r>
        <w:t xml:space="preserve">= last completed month’s sale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Pending Order</w:t>
      </w:r>
      <w:r>
        <w:t xml:space="preserve"> </w:t>
      </w:r>
      <w:r>
        <w:t xml:space="preserve">= current open-order qty (from</w:t>
      </w:r>
      <w:r>
        <w:t xml:space="preserve"> </w:t>
      </w:r>
      <w:r>
        <w:rPr>
          <w:rStyle w:val="VerbatimChar"/>
        </w:rPr>
        <w:t xml:space="preserve">DATA.xlsx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Pending Order Last Month</w:t>
      </w:r>
      <w:r>
        <w:t xml:space="preserve"> </w:t>
      </w:r>
      <w:r>
        <w:t xml:space="preserve">= previous-month pending (from</w:t>
      </w:r>
      <w:r>
        <w:t xml:space="preserve"> </w:t>
      </w:r>
      <w:r>
        <w:rPr>
          <w:rStyle w:val="VerbatimChar"/>
        </w:rPr>
        <w:t xml:space="preserve">LAST_MONTH</w:t>
      </w:r>
      <w:r>
        <w:t xml:space="preserve"> </w:t>
      </w:r>
      <w:r>
        <w:t xml:space="preserve">file)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Buffer Req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× factor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Stock</w:t>
      </w:r>
      <w:r>
        <w:t xml:space="preserve"> </w:t>
      </w:r>
      <w:r>
        <w:t xml:space="preserve">= FG stock as-on 1st of month (from PTMT ANUJ)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 Production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− Stock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Plan (Max)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(Buffer Req − Stock) + Pending Order Last Month + Pending Order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Order</w:t>
      </w:r>
      <w:r>
        <w:t xml:space="preserve"> </w:t>
      </w:r>
      <w:r>
        <w:t xml:space="preserve">= order-as-on (from Order Sheet 26-27)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max(Production Plan, 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Min 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max(Min Production, 0)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Stock coverage %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Stock ÷ Avg 3-Month Sale</w:t>
      </w:r>
      <w:r>
        <w:t xml:space="preserve"> </w:t>
      </w:r>
      <w:r>
        <w:t xml:space="preserve">(used only for colour banding)</w:t>
      </w:r>
    </w:p>
    <w:p>
      <w:r>
        <w:pict>
          <v:rect style="width:0;height:1.5pt" o:hralign="center" o:hrstd="t" o:hr="t"/>
        </w:pict>
      </w:r>
    </w:p>
    <w:bookmarkEnd w:id="28"/>
    <w:bookmarkStart w:id="29" w:name="X6cd6d7fe325ef2653a4405d81d17882e9b9a7de"/>
    <w:p>
      <w:pPr>
        <w:pStyle w:val="Heading2"/>
      </w:pPr>
      <w:r>
        <w:t xml:space="preserve">7. Categories, report mapping &amp; default buffer multipliers</w:t>
      </w:r>
    </w:p>
    <w:p>
      <w:pPr>
        <w:pStyle w:val="FirstParagraph"/>
      </w:pPr>
      <w:r>
        <w:t xml:space="preserve">Seven categories (report order = planning order). Seed the multiplier table with these defaults: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multiplier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Notes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different types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Faucets (REPORT 3):</w:t>
      </w:r>
      <w:r>
        <w:t xml:space="preserve"> </w:t>
      </w:r>
      <w:r>
        <w:t xml:space="preserve">mostly 1.5, but a handful of items run at 1.2 — support per-item overrides.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Ball Cock (REPORT 7):</w:t>
      </w:r>
      <w:r>
        <w:t xml:space="preserve"> </w:t>
      </w:r>
      <w:r>
        <w:t xml:space="preserve">the multiplier is applied per sub-type (Ball Cock / Rod / Body / Ball); allow a per-sub-type multiplier (all currently 1.5).</w:t>
      </w:r>
      <w:r>
        <w:t xml:space="preserve"> </w:t>
      </w:r>
      <w:r>
        <w:t xml:space="preserve">- Two extra category tabs exist in the master —</w:t>
      </w:r>
      <w:r>
        <w:t xml:space="preserve"> </w:t>
      </w:r>
      <w:r>
        <w:rPr>
          <w:bCs/>
          <w:b/>
        </w:rPr>
        <w:t xml:space="preserve">TOP ITEM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GOVT.</w:t>
      </w:r>
      <w:r>
        <w:t xml:space="preserve"> </w:t>
      </w:r>
      <w:r>
        <w:t xml:space="preserve">— and</w:t>
      </w:r>
      <w:r>
        <w:t xml:space="preserve"> </w:t>
      </w:r>
      <w:r>
        <w:rPr>
          <w:bCs/>
          <w:b/>
        </w:rPr>
        <w:t xml:space="preserve">Connection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Waste Pipe</w:t>
      </w:r>
      <w:r>
        <w:t xml:space="preserve"> </w:t>
      </w:r>
      <w:r>
        <w:t xml:space="preserve">(REPORT 8 &amp; 9) are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part of the 7-report summary. Keep the app to Reports 1–7 unless asked to extend.</w:t>
      </w:r>
    </w:p>
    <w:p>
      <w:r>
        <w:pict>
          <v:rect style="width:0;height:1.5pt" o:hralign="center" o:hrstd="t" o:hr="t"/>
        </w:pict>
      </w:r>
    </w:p>
    <w:bookmarkEnd w:id="29"/>
    <w:bookmarkStart w:id="30" w:name="colour-rag-rules"/>
    <w:p>
      <w:pPr>
        <w:pStyle w:val="Heading2"/>
      </w:pPr>
      <w:r>
        <w:t xml:space="preserve">8. Colour / RAG rules</w:t>
      </w:r>
    </w:p>
    <w:p>
      <w:pPr>
        <w:pStyle w:val="FirstParagraph"/>
      </w:pPr>
      <w:r>
        <w:rPr>
          <w:bCs/>
          <w:b/>
        </w:rPr>
        <w:t xml:space="preserve">Item cells: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Production Plan</w:t>
      </w:r>
      <w:r>
        <w:t xml:space="preserve"> </w:t>
      </w:r>
      <w:r>
        <w:t xml:space="preserve">&gt; 0 → red fill (must produce); ≤ 0 → green fill (stock covers demand).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 Production</w:t>
      </w:r>
      <w:r>
        <w:t xml:space="preserve"> </w:t>
      </w:r>
      <w:r>
        <w:t xml:space="preserve">&gt; 0 → red fill.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&gt; 0 → blue fill.</w:t>
      </w:r>
    </w:p>
    <w:p>
      <w:pPr>
        <w:pStyle w:val="BodyText"/>
      </w:pPr>
      <w:r>
        <w:rPr>
          <w:bCs/>
          <w:b/>
        </w:rPr>
        <w:t xml:space="preserve">Ratio / achievement (5-band scale, from the master’s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Color summary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legend):</w:t>
      </w:r>
      <w:r>
        <w:t xml:space="preserve"> </w:t>
      </w:r>
      <w:r>
        <w:rPr>
          <w:rStyle w:val="VerbatimChar"/>
        </w:rPr>
        <w:t xml:space="preserve">≤ 75%</w:t>
      </w:r>
      <w:r>
        <w:t xml:space="preserve"> </w:t>
      </w:r>
      <w:r>
        <w:t xml:space="preserve">Red ·</w:t>
      </w:r>
      <w:r>
        <w:t xml:space="preserve"> </w:t>
      </w:r>
      <w:r>
        <w:rPr>
          <w:rStyle w:val="VerbatimChar"/>
        </w:rPr>
        <w:t xml:space="preserve">75–90%</w:t>
      </w:r>
      <w:r>
        <w:t xml:space="preserve"> </w:t>
      </w:r>
      <w:r>
        <w:t xml:space="preserve">Yellow ·</w:t>
      </w:r>
      <w:r>
        <w:t xml:space="preserve"> </w:t>
      </w:r>
      <w:r>
        <w:rPr>
          <w:rStyle w:val="VerbatimChar"/>
        </w:rPr>
        <w:t xml:space="preserve">90–110%</w:t>
      </w:r>
      <w:r>
        <w:t xml:space="preserve"> </w:t>
      </w:r>
      <w:r>
        <w:t xml:space="preserve">Green ·</w:t>
      </w:r>
      <w:r>
        <w:t xml:space="preserve"> </w:t>
      </w:r>
      <w:r>
        <w:rPr>
          <w:rStyle w:val="VerbatimChar"/>
        </w:rPr>
        <w:t xml:space="preserve">110–140%</w:t>
      </w:r>
      <w:r>
        <w:t xml:space="preserve"> </w:t>
      </w:r>
      <w:r>
        <w:t xml:space="preserve">Blue ·</w:t>
      </w:r>
      <w:r>
        <w:t xml:space="preserve"> </w:t>
      </w:r>
      <w:r>
        <w:rPr>
          <w:rStyle w:val="VerbatimChar"/>
        </w:rPr>
        <w:t xml:space="preserve">&gt; 140%</w:t>
      </w:r>
      <w:r>
        <w:t xml:space="preserve"> </w:t>
      </w:r>
      <w:r>
        <w:t xml:space="preserve">Purple.</w:t>
      </w:r>
      <w:r>
        <w:t xml:space="preserve"> </w:t>
      </w:r>
      <w:r>
        <w:t xml:space="preserve">Apply this band to</w:t>
      </w:r>
      <w:r>
        <w:t xml:space="preserve"> </w:t>
      </w:r>
      <w:r>
        <w:rPr>
          <w:bCs/>
          <w:b/>
        </w:rPr>
        <w:t xml:space="preserve">Production Achievement %</w:t>
      </w:r>
      <w:r>
        <w:t xml:space="preserve"> </w:t>
      </w:r>
      <w:r>
        <w:t xml:space="preserve">on the Summary and to the Stock-to-Order / Order-to-Production ratios where shown.</w:t>
      </w:r>
    </w:p>
    <w:p>
      <w:r>
        <w:pict>
          <v:rect style="width:0;height:1.5pt" o:hralign="center" o:hrstd="t" o:hr="t"/>
        </w:pict>
      </w:r>
    </w:p>
    <w:bookmarkEnd w:id="30"/>
    <w:bookmarkStart w:id="31" w:name="pages-navigation"/>
    <w:p>
      <w:pPr>
        <w:pStyle w:val="Heading2"/>
      </w:pPr>
      <w:r>
        <w:t xml:space="preserve">9. Pages &amp; navigation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</w:t>
      </w:r>
      <w:r>
        <w:t xml:space="preserve"> </w:t>
      </w:r>
      <w:r>
        <w:t xml:space="preserve">— inputs (§4).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— report-wise table (Reports 1–7 + Total), Production-Achievement % colour-banded.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Seven category pages</w:t>
      </w:r>
      <w:r>
        <w:t xml:space="preserve"> </w:t>
      </w:r>
      <w:r>
        <w:t xml:space="preserve">— Cocks Standard, Cocks Premium, Faucets &amp; Jetsprays &amp; Shower, Accessorise, Cistern &amp; Seat Cover, Cabinet, Ball Cock — each an item-level production-plan table.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</w:t>
      </w:r>
      <w:r>
        <w:t xml:space="preserve"> </w:t>
      </w:r>
      <w:r>
        <w:t xml:space="preserve">— download Excel and PDF.</w:t>
      </w:r>
    </w:p>
    <w:p>
      <w:r>
        <w:pict>
          <v:rect style="width:0;height:1.5pt" o:hralign="center" o:hrstd="t" o:hr="t"/>
        </w:pict>
      </w:r>
    </w:p>
    <w:bookmarkEnd w:id="31"/>
    <w:bookmarkStart w:id="32" w:name="Xed071f96e2b0053bcad315dd176f22bd4db5298"/>
    <w:p>
      <w:pPr>
        <w:pStyle w:val="Heading2"/>
      </w:pPr>
      <w:r>
        <w:t xml:space="preserve">10. Output &amp; export (must match the attached verification workbook)</w:t>
      </w:r>
    </w:p>
    <w:p>
      <w:pPr>
        <w:pStyle w:val="FirstParagraph"/>
      </w:pPr>
      <w:r>
        <w:rPr>
          <w:bCs/>
          <w:b/>
        </w:rPr>
        <w:t xml:space="preserve">Excel workbook</w:t>
      </w:r>
      <w:r>
        <w:t xml:space="preserve"> </w:t>
      </w:r>
      <w:r>
        <w:t xml:space="preserve">= 9 sheets: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 the 7 category sheets,</w:t>
      </w:r>
      <w:r>
        <w:t xml:space="preserve"> </w:t>
      </w:r>
      <w:r>
        <w:rPr>
          <w:rStyle w:val="VerbatimChar"/>
        </w:rPr>
        <w:t xml:space="preserve">Legend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Summary</w:t>
      </w:r>
      <w:r>
        <w:t xml:space="preserve"> </w:t>
      </w:r>
      <w:r>
        <w:t xml:space="preserve">columns: Report · Category · Buffer (months) · Working Days · Min Production Required · Max Production Required · Order Backlog · Production Done · Stock (01-of-month) · Max Req per Day · Production Achievement %. End with a</w:t>
      </w:r>
      <w:r>
        <w:t xml:space="preserve"> </w:t>
      </w:r>
      <w:r>
        <w:rPr>
          <w:bCs/>
          <w:b/>
        </w:rPr>
        <w:t xml:space="preserve">Total</w:t>
      </w:r>
      <w:r>
        <w:t xml:space="preserve"> </w:t>
      </w:r>
      <w:r>
        <w:t xml:space="preserve">row.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Each category sheet</w:t>
      </w:r>
      <w:r>
        <w:t xml:space="preserve"> </w:t>
      </w:r>
      <w:r>
        <w:t xml:space="preserve">columns: Item Code · Colour · Buffer× · Avg 3-Mo Sale · Last Mo Sale · Pending Order · Pending Last Mo · Buffer Req · Stock ·</w:t>
      </w:r>
      <w:r>
        <w:t xml:space="preserve"> </w:t>
      </w:r>
      <w:r>
        <w:rPr>
          <w:bCs/>
          <w:b/>
        </w:rPr>
        <w:t xml:space="preserve">Min Production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Production Plan</w:t>
      </w:r>
      <w:r>
        <w:t xml:space="preserve"> </w:t>
      </w:r>
      <w:r>
        <w:t xml:space="preserve">· Order. Sort by Production Plan descending. A header line per sheet shows that category’s Min-Required, Max/Plan, and count of items to produce.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Legend</w:t>
      </w:r>
      <w:r>
        <w:t xml:space="preserve"> </w:t>
      </w:r>
      <w:r>
        <w:t xml:space="preserve">sheet: the colour rules and the formulae in §6/§8.</w:t>
      </w:r>
    </w:p>
    <w:p>
      <w:pPr>
        <w:pStyle w:val="FirstParagraph"/>
      </w:pPr>
      <w:r>
        <w:rPr>
          <w:bCs/>
          <w:b/>
        </w:rPr>
        <w:t xml:space="preserve">PDF</w:t>
      </w:r>
      <w:r>
        <w:t xml:space="preserve"> </w:t>
      </w:r>
      <w:r>
        <w:t xml:space="preserve">= print-optimised: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+ the 7 category sections showing</w:t>
      </w:r>
      <w:r>
        <w:t xml:space="preserve"> </w:t>
      </w:r>
      <w:r>
        <w:rPr>
          <w:bCs/>
          <w:b/>
        </w:rPr>
        <w:t xml:space="preserve">only items needing production</w:t>
      </w:r>
      <w:r>
        <w:t xml:space="preserve"> </w:t>
      </w:r>
      <w:r>
        <w:t xml:space="preserve">(Production Plan &gt; 0), each category starting on its own page, landscape, fit-to-width, header row repeated.</w:t>
      </w:r>
    </w:p>
    <w:p>
      <w:r>
        <w:pict>
          <v:rect style="width:0;height:1.5pt" o:hralign="center" o:hrstd="t" o:hr="t"/>
        </w:pict>
      </w:r>
    </w:p>
    <w:bookmarkEnd w:id="32"/>
    <w:bookmarkStart w:id="33" w:name="Xeb9fc3683b96edccc0e52d18cbde042a835c0ff"/>
    <w:p>
      <w:pPr>
        <w:pStyle w:val="Heading2"/>
      </w:pPr>
      <w:r>
        <w:t xml:space="preserve">11. Verification targets (with default multipliers)</w:t>
      </w:r>
    </w:p>
    <w:p>
      <w:pPr>
        <w:pStyle w:val="FirstParagraph"/>
      </w:pPr>
      <w:r>
        <w:t xml:space="preserve">Using the default multipliers, the app</w:t>
      </w:r>
      <w:r>
        <w:t xml:space="preserve"> </w:t>
      </w:r>
      <w:r>
        <w:rPr>
          <w:bCs/>
          <w:b/>
        </w:rPr>
        <w:t xml:space="preserve">must reproduce</w:t>
      </w:r>
      <w:r>
        <w:t xml:space="preserve"> </w:t>
      </w:r>
      <w:r>
        <w:t xml:space="preserve">these per-report totals from the attached output file (sum of positive values):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Production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/ Production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204,205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392,226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63,268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Reports 1–7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301,918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576,037</w:t>
            </w:r>
          </w:p>
        </w:tc>
      </w:tr>
    </w:tbl>
    <w:p>
      <w:pPr>
        <w:pStyle w:val="BodyText"/>
      </w:pPr>
      <w:r>
        <w:t xml:space="preserve">If these tie, the pipeline is correct. Then changing a multiplier should move Buffer Req → Production Plan predictably.</w:t>
      </w:r>
    </w:p>
    <w:p>
      <w:r>
        <w:pict>
          <v:rect style="width:0;height:1.5pt" o:hralign="center" o:hrstd="t" o:hr="t"/>
        </w:pict>
      </w:r>
    </w:p>
    <w:bookmarkEnd w:id="33"/>
    <w:bookmarkStart w:id="34" w:name="google-spreadsheet-ids-consolidated"/>
    <w:p>
      <w:pPr>
        <w:pStyle w:val="Heading2"/>
      </w:pPr>
      <w:r>
        <w:t xml:space="preserve">12. Google Spreadsheet IDs (consolidated)</w:t>
      </w:r>
    </w:p>
    <w:p>
      <w:pPr>
        <w:numPr>
          <w:ilvl w:val="0"/>
          <w:numId w:val="1007"/>
        </w:numPr>
        <w:pStyle w:val="Compact"/>
      </w:pPr>
      <w:r>
        <w:t xml:space="preserve">Daily Production PTMT (master / item master):</w:t>
      </w:r>
      <w:r>
        <w:t xml:space="preserve"> </w:t>
      </w:r>
      <w:r>
        <w:rPr>
          <w:rStyle w:val="VerbatimChar"/>
          <w:bCs/>
          <w:b/>
        </w:rPr>
        <w:t xml:space="preserve">1xxYYRdjrVcob3a_eIU7K4RRCzXkl50KMngJ5I8T7xuk</w:t>
      </w:r>
    </w:p>
    <w:p>
      <w:pPr>
        <w:numPr>
          <w:ilvl w:val="0"/>
          <w:numId w:val="1007"/>
        </w:numPr>
        <w:pStyle w:val="Compact"/>
      </w:pPr>
      <w:r>
        <w:t xml:space="preserve">PTMT ANUJ (production / stock / rejection):</w:t>
      </w:r>
      <w:r>
        <w:t xml:space="preserve"> </w:t>
      </w:r>
      <w:r>
        <w:rPr>
          <w:rStyle w:val="VerbatimChar"/>
          <w:bCs/>
          <w:b/>
        </w:rPr>
        <w:t xml:space="preserve">1AGmksx4gn6w0Wb9EF__yAV5v89IyAfX_f75ouW2c7Yw</w:t>
      </w:r>
    </w:p>
    <w:p>
      <w:pPr>
        <w:numPr>
          <w:ilvl w:val="0"/>
          <w:numId w:val="1007"/>
        </w:numPr>
        <w:pStyle w:val="Compact"/>
      </w:pPr>
      <w:r>
        <w:t xml:space="preserve">Order Sheet 26-27 (order book):</w:t>
      </w:r>
      <w:r>
        <w:t xml:space="preserve"> </w:t>
      </w:r>
      <w:r>
        <w:rPr>
          <w:rStyle w:val="VerbatimChar"/>
          <w:bCs/>
          <w:b/>
        </w:rPr>
        <w:t xml:space="preserve">1HFBAtvbAskejVkjuO8zHoEsE-pBAFij2ERMKFEvt64A</w:t>
      </w:r>
    </w:p>
    <w:p>
      <w:pPr>
        <w:numPr>
          <w:ilvl w:val="0"/>
          <w:numId w:val="1007"/>
        </w:numPr>
        <w:pStyle w:val="Compact"/>
      </w:pPr>
      <w:r>
        <w:t xml:space="preserve">Sale 26-27 (3-mo / last-3-mo sale):</w:t>
      </w:r>
      <w:r>
        <w:t xml:space="preserve"> </w:t>
      </w:r>
      <w:r>
        <w:rPr>
          <w:rStyle w:val="VerbatimChar"/>
          <w:bCs/>
          <w:b/>
        </w:rPr>
        <w:t xml:space="preserve">1rW9fvrdcmTy7Yd6RVV5dVpvZQ5knZMeKoMx8enZ6j24</w:t>
      </w:r>
    </w:p>
    <w:p>
      <w:pPr>
        <w:numPr>
          <w:ilvl w:val="0"/>
          <w:numId w:val="1007"/>
        </w:numPr>
        <w:pStyle w:val="Compact"/>
      </w:pPr>
      <w:r>
        <w:t xml:space="preserve">SALE SHEET 26-27 (last-month sale, rates):</w:t>
      </w:r>
      <w:r>
        <w:t xml:space="preserve"> </w:t>
      </w:r>
      <w:r>
        <w:rPr>
          <w:rStyle w:val="VerbatimChar"/>
          <w:bCs/>
          <w:b/>
        </w:rPr>
        <w:t xml:space="preserve">19LQGpkbZiecGaXdBvl48rPZT2LUz3sKekeKX5fHu7Ps</w:t>
      </w:r>
    </w:p>
    <w:p>
      <w:pPr>
        <w:numPr>
          <w:ilvl w:val="0"/>
          <w:numId w:val="1007"/>
        </w:numPr>
        <w:pStyle w:val="Compact"/>
      </w:pPr>
      <w:r>
        <w:t xml:space="preserve">CODE WISE SALE 25-26 (prior-year sales):</w:t>
      </w:r>
      <w:r>
        <w:t xml:space="preserve"> </w:t>
      </w:r>
      <w:r>
        <w:rPr>
          <w:rStyle w:val="VerbatimChar"/>
          <w:bCs/>
          <w:b/>
        </w:rPr>
        <w:t xml:space="preserve">1kcPcre-iT7k6zH9RViqwajnhxQoppoUz2z46LdY29mg</w:t>
      </w:r>
    </w:p>
    <w:p>
      <w:pPr>
        <w:numPr>
          <w:ilvl w:val="0"/>
          <w:numId w:val="1007"/>
        </w:numPr>
        <w:pStyle w:val="Compact"/>
      </w:pPr>
      <w:r>
        <w:t xml:space="preserve">rate list (rates / code map):</w:t>
      </w:r>
      <w:r>
        <w:t xml:space="preserve"> </w:t>
      </w:r>
      <w:r>
        <w:rPr>
          <w:rStyle w:val="VerbatimChar"/>
          <w:bCs/>
          <w:b/>
        </w:rPr>
        <w:t xml:space="preserve">1njO-srsS29qiE4t45-zr5njbB7R2Zb-oSnv2NL1ONY4</w:t>
      </w:r>
    </w:p>
    <w:p>
      <w:pPr>
        <w:numPr>
          <w:ilvl w:val="0"/>
          <w:numId w:val="1007"/>
        </w:numPr>
        <w:pStyle w:val="Compact"/>
      </w:pPr>
      <w:r>
        <w:t xml:space="preserve">Legacy 2024 sales (optional):</w:t>
      </w:r>
      <w:r>
        <w:t xml:space="preserve"> </w:t>
      </w:r>
      <w:r>
        <w:rPr>
          <w:rStyle w:val="VerbatimChar"/>
          <w:bCs/>
          <w:b/>
        </w:rPr>
        <w:t xml:space="preserve">13fAGbZ6DDUadTGo8_uSLATv6eKBr-H7ZNhAnoV-E2dI</w:t>
      </w:r>
    </w:p>
    <w:p>
      <w:r>
        <w:pict>
          <v:rect style="width:0;height:1.5pt" o:hralign="center" o:hrstd="t" o:hr="t"/>
        </w:pict>
      </w:r>
    </w:p>
    <w:bookmarkEnd w:id="34"/>
    <w:bookmarkStart w:id="35" w:name="acceptance-criteria"/>
    <w:p>
      <w:pPr>
        <w:pStyle w:val="Heading2"/>
      </w:pPr>
      <w:r>
        <w:t xml:space="preserve">13. Acceptance criteria</w:t>
      </w:r>
    </w:p>
    <w:p>
      <w:pPr>
        <w:numPr>
          <w:ilvl w:val="0"/>
          <w:numId w:val="1008"/>
        </w:numPr>
        <w:pStyle w:val="Compact"/>
      </w:pPr>
      <w:r>
        <w:t xml:space="preserve">Upload the 2 Excel files, connect the Google Sheets, and the app produces the Summary + 7 category pages.</w:t>
      </w:r>
    </w:p>
    <w:p>
      <w:pPr>
        <w:numPr>
          <w:ilvl w:val="0"/>
          <w:numId w:val="1008"/>
        </w:numPr>
        <w:pStyle w:val="Compact"/>
      </w:pPr>
      <w:r>
        <w:t xml:space="preserve">With default multipliers, all per-report totals in §11 reconcile to the attached output workbook.</w:t>
      </w:r>
    </w:p>
    <w:p>
      <w:pPr>
        <w:numPr>
          <w:ilvl w:val="0"/>
          <w:numId w:val="1008"/>
        </w:numPr>
        <w:pStyle w:val="Compact"/>
      </w:pPr>
      <w:r>
        <w:t xml:space="preserve">Buffer multipliers are editable per category (with per-item/sub-type overrides) on the Data page and persist between runs.</w:t>
      </w:r>
    </w:p>
    <w:p>
      <w:pPr>
        <w:numPr>
          <w:ilvl w:val="0"/>
          <w:numId w:val="1008"/>
        </w:numPr>
        <w:pStyle w:val="Compact"/>
      </w:pPr>
      <w:r>
        <w:t xml:space="preserve">Excel export = 9 sheets matching §10; PDF export = summary + to-produce-only per category.</w:t>
      </w:r>
    </w:p>
    <w:p>
      <w:pPr>
        <w:numPr>
          <w:ilvl w:val="0"/>
          <w:numId w:val="1008"/>
        </w:numPr>
        <w:pStyle w:val="Compact"/>
      </w:pPr>
      <w:r>
        <w:t xml:space="preserve">Colour rules per §8 are applied in both the UI and the exports.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2026-07-06T10:20:55Z</dcterms:created>
  <dcterms:modified xsi:type="dcterms:W3CDTF">2026-07-06T10:20:55Z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