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24D"/>
          <w:sz w:val="40"/>
        </w:rPr>
        <w:t>PTMT Capacity Merge &amp; Pass 2 Review</w:t>
      </w:r>
    </w:p>
    <w:p>
      <w:pPr>
        <w:jc w:val="center"/>
      </w:pPr>
      <w:r>
        <w:rPr>
          <w:color w:val="5B7180"/>
          <w:sz w:val="20"/>
        </w:rPr>
        <w:t>Read-only report · 7 September 2026</w:t>
      </w:r>
    </w:p>
    <w:p>
      <w:pPr>
        <w:jc w:val="center"/>
      </w:pPr>
      <w:r>
        <w:rPr>
          <w:b/>
          <w:color w:val="A33A2B"/>
          <w:sz w:val="18"/>
        </w:rPr>
        <w:t>Pass 2 was not run. No plan, capacity, override, sync, deployment, or publishing action was performed.</w:t>
      </w:r>
    </w:p>
    <w:p>
      <w:pPr>
        <w:pStyle w:val="Heading1"/>
      </w:pPr>
      <w:r>
        <w:t>Executive summary</w:t>
      </w:r>
    </w:p>
    <w:p>
      <w:pPr>
        <w:spacing w:after="80"/>
      </w:pPr>
      <w:r>
        <w:t>The three merged planning labels do not have separate capacity rows. The fitter maps them to the existing physical pools: Special Cock to Cocks Standard, Showers Sets to Faucets &amp; Jetsprays &amp; Shower, and Collapsible Waste Pipes to Waste Pipes. No standalone capacity is stranded.</w:t>
      </w:r>
    </w:p>
    <w:p>
      <w:pPr>
        <w:spacing w:after="80"/>
      </w:pPr>
      <w:r>
        <w:t>Development #2410 has 1,069,123.600 stored issued-demand pieces. The development Pass 2 selector would use 50,195 selected pieces/day, or 1,305,070 pieces over 26 days. This is 81.92% of that selected capacity, before item-level fitting. No fit was executed.</w:t>
      </w:r>
    </w:p>
    <w:p>
      <w:pPr>
        <w:spacing w:after="80"/>
      </w:pPr>
      <w:r>
        <w:t>The current production Summary screen is explained by production run #30, not temporary run #32. The four displayed rows reproduce #30 exactly, including Unclassified 12,144 / 0 because productionPlan is zero while cannotBeMade is 12,144.</w:t>
      </w:r>
    </w:p>
    <w:p>
      <w:pPr>
        <w:pStyle w:val="Heading1"/>
      </w:pPr>
      <w:r>
        <w:t>1. Did capacity merge with the categories?</w:t>
      </w:r>
    </w:p>
    <w:p>
      <w:pPr>
        <w:pStyle w:val="Heading2"/>
      </w:pPr>
      <w:r>
        <w:t>1a. Capacity rows as they stand</w:t>
      </w:r>
    </w:p>
    <w:p>
      <w:pPr>
        <w:spacing w:after="80"/>
      </w:pPr>
      <w:r>
        <w:t>The category_capacity table has no updated_at column. The available timestamp is last_computed_at. “Stored applied” is override_capacity when present, otherwise suggested_capacity. Raw p90 and stored applied values are shown separately.</w:t>
      </w:r>
    </w:p>
    <w:p>
      <w:pPr>
        <w:pStyle w:val="Heading3"/>
      </w:pPr>
      <w:r>
        <w:t>Development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316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Category</w:t>
            </w:r>
          </w:p>
        </w:tc>
        <w:tc>
          <w:tcPr>
            <w:tcW w:type="dxa" w:w="1152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Raw p90/day</w:t>
            </w:r>
          </w:p>
        </w:tc>
        <w:tc>
          <w:tcPr>
            <w:tcW w:type="dxa" w:w="1440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Stored applied/day</w:t>
            </w:r>
          </w:p>
        </w:tc>
        <w:tc>
          <w:tcPr>
            <w:tcW w:type="dxa" w:w="1152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Override</w:t>
            </w:r>
          </w:p>
        </w:tc>
        <w:tc>
          <w:tcPr>
            <w:tcW w:type="dxa" w:w="64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Obs.</w:t>
            </w:r>
          </w:p>
        </w:tc>
        <w:tc>
          <w:tcPr>
            <w:tcW w:type="dxa" w:w="1944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Last computed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Accessorise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2,321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2,535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—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184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2026-08-28 12:56:25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Ball Cock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6,416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6,416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—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206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2026-08-28 12:56:25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Cabinet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169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209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—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87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2026-08-28 12:56:25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Cistern &amp; Seat Cover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1,120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1,200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—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197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2026-08-28 12:56:25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Cocks Premium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1,398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1,398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—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184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2026-08-28 12:56:25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Cocks Standard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19,080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19,794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—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213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2026-08-28 12:56:25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Faucets &amp; Jetsprays &amp; Shower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2,886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3,276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—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195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2026-08-28 12:56:25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P.V.C. Connections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10,522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0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2026-09-04 12:00:47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Waste Pipes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4,456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0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2026-09-04 12:00:47</w:t>
            </w:r>
          </w:p>
        </w:tc>
      </w:tr>
    </w:tbl>
    <w:p>
      <w:pPr>
        <w:spacing w:after="0"/>
      </w:pPr>
    </w:p>
    <w:p>
      <w:pPr>
        <w:spacing w:after="80"/>
      </w:pPr>
      <w:r>
        <w:t>Development totals: stored applied 49,806/day; raw p90 33,390/day. P.V.C. Connections is the deliberate 10,522 maximum-ever/business exception. Waste Pipes also has an override despite zero observed capacity rows.</w:t>
      </w:r>
    </w:p>
    <w:p>
      <w:pPr>
        <w:pStyle w:val="Heading3"/>
      </w:pPr>
      <w:r>
        <w:t>Production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316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Category</w:t>
            </w:r>
          </w:p>
        </w:tc>
        <w:tc>
          <w:tcPr>
            <w:tcW w:type="dxa" w:w="1152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Raw p90/day</w:t>
            </w:r>
          </w:p>
        </w:tc>
        <w:tc>
          <w:tcPr>
            <w:tcW w:type="dxa" w:w="1440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Stored applied/day</w:t>
            </w:r>
          </w:p>
        </w:tc>
        <w:tc>
          <w:tcPr>
            <w:tcW w:type="dxa" w:w="1152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Override</w:t>
            </w:r>
          </w:p>
        </w:tc>
        <w:tc>
          <w:tcPr>
            <w:tcW w:type="dxa" w:w="64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Obs.</w:t>
            </w:r>
          </w:p>
        </w:tc>
        <w:tc>
          <w:tcPr>
            <w:tcW w:type="dxa" w:w="1944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Last computed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Accessorise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2,321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2,594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—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190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2026-08-28 13:35:14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Ball Cock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6,262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6,262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—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212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2026-08-28 13:35:14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Cabinet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168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209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—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90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2026-08-28 13:35:14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Cistern &amp; Seat Cover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1,120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1,200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—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202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2026-08-28 13:35:14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Cocks Premium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1,419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1,419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—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188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2026-08-28 13:35:14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Cocks Standard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19,421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19,201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—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219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2026-08-28 13:35:14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Faucets &amp; Jetsprays &amp; Shower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2,874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3,276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—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200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2026-08-28 13:35:14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P.V.C. Connections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—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0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2026-09-05 05:59:15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Waste Pipes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—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0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2026-09-05 05:59:15</w:t>
            </w:r>
          </w:p>
        </w:tc>
      </w:tr>
    </w:tbl>
    <w:p>
      <w:pPr>
        <w:spacing w:after="0"/>
      </w:pPr>
    </w:p>
    <w:p>
      <w:pPr>
        <w:spacing w:after="80"/>
      </w:pPr>
      <w:r>
        <w:t>Production totals: stored applied 34,161/day; raw p90 33,585/day. Thus 34,161 remains the live stored applied-capacity total. The independently observed 31,833/day figure is not stored as a category_capacity field.</w:t>
      </w:r>
    </w:p>
    <w:p>
      <w:pPr>
        <w:pStyle w:val="Heading2"/>
      </w:pPr>
      <w:r>
        <w:t>1b–1c. Shared pools</w:t>
      </w:r>
    </w:p>
    <w:p>
      <w:pPr>
        <w:spacing w:after="80"/>
      </w:pPr>
      <w:r>
        <w:t>There are no separate capacity rows for Special Cock, Showers Sets, or Collapsible Waste Pipes. Their standalone unreachable capacity is therefore 0 pieces/day.</w:t>
      </w:r>
    </w:p>
    <w:p>
      <w:pPr>
        <w:spacing w:after="80"/>
        <w:ind w:left="288"/>
      </w:pPr>
      <w:r>
        <w:rPr>
          <w:rFonts w:ascii="Courier New" w:hAnsi="Courier New"/>
          <w:color w:val="334155"/>
          <w:sz w:val="16"/>
        </w:rPr>
        <w:t>PTMT_SHARED_CAPACITY_POOLS = {</w:t>
        <w:br/>
        <w:t xml:space="preserve">  "Special Cock": "Cocks Standard",</w:t>
        <w:br/>
        <w:t xml:space="preserve">  "Collapsible Waste Pipes": "Waste Pipes",</w:t>
        <w:br/>
        <w:t xml:space="preserve">  "Showers Sets": "Faucets &amp; Jetsprays &amp; Shower",</w:t>
        <w:br/>
        <w:t>}</w:t>
      </w:r>
    </w:p>
    <w:p>
      <w:pPr>
        <w:spacing w:after="80"/>
      </w:pPr>
      <w:r>
        <w:t>The mapping is a hard-coded physical-pool relationship. It aggregates demand against one existing row and does not copy capacity. Unclassified has no capacity pool and remains a visible, non-executable holding state.</w:t>
      </w:r>
    </w:p>
    <w:p>
      <w:pPr>
        <w:pStyle w:val="Heading2"/>
      </w:pPr>
      <w:r>
        <w:t>1d. #2410 demand versus development Pass 2 capacity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3024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Category</w:t>
            </w:r>
          </w:p>
        </w:tc>
        <w:tc>
          <w:tcPr>
            <w:tcW w:type="dxa" w:w="1440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Issued demand</w:t>
            </w:r>
          </w:p>
        </w:tc>
        <w:tc>
          <w:tcPr>
            <w:tcW w:type="dxa" w:w="1440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Selected/day</w:t>
            </w:r>
          </w:p>
        </w:tc>
        <w:tc>
          <w:tcPr>
            <w:tcW w:type="dxa" w:w="1800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Required/day (26d)</w:t>
            </w:r>
          </w:p>
        </w:tc>
        <w:tc>
          <w:tcPr>
            <w:tcW w:type="dxa" w:w="100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Result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Accessorise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36,598.684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2,535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1,407.641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Fits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Ball Cock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79,126.016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6,805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3,043.308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Fits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Cabinet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1,965.600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209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75.600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Fits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Cistern &amp; Seat Cover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45,599.004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1,200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1,753.808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Exceeds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Cocks Premium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24,548.598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1,398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944.177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Fits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Cocks Standard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610,527.200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19,794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23,481.815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Exceeds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Faucets &amp; Jetsprays &amp; Shower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95,098.640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3,276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3,657.640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Exceeds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P.V.C. Connections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123,841.510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10,522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4,763.135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Fits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Unclassified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767.000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No pool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29.500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Not fitted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Waste Pipes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51,052.030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4,456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1,963.540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Fits</w:t>
            </w:r>
          </w:p>
        </w:tc>
      </w:tr>
    </w:tbl>
    <w:p>
      <w:pPr>
        <w:spacing w:after="0"/>
      </w:pPr>
    </w:p>
    <w:p>
      <w:pPr>
        <w:spacing w:after="80"/>
      </w:pPr>
      <w:r>
        <w:t>Cocks Standard arithmetic: 610,527.200 / 26 = 23,481.815 pieces/day, or 23,482 rounded. Selected capacity total is 50,195/day, 1,305,070 over 26 days. #2410 demand is 81.92% of that selected monthly capacity. The categories above selected capacity are Cistern &amp; Seat Cover, Cocks Standard, and Faucets &amp; Jetsprays &amp; Shower.</w:t>
      </w:r>
    </w:p>
    <w:p>
      <w:pPr>
        <w:pStyle w:val="Heading2"/>
      </w:pPr>
      <w:r>
        <w:t>1e–1f. Calendar and P.V.C.</w:t>
      </w:r>
    </w:p>
    <w:p>
      <w:pPr>
        <w:spacing w:after="80"/>
      </w:pPr>
      <w:r>
        <w:t>September 2026 uses Sunday-aware calendar logic. No positive-production September Sunday is currently stored, so the week array is [6, 6, 6, 8] and the total is 26 working days. Sundays are September 6, 13, 20, and 27.</w:t>
      </w:r>
    </w:p>
    <w:p>
      <w:pPr>
        <w:spacing w:after="80"/>
      </w:pPr>
      <w:r>
        <w:t>P.V.C. Connections retains the 10,522/day development override and has no current shared pool. 123,841.510 / 26 = 4,763.135/day, which is below the override.</w:t>
      </w:r>
    </w:p>
    <w:p>
      <w:pPr>
        <w:pStyle w:val="Heading1"/>
      </w:pPr>
      <w:r>
        <w:t>2. Pass 2 on #2410 — not run</w:t>
      </w:r>
    </w:p>
    <w:p>
      <w:pPr>
        <w:spacing w:after="80"/>
      </w:pPr>
      <w:r>
        <w:t>The attached instructions require explicit approval before this action. No fitting was started.</w:t>
      </w:r>
    </w:p>
    <w:p>
      <w:pPr>
        <w:spacing w:after="80"/>
      </w:pPr>
      <w:r>
        <w:t>The fitting function is in-memory. It reads finalized #2410 rows, development capacity rows, and stored September actuals, then would be called by the production-run creation path. It does not modify #2410 itself.</w:t>
      </w:r>
    </w:p>
    <w:p>
      <w:pPr>
        <w:spacing w:after="80"/>
      </w:pPr>
      <w:r>
        <w:t>If continued, the surrounding request would create a separate PTMT Production Plan and persist pass2_json, temporary_plan, production_plan, cannot_be_made, release week, weekly allocations, feasibility status, and copied provenance rows. It would not touch production when run in development.</w:t>
      </w:r>
    </w:p>
    <w:p>
      <w:pPr>
        <w:spacing w:after="80"/>
      </w:pPr>
      <w:r>
        <w:t>The code exposes five invariants: conservation, weekly capacity, weekly sum, dummy priority, and temporary-plan unchanged. The actual values are deliberately not reported because no run was executed.</w:t>
      </w:r>
    </w:p>
    <w:p>
      <w:pPr>
        <w:pStyle w:val="Heading1"/>
      </w:pPr>
      <w:r>
        <w:t>3. The unexplained increase</w:t>
      </w:r>
    </w:p>
    <w:p>
      <w:pPr>
        <w:pStyle w:val="Heading2"/>
      </w:pPr>
      <w:r>
        <w:t>3a. Classification-status evidence</w:t>
      </w:r>
    </w:p>
    <w:p>
      <w:pPr>
        <w:spacing w:after="80"/>
      </w:pPr>
      <w:r>
        <w:t>Historical classification status is not stored directly on plan-run rows, so the status change is inferred from category and buffer evidence. #2367 had 107 Unclassified codes / 121 rows; #2410 had 18 Unclassified codes / 70 rows. 105 code identities moved into Cocks Standard. Their demand changed from 12,144.00 to 26,210.50, a difference of +14,066.50.</w:t>
      </w:r>
    </w:p>
    <w:p>
      <w:pPr>
        <w:spacing w:after="80"/>
      </w:pPr>
      <w:r>
        <w:t>All #2367 Unclassified rows had NULL buffer_req. The moved #2410 Cocks Standard rows have populated buffer requirements. The remaining #2410 Unclassified rows retain NULL buffer_req.</w:t>
      </w:r>
    </w:p>
    <w:p>
      <w:pPr>
        <w:pStyle w:val="Heading2"/>
      </w:pPr>
      <w:r>
        <w:t>3b. Exact delta and named quantities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3240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Category</w:t>
            </w:r>
          </w:p>
        </w:tc>
        <w:tc>
          <w:tcPr>
            <w:tcW w:type="dxa" w:w="1440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#2367</w:t>
            </w:r>
          </w:p>
        </w:tc>
        <w:tc>
          <w:tcPr>
            <w:tcW w:type="dxa" w:w="1440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#2410</w:t>
            </w:r>
          </w:p>
        </w:tc>
        <w:tc>
          <w:tcPr>
            <w:tcW w:type="dxa" w:w="1440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Difference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Accessorise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37,942.230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36,598.684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-1,343.546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Ball Cock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79,126.016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79,126.016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0.000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Cabinet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1,965.600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1,965.600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0.000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Cistern &amp; Seat Cover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50,740.800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45,599.004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-5,141.796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Cocks Premium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10,939.399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24,548.598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+13,609.199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Cocks Standard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466,624.440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610,527.200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+143,902.760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Collapsible Waste Pipes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182.000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0.000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-182.000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Faucets &amp; Jetsprays &amp; Shower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69,966.590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95,098.640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+25,132.050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P.V.C. Connections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39,635.000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123,841.510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+84,206.510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Showers Sets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11,541.000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0.000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-11,541.000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Special Cock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29,004.000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0.000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-29,004.000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Unclassified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12,144.000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767.000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-11,377.000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Waste Pipes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5,998.000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51,052.030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+45,054.030</w:t>
            </w:r>
          </w:p>
        </w:tc>
      </w:tr>
    </w:tbl>
    <w:p>
      <w:pPr>
        <w:spacing w:after="0"/>
      </w:pPr>
    </w:p>
    <w:p>
      <w:pPr>
        <w:spacing w:after="80"/>
      </w:pPr>
      <w:r>
        <w:t>Stored totals: #2367 = 815,808.560; #2410 = 1,069,123.600; exact difference = +253,315.040. The rounded UI totals produce the previously stated +253,311.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896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Documented move</w:t>
            </w:r>
          </w:p>
        </w:tc>
        <w:tc>
          <w:tcPr>
            <w:tcW w:type="dxa" w:w="172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Pieces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Special Cock → Cocks Standard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29,004.000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Showers Sets → Faucets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11,541.000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Collapsible → Waste Pipes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182.000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105 Unclassified codes → Cocks Standard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14,066.500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Total documented quantity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54,793.500</w:t>
            </w:r>
          </w:p>
        </w:tc>
      </w:tr>
    </w:tbl>
    <w:p>
      <w:pPr>
        <w:spacing w:after="0"/>
      </w:pPr>
    </w:p>
    <w:p>
      <w:pPr>
        <w:spacing w:after="80"/>
      </w:pPr>
      <w:r>
        <w:t>After the documented quantities, 198,521.540 pieces remain outside those named move quantities. The exact row comparison shows average-3-month sales changed by -21.33 in total, stock by -196, and current pending plus dummy/last-month pending by 0. The two frozen pending uploads are the same in both runs.</w:t>
      </w:r>
    </w:p>
    <w:p>
      <w:pPr>
        <w:pStyle w:val="Heading2"/>
      </w:pPr>
      <w:r>
        <w:t>3c. Display rounding</w:t>
      </w:r>
    </w:p>
    <w:p>
      <w:pPr>
        <w:spacing w:after="80"/>
      </w:pPr>
      <w:r>
        <w:t>The current exact stored-row totals are 815,808.560 and 1,069,123.600. The earlier 4.50 discrepancy came from comparing independently rounded category display values with the Summary total; it is display rounding, not a missing stored row.</w:t>
      </w:r>
    </w:p>
    <w:p>
      <w:pPr>
        <w:pStyle w:val="Heading2"/>
      </w:pPr>
      <w:r>
        <w:t>3d. P.V.C. Connections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600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Measure</w:t>
            </w:r>
          </w:p>
        </w:tc>
        <w:tc>
          <w:tcPr>
            <w:tcW w:type="dxa" w:w="1440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#2367</w:t>
            </w:r>
          </w:p>
        </w:tc>
        <w:tc>
          <w:tcPr>
            <w:tcW w:type="dxa" w:w="1440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#2410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Rows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33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31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Distinct codes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32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31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Issued demand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39,635.000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123,841.510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Matched avg-3-month sales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123,799.34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123,799.34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Matched stock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83,419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83,419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Matched current pending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67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67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Matched dummy/last-month pending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1,225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1,225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Rows with NULL buffer_req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5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0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Rows with populated buffer_req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28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31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Sum buffer_req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40,968.01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185,699.03</w:t>
            </w:r>
          </w:p>
        </w:tc>
      </w:tr>
    </w:tbl>
    <w:p>
      <w:pPr>
        <w:spacing w:after="0"/>
      </w:pPr>
    </w:p>
    <w:p>
      <w:pPr>
        <w:spacing w:after="80"/>
      </w:pPr>
      <w:r>
        <w:t>All 31 codes present in #2410 P.V.C. Connections were already P.V.C. Connections in #2367. The increase is associated with buffer treatment and row composition, not with a change in the matched stock, pending, or dummy inputs.</w:t>
      </w:r>
    </w:p>
    <w:p>
      <w:pPr>
        <w:pStyle w:val="Heading2"/>
      </w:pPr>
      <w:r>
        <w:t>3e. Source snapshots</w:t>
      </w:r>
    </w:p>
    <w:p>
      <w:pPr>
        <w:spacing w:after="80"/>
      </w:pPr>
      <w:r>
        <w:t>Both runs used the same current-pending upload and the same last-month-pending upload. Each run captured 731 current-pending rows and 376 last-month-pending rows. The pending source comparison is therefore stable, but average-sales, stock, and category/buffer treatment are not identical across the two frozen runs.</w:t>
      </w:r>
    </w:p>
    <w:p>
      <w:pPr>
        <w:pStyle w:val="Heading1"/>
      </w:pPr>
      <w:r>
        <w:t>4. What the Summary screen reads</w:t>
      </w:r>
    </w:p>
    <w:p>
      <w:pPr>
        <w:pStyle w:val="Heading2"/>
      </w:pPr>
      <w:r>
        <w:t>4a. Endpoint behavior</w:t>
      </w:r>
    </w:p>
    <w:p>
      <w:pPr>
        <w:spacing w:after="80"/>
        <w:ind w:left="288"/>
      </w:pPr>
      <w:r>
        <w:rPr>
          <w:rFonts w:ascii="Courier New" w:hAnsi="Courier New"/>
          <w:color w:val="334155"/>
          <w:sz w:val="16"/>
        </w:rPr>
        <w:t>GET /api/plan/summary?month=2026-09&amp;segment=PTMT</w:t>
      </w:r>
    </w:p>
    <w:p>
      <w:pPr>
        <w:spacing w:after="80"/>
      </w:pPr>
      <w:r>
        <w:t>The route selects the latest finalized PTMT Production run first, then falls back to a finalized Temporary run only if no production run exists. It re-aggregates frozen rows in memory on each request; it does not rebuild from current live inputs when a finalized production run is available.</w:t>
      </w:r>
    </w:p>
    <w:p>
      <w:pPr>
        <w:spacing w:after="80"/>
      </w:pPr>
      <w:r>
        <w:t>Production’s latest finalized production run is #30, created 2026-09-06 08:53:21 UTC. Therefore the endpoint reads #30, not #32.</w:t>
      </w:r>
    </w:p>
    <w:p>
      <w:pPr>
        <w:pStyle w:val="Heading2"/>
      </w:pPr>
      <w:r>
        <w:t>4b. Four displayed rows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Category</w:t>
            </w:r>
          </w:p>
        </w:tc>
        <w:tc>
          <w:tcPr>
            <w:tcW w:type="dxa" w:w="208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Endpoint from #30</w:t>
            </w:r>
          </w:p>
        </w:tc>
        <w:tc>
          <w:tcPr>
            <w:tcW w:type="dxa" w:w="208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Stored in #32</w:t>
            </w:r>
          </w:p>
        </w:tc>
        <w:tc>
          <w:tcPr>
            <w:tcW w:type="dxa" w:w="1872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Difference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Accessorise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19,170.01 / 37,951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21,140.66 / 27,131.66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-1,970.65 / +10,819.34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Special Cock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29,004 / 29,004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0 / 0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+29,004 / +29,004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Cocks Standard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237,524.64 / 466,663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307,022.34 / 419,521.66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-69,497.70 / +47,141.34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Unclassified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12,144 / 0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0 / 0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+12,144 / 0</w:t>
            </w:r>
          </w:p>
        </w:tc>
      </w:tr>
    </w:tbl>
    <w:p>
      <w:pPr>
        <w:spacing w:after="0"/>
      </w:pPr>
    </w:p>
    <w:p>
      <w:pPr>
        <w:spacing w:after="80"/>
      </w:pPr>
      <w:r>
        <w:t>These values reproduce the reported screen: Accessorise 19,170 / 37,951; Special Cock 29,004 / 29,004; Cocks Standard 237,525 / 466,663; Unclassified 12,144 / 0.</w:t>
      </w:r>
    </w:p>
    <w:p>
      <w:pPr>
        <w:pStyle w:val="Heading2"/>
      </w:pPr>
      <w:r>
        <w:t>4c. Unclassified 12,144 / 0</w:t>
      </w:r>
    </w:p>
    <w:p>
      <w:pPr>
        <w:spacing w:after="80"/>
      </w:pPr>
      <w:r>
        <w:t>The 12,144 is #30’s stored Unclassified minimum/demand. The zero is the stored executable production plan: minimum 12,144, productionPlan 0, cannotBeMade 12,144. This is not display suppression.</w:t>
      </w:r>
    </w:p>
    <w:p>
      <w:pPr>
        <w:pStyle w:val="Heading2"/>
      </w:pPr>
      <w:r>
        <w:t>4d. Build timeline</w:t>
      </w:r>
    </w:p>
    <w:p>
      <w:pPr>
        <w:pStyle w:val="ListBullet"/>
        <w:spacing w:after="20"/>
      </w:pPr>
      <w:r>
        <w:t>origin/main and the health commit resolve to 5fbbbc7917e6c3360ecba851128f344c1399e60b.</w:t>
      </w:r>
    </w:p>
    <w:p>
      <w:pPr>
        <w:pStyle w:val="ListBullet"/>
        <w:spacing w:after="20"/>
      </w:pPr>
      <w:r>
        <w:t>The requested ancestry command exited 1, but Git reported a missing object 0a3fe7db1cc82659e76180f32ada70be1a722ae3; the ancestry result is therefore not reliable by itself.</w:t>
      </w:r>
    </w:p>
    <w:p>
      <w:pPr>
        <w:pStyle w:val="ListBullet"/>
        <w:spacing w:after="20"/>
      </w:pPr>
      <w:r>
        <w:t>The 5fbbbc7 tree contains an earlier catalogue planning-category path in rate-list.ts.</w:t>
      </w:r>
    </w:p>
    <w:p>
      <w:pPr>
        <w:pStyle w:val="ListBullet"/>
        <w:spacing w:after="20"/>
      </w:pPr>
      <w:r>
        <w:t>The 5fbbbc7 tree does not contain the current prayag-category-evidence.ts file or getPrayagCategoryEvidence implementation from the later rule commit.</w:t>
      </w:r>
    </w:p>
    <w:p>
      <w:pPr>
        <w:pStyle w:val="ListBullet"/>
        <w:spacing w:after="20"/>
      </w:pPr>
      <w:r>
        <w:t>Production is serving a build without the exact current Prayag category-evidence implementation.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Read-only investigation · PTMT capacity / Pass 2 · 7 September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2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37A8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24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24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