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d3c37fe3db4c111ee935f0a50f9404bf41b9c1"/>
    <w:p>
      <w:pPr>
        <w:pStyle w:val="Heading1"/>
      </w:pPr>
      <w:r>
        <w:t xml:space="preserve">Replit Prompt — Per-Category Production Capacity (auto-seeded, user-overridable, global)</w:t>
      </w:r>
    </w:p>
    <w:p>
      <w:pPr>
        <w:pStyle w:val="FirstParagraph"/>
      </w:pPr>
      <w:r>
        <w:t xml:space="preserve">Replace the single global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Daily capacity (pcs) = 21,335</w:t>
      </w:r>
      <w:r>
        <w:rPr>
          <w:bCs/>
          <w:b/>
        </w:rPr>
        <w:t xml:space="preserve">”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per-category capacity table</w:t>
      </w:r>
      <w:r>
        <w:t xml:space="preserve"> </w:t>
      </w:r>
      <w:r>
        <w:t xml:space="preserve">that is</w:t>
      </w:r>
      <w:r>
        <w:t xml:space="preserve"> </w:t>
      </w:r>
      <w:r>
        <w:rPr>
          <w:bCs/>
          <w:b/>
        </w:rPr>
        <w:t xml:space="preserve">auto-calculated from demonstrated throughput</w:t>
      </w:r>
      <w:r>
        <w:t xml:space="preserve">,</w:t>
      </w:r>
      <w:r>
        <w:t xml:space="preserve"> </w:t>
      </w:r>
      <w:r>
        <w:rPr>
          <w:bCs/>
          <w:b/>
        </w:rPr>
        <w:t xml:space="preserve">user-overridable</w:t>
      </w:r>
      <w:r>
        <w:t xml:space="preserve">, defined</w:t>
      </w:r>
      <w:r>
        <w:t xml:space="preserve"> </w:t>
      </w:r>
      <w:r>
        <w:rPr>
          <w:bCs/>
          <w:b/>
        </w:rPr>
        <w:t xml:space="preserve">once globally on the Production Planning → Data page</w:t>
      </w:r>
      <w:r>
        <w:t xml:space="preserve">, and consumed by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module (weekly release, corrective re-plan, monitoring, warnings).</w:t>
      </w:r>
    </w:p>
    <w:p>
      <w:r>
        <w:pict>
          <v:rect style="width:0;height:1.5pt" o:hralign="center" o:hrstd="t" o:hr="t"/>
        </w:pict>
      </w:r>
    </w:p>
    <w:bookmarkStart w:id="20" w:name="why-two-defects-in-the-current-model"/>
    <w:p>
      <w:pPr>
        <w:pStyle w:val="Heading2"/>
      </w:pPr>
      <w:r>
        <w:t xml:space="preserve">1. Why (two defects in the current model)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21,335 is circular, not capacity.</w:t>
      </w:r>
      <w:r>
        <w:t xml:space="preserve"> </w:t>
      </w:r>
      <w:r>
        <w:t xml:space="preserve">It is</w:t>
      </w:r>
      <w:r>
        <w:t xml:space="preserve"> </w:t>
      </w:r>
      <w:r>
        <w:rPr>
          <w:rStyle w:val="VerbatimChar"/>
        </w:rPr>
        <w:t xml:space="preserve">576,037 (the plan) ÷ 27 working days</w:t>
      </w:r>
      <w:r>
        <w:t xml:space="preserve"> </w:t>
      </w:r>
      <w:r>
        <w:t xml:space="preserve">— the rate</w:t>
      </w:r>
      <w:r>
        <w:t xml:space="preserve"> </w:t>
      </w:r>
      <w:r>
        <w:rPr>
          <w:iCs/>
          <w:i/>
        </w:rPr>
        <w:t xml:space="preserve">required</w:t>
      </w:r>
      <w:r>
        <w:t xml:space="preserve"> </w:t>
      </w:r>
      <w:r>
        <w:t xml:space="preserve">to hit the plan. Checking the plan against a number derived from the plan proves nothing. Capacity must be measured from what the plant</w:t>
      </w:r>
      <w:r>
        <w:t xml:space="preserve"> </w:t>
      </w:r>
      <w:r>
        <w:rPr>
          <w:bCs/>
          <w:b/>
        </w:rPr>
        <w:t xml:space="preserve">has actually produced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Pieces are not fungible across categories.</w:t>
      </w:r>
      <w:r>
        <w:t xml:space="preserve"> </w:t>
      </w:r>
      <w:r>
        <w:t xml:space="preserve">Categories run on</w:t>
      </w:r>
      <w:r>
        <w:t xml:space="preserve"> </w:t>
      </w:r>
      <w:r>
        <w:rPr>
          <w:bCs/>
          <w:b/>
        </w:rPr>
        <w:t xml:space="preserve">different moulds/machines</w:t>
      </w:r>
      <w:r>
        <w:t xml:space="preserve">. Cocks Standard averages ~14,034 pcs/day; Cabinet ~77. Being ahead on Cocks creates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Ball Cock capacity. With one shared pool, the levelling engine will defer an urgent Ball Cock item because</w:t>
      </w:r>
      <w:r>
        <w:t xml:space="preserve"> </w:t>
      </w:r>
      <w:r>
        <w:t xml:space="preserve">“</w:t>
      </w:r>
      <w:r>
        <w:t xml:space="preserve">the plant is full</w:t>
      </w:r>
      <w:r>
        <w:t xml:space="preserve">”</w:t>
      </w:r>
      <w:r>
        <w:t xml:space="preserve"> </w:t>
      </w:r>
      <w:r>
        <w:t xml:space="preserve">while the Ball Cock line is idle.</w:t>
      </w:r>
      <w:r>
        <w:t xml:space="preserve"> </w:t>
      </w:r>
      <w:r>
        <w:rPr>
          <w:bCs/>
          <w:b/>
        </w:rPr>
        <w:t xml:space="preserve">Capacity must be constrained per category.</w:t>
      </w:r>
    </w:p>
    <w:p>
      <w:r>
        <w:pict>
          <v:rect style="width:0;height:1.5pt" o:hralign="center" o:hrstd="t" o:hr="t"/>
        </w:pict>
      </w:r>
    </w:p>
    <w:bookmarkEnd w:id="20"/>
    <w:bookmarkStart w:id="21" w:name="auto-seeded-capacity-the-engine"/>
    <w:p>
      <w:pPr>
        <w:pStyle w:val="Heading2"/>
      </w:pPr>
      <w:r>
        <w:t xml:space="preserve">2. Auto-seeded capacity (the engine)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actual daily output per category —</w:t>
      </w:r>
      <w:r>
        <w:t xml:space="preserve"> </w:t>
      </w:r>
      <w:r>
        <w:rPr>
          <w:bCs/>
          <w:b/>
        </w:rPr>
        <w:t xml:space="preserve">PTMT ANUJ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Production</w:t>
      </w:r>
      <w:r>
        <w:t xml:space="preserve"> </w:t>
      </w:r>
      <w:r>
        <w:t xml:space="preserve">(pieces), mapped to the 7 categories via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, over a</w:t>
      </w:r>
      <w:r>
        <w:t xml:space="preserve"> </w:t>
      </w:r>
      <w:r>
        <w:rPr>
          <w:bCs/>
          <w:b/>
        </w:rPr>
        <w:t xml:space="preserve">trailing window</w:t>
      </w:r>
      <w:r>
        <w:t xml:space="preserve"> </w:t>
      </w:r>
      <w:r>
        <w:t xml:space="preserve">(default: last 90 days; configurable). Count only</w:t>
      </w:r>
      <w:r>
        <w:t xml:space="preserve"> </w:t>
      </w:r>
      <w:r>
        <w:rPr>
          <w:bCs/>
          <w:b/>
        </w:rPr>
        <w:t xml:space="preserve">days that category actually produced</w:t>
      </w:r>
      <w:r>
        <w:t xml:space="preserve"> </w:t>
      </w:r>
      <w:r>
        <w:t xml:space="preserve">(a zero day is a scheduling choice, not a capacity limit).</w:t>
      </w:r>
    </w:p>
    <w:p>
      <w:pPr>
        <w:pStyle w:val="BodyText"/>
      </w:pPr>
      <w:r>
        <w:rPr>
          <w:bCs/>
          <w:b/>
        </w:rPr>
        <w:t xml:space="preserve">Per category compute and display:</w:t>
      </w:r>
    </w:p>
    <w:p>
      <w:pPr>
        <w:pStyle w:val="SourceCode"/>
      </w:pPr>
      <w:r>
        <w:rPr>
          <w:rStyle w:val="VerbatimChar"/>
        </w:rPr>
        <w:t xml:space="preserve">mean_per_day   = mean(daily output)</w:t>
      </w:r>
      <w:r>
        <w:br/>
      </w:r>
      <w:r>
        <w:rPr>
          <w:rStyle w:val="VerbatimChar"/>
        </w:rPr>
        <w:t xml:space="preserve">p90_per_day    = 90th percentile of daily output      &lt;-- DEFAULT capacity</w:t>
      </w:r>
      <w:r>
        <w:br/>
      </w:r>
      <w:r>
        <w:rPr>
          <w:rStyle w:val="VerbatimChar"/>
        </w:rPr>
        <w:t xml:space="preserve">best_day       = max(daily output)</w:t>
      </w:r>
      <w:r>
        <w:br/>
      </w:r>
      <w:r>
        <w:rPr>
          <w:rStyle w:val="VerbatimChar"/>
        </w:rPr>
        <w:t xml:space="preserve">days_observed  = count of producing days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Suggested capacity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p90_per_day</w:t>
      </w:r>
      <w:r>
        <w:t xml:space="preserve"> </w:t>
      </w:r>
      <w:r>
        <w:t xml:space="preserve">— a sustainable stretch (the plant hits it 1 day in 10), not a one-off best day.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under-states capability;</w:t>
      </w:r>
      <w:r>
        <w:t xml:space="preserve"> </w:t>
      </w:r>
      <w:r>
        <w:rPr>
          <w:rStyle w:val="VerbatimChar"/>
        </w:rPr>
        <w:t xml:space="preserve">best_day</w:t>
      </w:r>
      <w:r>
        <w:t xml:space="preserve"> </w:t>
      </w:r>
      <w:r>
        <w:t xml:space="preserve">is not repeatable.</w:t>
      </w:r>
    </w:p>
    <w:p>
      <w:pPr>
        <w:numPr>
          <w:ilvl w:val="0"/>
          <w:numId w:val="1002"/>
        </w:numPr>
        <w:pStyle w:val="Compact"/>
      </w:pPr>
      <w:r>
        <w:t xml:space="preserve">Recompute on</w:t>
      </w:r>
      <w:r>
        <w:t xml:space="preserve"> </w:t>
      </w:r>
      <w:r>
        <w:rPr>
          <w:bCs/>
          <w:b/>
        </w:rPr>
        <w:t xml:space="preserve">auto-sync</w:t>
      </w:r>
      <w:r>
        <w:t xml:space="preserve"> </w:t>
      </w:r>
      <w:r>
        <w:t xml:space="preserve">(production data is live), so capacity tracks real capability over time.</w:t>
      </w:r>
    </w:p>
    <w:p>
      <w:pPr>
        <w:pStyle w:val="FirstParagraph"/>
      </w:pPr>
      <w:r>
        <w:rPr>
          <w:bCs/>
          <w:b/>
        </w:rPr>
        <w:t xml:space="preserve">Seed values from current actuals (Jun + Jul 2026) — the app should reproduce these: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Mean/day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p90 (suggested)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 needs/day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Cocks 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17,449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Cocks 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Faucets &amp; Jetsprays &amp; Shower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Cistern &amp; Seat Cover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Ball Cock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6,567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1,808</w:t>
            </w:r>
          </w:p>
        </w:tc>
      </w:tr>
    </w:tbl>
    <w:p>
      <w:pPr>
        <w:pStyle w:val="BodyText"/>
      </w:pPr>
      <w:r>
        <w:rPr>
          <w:iCs/>
          <w:i/>
        </w:rPr>
        <w:t xml:space="preserve">(Insight the table must surface: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Cocks Standard is the bottleneck</w:t>
      </w:r>
      <w:r>
        <w:rPr>
          <w:iCs/>
          <w:i/>
        </w:rPr>
        <w:t xml:space="preserve"> </w:t>
      </w:r>
      <w:r>
        <w:rPr>
          <w:iCs/>
          <w:i/>
        </w:rPr>
        <w:t xml:space="preserve">— needs 14,527/day against 17,449 demonstrated.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Ball Cock has huge headroom</w:t>
      </w:r>
      <w:r>
        <w:rPr>
          <w:iCs/>
          <w:i/>
        </w:rPr>
        <w:t xml:space="preserve"> </w:t>
      </w:r>
      <w:r>
        <w:rPr>
          <w:iCs/>
          <w:i/>
        </w:rPr>
        <w:t xml:space="preserve">— needs 1,808, has hit 17,592. A global number hides both.)</w:t>
      </w:r>
    </w:p>
    <w:p>
      <w:r>
        <w:pict>
          <v:rect style="width:0;height:1.5pt" o:hralign="center" o:hrstd="t" o:hr="t"/>
        </w:pict>
      </w:r>
    </w:p>
    <w:bookmarkEnd w:id="21"/>
    <w:bookmarkStart w:id="22" w:name="Xcca1eac0b311d092d42a0698df827def5a9e556"/>
    <w:p>
      <w:pPr>
        <w:pStyle w:val="Heading2"/>
      </w:pPr>
      <w:r>
        <w:t xml:space="preserve">3. Override model (identical pattern to the buffer multipliers)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sets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Suggested capacity/day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p90</w:t>
            </w:r>
            <w:r>
              <w:t xml:space="preserve"> </w:t>
            </w:r>
            <w:r>
              <w:t xml:space="preserve">of demonstrated daily output.</w:t>
            </w:r>
            <w:r>
              <w:t xml:space="preserve"> </w:t>
            </w:r>
            <w:r>
              <w:rPr>
                <w:bCs/>
                <w:b/>
              </w:rPr>
              <w:t xml:space="preserve">Always visible, never overwritten.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Override capacity/day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 by default.</w:t>
            </w:r>
            <w:r>
              <w:t xml:space="preserve"> </w:t>
            </w:r>
            <w:r>
              <w:t xml:space="preserve">Type to override that category.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Applied capacity/day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IF(Override blank, Suggested, Override)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all modules use this.</w:t>
            </w:r>
          </w:p>
        </w:tc>
      </w:tr>
    </w:tbl>
    <w:p>
      <w:pPr>
        <w:pStyle w:val="BodyText"/>
      </w:pPr>
      <w:r>
        <w:t xml:space="preserve">Clearing an override</w:t>
      </w:r>
      <w:r>
        <w:t xml:space="preserve"> </w:t>
      </w:r>
      <w:r>
        <w:rPr>
          <w:bCs/>
          <w:b/>
        </w:rPr>
        <w:t xml:space="preserve">snaps back</w:t>
      </w:r>
      <w:r>
        <w:t xml:space="preserve"> </w:t>
      </w:r>
      <w:r>
        <w:t xml:space="preserve">to the suggestion. Also expose an editable</w:t>
      </w:r>
      <w:r>
        <w:t xml:space="preserve"> </w:t>
      </w:r>
      <w:r>
        <w:rPr>
          <w:bCs/>
          <w:b/>
        </w:rPr>
        <w:t xml:space="preserve">working-days/week</w:t>
      </w:r>
      <w:r>
        <w:t xml:space="preserve"> </w:t>
      </w:r>
      <w:r>
        <w:t xml:space="preserve">(default 6) and</w:t>
      </w:r>
      <w:r>
        <w:t xml:space="preserve"> </w:t>
      </w:r>
      <w:r>
        <w:rPr>
          <w:bCs/>
          <w:b/>
        </w:rPr>
        <w:t xml:space="preserve">shifts</w:t>
      </w:r>
      <w:r>
        <w:t xml:space="preserve"> </w:t>
      </w:r>
      <w:r>
        <w:t xml:space="preserve">(2 × 12 h) — used for the weekly conversion.</w:t>
      </w:r>
    </w:p>
    <w:p>
      <w:pPr>
        <w:pStyle w:val="SourceCode"/>
      </w:pPr>
      <w:r>
        <w:rPr>
          <w:rStyle w:val="VerbatimChar"/>
        </w:rPr>
        <w:t xml:space="preserve">weekly_capacity(category) = applied_capacity_per_day × working_days_in_that_week</w:t>
      </w:r>
    </w:p>
    <w:p>
      <w:r>
        <w:pict>
          <v:rect style="width:0;height:1.5pt" o:hralign="center" o:hrstd="t" o:hr="t"/>
        </w:pict>
      </w:r>
    </w:p>
    <w:bookmarkEnd w:id="22"/>
    <w:bookmarkStart w:id="23" w:name="Xb799bd817d22bbbac72ce3c41320f2cd4d3d7da"/>
    <w:p>
      <w:pPr>
        <w:pStyle w:val="Heading2"/>
      </w:pPr>
      <w:r>
        <w:t xml:space="preserve">4. Where it lives (global, single source of truth)</w:t>
      </w:r>
    </w:p>
    <w:p>
      <w:pPr>
        <w:pStyle w:val="FirstParagraph"/>
      </w:pPr>
      <w:r>
        <w:t xml:space="preserve">Put the table on</w:t>
      </w:r>
      <w:r>
        <w:t xml:space="preserve"> </w:t>
      </w:r>
      <w:r>
        <w:rPr>
          <w:bCs/>
          <w:b/>
        </w:rPr>
        <w:t xml:space="preserve">Production Planning → Data page</w:t>
      </w:r>
      <w:r>
        <w:t xml:space="preserve">, section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Production Capacity (pcs/day by category)</w:t>
      </w:r>
      <w:r>
        <w:rPr>
          <w:bCs/>
          <w:b/>
        </w:rPr>
        <w:t xml:space="preserve">”</w:t>
      </w:r>
      <w:r>
        <w:t xml:space="preserve">, alongside the buffer multipliers. It is</w:t>
      </w:r>
      <w:r>
        <w:t xml:space="preserve"> </w:t>
      </w:r>
      <w:r>
        <w:rPr>
          <w:bCs/>
          <w:b/>
        </w:rPr>
        <w:t xml:space="preserve">global</w:t>
      </w:r>
      <w:r>
        <w:t xml:space="preserve">: set once, consumed everywhere.</w:t>
      </w:r>
    </w:p>
    <w:p>
      <w:pPr>
        <w:pStyle w:val="BodyText"/>
      </w:pPr>
      <w:r>
        <w:rPr>
          <w:bCs/>
          <w:b/>
        </w:rPr>
        <w:t xml:space="preserve">Remove the per-page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Daily capacity (pcs)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input</w:t>
      </w:r>
      <w:r>
        <w:t xml:space="preserve"> </w:t>
      </w:r>
      <w:r>
        <w:t xml:space="preserve">from the Weekly Corrective Re-Plan screen (and anywhere else it appears). Those screens</w:t>
      </w:r>
      <w:r>
        <w:t xml:space="preserve"> </w:t>
      </w:r>
      <w:r>
        <w:rPr>
          <w:bCs/>
          <w:b/>
        </w:rPr>
        <w:t xml:space="preserve">read the global Applied capacity</w:t>
      </w:r>
      <w:r>
        <w:t xml:space="preserve"> </w:t>
      </w:r>
      <w:r>
        <w:t xml:space="preserve">and simply display it read-only (with a link back to the Data page). One number, one place.</w:t>
      </w:r>
    </w:p>
    <w:p>
      <w:pPr>
        <w:pStyle w:val="BodyText"/>
      </w:pPr>
      <w:r>
        <w:t xml:space="preserve">Columns to show per category:</w:t>
      </w:r>
      <w:r>
        <w:t xml:space="preserve"> </w:t>
      </w:r>
      <w:r>
        <w:rPr>
          <w:iCs/>
          <w:i/>
        </w:rPr>
        <w:t xml:space="preserve">Suggested · Override · Applied · Mean · p90 · Best day · Days observed · Plan needs/day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Headroom</w:t>
      </w:r>
      <w:r>
        <w:rPr>
          <w:iCs/>
          <w:i/>
        </w:rPr>
        <w:t xml:space="preserve"> </w:t>
      </w:r>
      <w:r>
        <w:rPr>
          <w:iCs/>
          <w:i/>
        </w:rPr>
        <w:t xml:space="preserve">(= Applied − plan needs/day, RAG: red if negative, amber &lt; 10%, green otherwise)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levelling-engine-constrain-per-category"/>
    <w:p>
      <w:pPr>
        <w:pStyle w:val="Heading2"/>
      </w:pPr>
      <w:r>
        <w:t xml:space="preserve">5. Levelling engine — constrain PER CATEGORY</w:t>
      </w:r>
    </w:p>
    <w:p>
      <w:pPr>
        <w:pStyle w:val="FirstParagraph"/>
      </w:pPr>
      <w:r>
        <w:t xml:space="preserve">Everywhere capacity is used (weekly release levelling, corrective re-plan, feasibility warnings), the fill must be</w:t>
      </w:r>
      <w:r>
        <w:t xml:space="preserve"> </w:t>
      </w:r>
      <w:r>
        <w:rPr>
          <w:bCs/>
          <w:b/>
        </w:rPr>
        <w:t xml:space="preserve">per category, against that category’s own capacity</w:t>
      </w:r>
      <w:r>
        <w:t xml:space="preserve"> </w:t>
      </w:r>
      <w:r>
        <w:t xml:space="preserve">— never a shared plant pool:</w:t>
      </w:r>
    </w:p>
    <w:p>
      <w:pPr>
        <w:pStyle w:val="SourceCode"/>
      </w:pPr>
      <w:r>
        <w:rPr>
          <w:rStyle w:val="VerbatimChar"/>
        </w:rPr>
        <w:t xml:space="preserve">for each remaining week w:</w:t>
      </w:r>
      <w:r>
        <w:br/>
      </w:r>
      <w:r>
        <w:rPr>
          <w:rStyle w:val="VerbatimChar"/>
        </w:rPr>
        <w:t xml:space="preserve">    for each category c:</w:t>
      </w:r>
      <w:r>
        <w:br/>
      </w:r>
      <w:r>
        <w:rPr>
          <w:rStyle w:val="VerbatimChar"/>
        </w:rPr>
        <w:t xml:space="preserve">        cap = applied_capacity[c] × working_days(w)</w:t>
      </w:r>
      <w:r>
        <w:br/>
      </w:r>
      <w:r>
        <w:rPr>
          <w:rStyle w:val="VerbatimChar"/>
        </w:rPr>
        <w:t xml:space="preserve">        take that category's released items, sorted by urgency (lowest cover first)</w:t>
      </w:r>
      <w:r>
        <w:br/>
      </w:r>
      <w:r>
        <w:rPr>
          <w:rStyle w:val="VerbatimChar"/>
        </w:rPr>
        <w:t xml:space="preserve">        fill up to cap;  overflow spills to week w+1 (same category)</w:t>
      </w:r>
      <w:r>
        <w:br/>
      </w:r>
      <w:r>
        <w:rPr>
          <w:rStyle w:val="VerbatimChar"/>
        </w:rPr>
        <w:t xml:space="preserve">    plant_week_load = Σ category loads   # reporting only, NOT a constraint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</w:t>
      </w:r>
      <w:r>
        <w:t xml:space="preserve"> </w:t>
      </w:r>
      <w:r>
        <w:t xml:space="preserve">let surplus capacity in one category absorb another’s overflow.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CAPACITY_OVERLOAD</w:t>
      </w:r>
      <w:r>
        <w:t xml:space="preserve"> </w:t>
      </w:r>
      <w:r>
        <w:t xml:space="preserve">fires</w:t>
      </w:r>
      <w:r>
        <w:t xml:space="preserve"> </w:t>
      </w:r>
      <w:r>
        <w:rPr>
          <w:bCs/>
          <w:b/>
        </w:rPr>
        <w:t xml:space="preserve">per category</w:t>
      </w:r>
      <w:r>
        <w:t xml:space="preserve"> </w:t>
      </w:r>
      <w:r>
        <w:t xml:space="preserve">(show the ×, e.g. </w:t>
      </w:r>
      <w:r>
        <w:t xml:space="preserve">“</w:t>
      </w:r>
      <w:r>
        <w:t xml:space="preserve">Cocks Standard W1 = 3.6× capacity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UNFULFILLABLE_THIS_MONTH</w:t>
      </w:r>
      <w:r>
        <w:t xml:space="preserve"> </w:t>
      </w:r>
      <w:r>
        <w:t xml:space="preserve">is computed</w:t>
      </w:r>
      <w:r>
        <w:t xml:space="preserve"> </w:t>
      </w:r>
      <w:r>
        <w:rPr>
          <w:bCs/>
          <w:b/>
        </w:rPr>
        <w:t xml:space="preserve">per category</w:t>
      </w:r>
      <w:r>
        <w:t xml:space="preserve"> </w:t>
      </w:r>
      <w:r>
        <w:t xml:space="preserve">against that category’s remaining capacity.</w:t>
      </w:r>
    </w:p>
    <w:p>
      <w:pPr>
        <w:numPr>
          <w:ilvl w:val="0"/>
          <w:numId w:val="1003"/>
        </w:numPr>
        <w:pStyle w:val="Compact"/>
      </w:pPr>
      <w:r>
        <w:t xml:space="preserve">Plant-total capacity may be</w:t>
      </w:r>
      <w:r>
        <w:t xml:space="preserve"> </w:t>
      </w:r>
      <w:r>
        <w:rPr>
          <w:iCs/>
          <w:i/>
        </w:rPr>
        <w:t xml:space="preserve">reported</w:t>
      </w:r>
      <w:r>
        <w:t xml:space="preserve"> </w:t>
      </w:r>
      <w:r>
        <w:t xml:space="preserve">(Σ of applied), but must never be used as the constraint.</w:t>
      </w:r>
    </w:p>
    <w:p>
      <w:r>
        <w:pict>
          <v:rect style="width:0;height:1.5pt" o:hralign="center" o:hrstd="t" o:hr="t"/>
        </w:pict>
      </w:r>
    </w:p>
    <w:bookmarkEnd w:id="24"/>
    <w:bookmarkStart w:id="25" w:name="acceptance-criteria"/>
    <w:p>
      <w:pPr>
        <w:pStyle w:val="Heading2"/>
      </w:pPr>
      <w:r>
        <w:t xml:space="preserve">6. Acceptance criteria</w:t>
      </w:r>
    </w:p>
    <w:p>
      <w:pPr>
        <w:numPr>
          <w:ilvl w:val="0"/>
          <w:numId w:val="1004"/>
        </w:numPr>
        <w:pStyle w:val="Compact"/>
      </w:pPr>
      <w:r>
        <w:t xml:space="preserve">Capacity is</w:t>
      </w:r>
      <w:r>
        <w:t xml:space="preserve"> </w:t>
      </w:r>
      <w:r>
        <w:rPr>
          <w:bCs/>
          <w:b/>
        </w:rPr>
        <w:t xml:space="preserve">computed from PTMT ANUJ actual daily output</w:t>
      </w:r>
      <w:r>
        <w:t xml:space="preserve"> </w:t>
      </w:r>
      <w:r>
        <w:t xml:space="preserve">(per category, trailing window),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derived from the plan. The circular</w:t>
      </w:r>
      <w:r>
        <w:t xml:space="preserve"> </w:t>
      </w:r>
      <w:r>
        <w:rPr>
          <w:rStyle w:val="VerbatimChar"/>
        </w:rPr>
        <w:t xml:space="preserve">plan ÷ 27</w:t>
      </w:r>
      <w:r>
        <w:t xml:space="preserve"> </w:t>
      </w:r>
      <w:r>
        <w:t xml:space="preserve">value is gone.</w:t>
      </w:r>
    </w:p>
    <w:p>
      <w:pPr>
        <w:numPr>
          <w:ilvl w:val="0"/>
          <w:numId w:val="1004"/>
        </w:numPr>
        <w:pStyle w:val="Compact"/>
      </w:pPr>
      <w:r>
        <w:t xml:space="preserve">Per-category table reproduces the seed figures in §2 (e.g. Cocks Standard p90 ≈ 17,449; Ball Cock ≈ 6,567; Cabinet ≈ 147).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Three-column override</w:t>
      </w:r>
      <w:r>
        <w:t xml:space="preserve"> </w:t>
      </w:r>
      <w:r>
        <w:t xml:space="preserve">works (Suggested / Override / Applied); clearing an override restores the suggestion;</w:t>
      </w:r>
      <w:r>
        <w:t xml:space="preserve"> </w:t>
      </w:r>
      <w:r>
        <w:rPr>
          <w:bCs/>
          <w:b/>
        </w:rPr>
        <w:t xml:space="preserve">Applied</w:t>
      </w:r>
      <w:r>
        <w:t xml:space="preserve"> </w:t>
      </w:r>
      <w:r>
        <w:t xml:space="preserve">is what every module consumes.</w:t>
      </w:r>
    </w:p>
    <w:p>
      <w:pPr>
        <w:numPr>
          <w:ilvl w:val="0"/>
          <w:numId w:val="1004"/>
        </w:numPr>
        <w:pStyle w:val="Compact"/>
      </w:pPr>
      <w:r>
        <w:t xml:space="preserve">The table lives</w:t>
      </w:r>
      <w:r>
        <w:t xml:space="preserve"> </w:t>
      </w:r>
      <w:r>
        <w:rPr>
          <w:bCs/>
          <w:b/>
        </w:rPr>
        <w:t xml:space="preserve">globally on the Production Planning Data page</w:t>
      </w:r>
      <w:r>
        <w:t xml:space="preserve">; the Corrective Re-Plan page no longer has its own capacity input and shows the global value read-only.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Levelling is per-category</w:t>
      </w:r>
      <w:r>
        <w:t xml:space="preserve">: an urgent Ball Cock item is never deferred because Cocks Standard is full; overloads and unfulfillable quantities are reported per category.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Headroom</w:t>
      </w:r>
      <w:r>
        <w:t xml:space="preserve"> </w:t>
      </w:r>
      <w:r>
        <w:t xml:space="preserve">column flags the bottleneck (Cocks Standard tight, Ball Cock ample) and recomputes as capacity or plan changes.</w:t>
      </w:r>
    </w:p>
    <w:p>
      <w:pPr>
        <w:numPr>
          <w:ilvl w:val="0"/>
          <w:numId w:val="1004"/>
        </w:numPr>
        <w:pStyle w:val="Compact"/>
      </w:pPr>
      <w:r>
        <w:t xml:space="preserve">Capacity refreshes on auto-sync as new production data arrives; low-observation categories (e.g. Cabinet, few producing days) are flagged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thin data — review</w:t>
      </w:r>
      <w:r>
        <w:rPr>
          <w:bCs/>
          <w:b/>
        </w:rPr>
        <w:t xml:space="preserve">”</w:t>
      </w:r>
      <w:r>
        <w:t xml:space="preserve"> </w:t>
      </w:r>
      <w:r>
        <w:t xml:space="preserve">rather than trusted blindly.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2026-07-12T07:40:39Z</dcterms:created>
  <dcterms:modified xsi:type="dcterms:W3CDTF">2026-07-12T07:40:39Z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