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2"/>
        </w:rPr>
        <w:t>Dummy-first Parity</w:t>
        <w:br/>
        <w:t>and Shift-aware Planning</w:t>
      </w:r>
    </w:p>
    <w:p>
      <w:pPr>
        <w:jc w:val="center"/>
      </w:pPr>
      <w:r>
        <w:rPr>
          <w:i/>
          <w:color w:val="595959"/>
          <w:sz w:val="20"/>
        </w:rPr>
        <w:t>SH.0 read-only report · SH.1 not applied · SH.2 design only · 9 September 2026</w:t>
      </w:r>
    </w:p>
    <w:p>
      <w:r>
        <w:t>Restrictions respected: no plan logic was modified, no plan was created or fitted, no run was re-run or finalized, no publication or deployment was performed, and protected runs #28, #30, and #32 were untouched.</w:t>
      </w:r>
    </w:p>
    <w:p>
      <w:pPr>
        <w:pStyle w:val="Heading1"/>
      </w:pPr>
      <w:r>
        <w:t>Executive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Requested point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Current read-only result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Machine-level shift distribution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Current API has 31 active machines: 7 PIPE and 24 MOULDING. MC7 and MC8 are both locked out in the current database; the query’s instruction to include MC8 as an AGRI route does not match the current row.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Fit at one shift for the whole month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5 active machines: MC2, MC3, MC4, MC5, MC9. This does not mean they fit one shift every individual week.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Need two shifts every week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24 machines: all active MOULDING machines.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Need two shifts in some weeks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7 PIPE machines: MC1 W1–W2, MC2 W1, MC3 W1–W2, MC4 W1–W2, MC5 W1, MC6 W1–W2, MC9 W1.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W1 saturation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29 of 31 active machines are at 100% of two-shift W1 capacity; MC9 is 81.4% and MC4 is 80.6%. No active machine fits its W1 load at one shift.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SH.1 status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Not implemented. The attached query says this small change requires approval.</w:t>
            </w:r>
          </w:p>
        </w:tc>
      </w:tr>
    </w:tbl>
    <w:p/>
    <w:p>
      <w:pPr>
        <w:pStyle w:val="Heading1"/>
      </w:pPr>
      <w:r>
        <w:t>SH.0.1 — Per-machine capacity</w:t>
      </w:r>
    </w:p>
    <w:p>
      <w:r>
        <w:t>Source: read-only GET /api/capacity/machines?segment=Plumbing&amp;month=2026-09. The endpoint runs the existing cascade in memory from current live inputs; it does not create or persist a plan.</w:t>
      </w:r>
    </w:p>
    <w:p>
      <w:r>
        <w:t>The machine model reports two-shift hours available and hours used. One-shift availability below is a mechanical half of the current two-shift hours, not a validated operational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93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Machine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Pool</w:t>
            </w:r>
          </w:p>
        </w:tc>
        <w:tc>
          <w:tcPr>
            <w:tcW w:type="dxa" w:w="381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 / W2 / W3 / W4</w:t>
              <w:br/>
              <w:t>used / 1-shift cap (2-shift util.)</w:t>
            </w:r>
          </w:p>
        </w:tc>
        <w:tc>
          <w:tcPr>
            <w:tcW w:type="dxa" w:w="15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Month used / 1-shift cap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Fits month at 1 shift</w:t>
            </w:r>
          </w:p>
        </w:tc>
        <w:tc>
          <w:tcPr>
            <w:tcW w:type="dxa" w:w="15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Weeks needing 2 shifts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MC1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17.4/57.7 (15.1%) | 16.0/76.9 (10.4%)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264.2/250.0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MC2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19.5/57.7 (16.9%) | 0.0/57.7 (0.0%) | 0.0/76.9 (0.0%)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134.9/250.0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MC3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3.3/57.7 (2.9%) | 15.8/76.9 (10.3%)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249.9/250.0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MC4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93.0/57.7 (80.6%) | 0.0/57.7 (0.0%) | 0.0/76.9 (0.0%)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208.4/250.0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MC5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0.0/57.7 (0.0%) | 0.0/57.7 (0.0%) | 0.0/76.9 (0.0%)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115.4/250.0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MC6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43.1/57.7 (37.4%) | 16.1/76.9 (10.5%)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290.0/250.0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MC9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PIPE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93.9/57.7 (81.4%) | 4.6/57.7 (4.0%) | 2.7/57.7 (2.3%) | 0.0/76.9 (0.0%)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101.2/250.0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YES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D01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B02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D02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D06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C01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B01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C07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D07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C05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C06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C02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C04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B03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B06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D03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A02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D05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A03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B04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A05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B05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A06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  <w:shd w:fill="EAF2F8"/>
          </w:tcPr>
          <w:p>
            <w:r/>
            <w:r>
              <w:rPr>
                <w:b w:val="0"/>
              </w:rPr>
              <w:t>A01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  <w:shd w:fill="EAF2F8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  <w:shd w:fill="EAF2F8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  <w:shd w:fill="EAF2F8"/>
          </w:tcPr>
          <w:p>
            <w:r/>
            <w:r>
              <w:rPr>
                <w:b w:val="0"/>
              </w:rPr>
              <w:t>W1,W2,W3,W4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</w:rPr>
              <w:t>A04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MOULDING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b w:val="0"/>
              </w:rPr>
              <w:t>115.4/57.7 (100.0%) | 115.4/57.7 (100.0%) | 115.4/57.7 (100.0%) | 153.8/76.9 (100.0%)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500.0/250.0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</w:rPr>
              <w:t>NO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</w:rPr>
              <w:t>W1,W2,W3,W4</w:t>
            </w:r>
          </w:p>
        </w:tc>
      </w:tr>
    </w:tbl>
    <w:p/>
    <w:p>
      <w:r>
        <w:t>For compactness, each weekly cell is “hours used / hours available at one shift (utilisation against two shifts)”. The detailed source response contains the underlying two-shift available hours: W1 115.4 and W2 115.4 for each active machine; W3 115.4; W4 153.8.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Count / group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Machines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Fits at one shift over the whole month (5)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MC2, MC3, MC4, MC5, MC9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Needs two shifts every week (24)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D01, B02, D02, D06, C01, B01, C07, D07, C05, C06, C02, C04, B03, B06, D03, A02, D05, A03, B04, A05, B05, A06, A01, A04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Needs two shifts in some weeks (7)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MC1 W1–W2; MC2 W1; MC3 W1–W2; MC4 W1–W2; MC5 W1; MC6 W1–W2; MC9 W1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Current locked-out rows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MC7 locked out with no rates; MC8 locked out with no rates in the current database response</w:t>
            </w:r>
          </w:p>
        </w:tc>
      </w:tr>
    </w:tbl>
    <w:p/>
    <w:p>
      <w:r>
        <w:t>The categories overlap by design: the five machines that fit over the month can still need two shifts during a concentrated early week. No active machine fits its W1 load at one shift.</w:t>
      </w:r>
    </w:p>
    <w:p>
      <w:pPr>
        <w:pStyle w:val="Heading1"/>
      </w:pPr>
      <w:r>
        <w:t>SH.0.2 — W1 saturation and load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 plant value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Two-shift hours available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3,577.4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b w:val="0"/>
              </w:rPr>
              <w:t>Hours used</w:t>
            </w:r>
          </w:p>
        </w:tc>
        <w:tc>
          <w:tcPr>
            <w:tcW w:type="dxa" w:w="4896"/>
            <w:vAlign w:val="center"/>
            <w:shd w:fill="EAF2F8"/>
          </w:tcPr>
          <w:p>
            <w:r/>
            <w:r>
              <w:rPr>
                <w:b w:val="0"/>
              </w:rPr>
              <w:t>3,555.9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Utilisation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99.4%</w:t>
            </w:r>
          </w:p>
        </w:tc>
      </w:tr>
      <w:tr>
        <w:tc>
          <w:tcPr>
            <w:tcW w:type="dxa" w:w="4896"/>
            <w:vAlign w:val="center"/>
            <w:shd w:fill="EAF2F8"/>
          </w:tcPr>
          <w:p>
            <w:r/>
            <w:r>
              <w:rPr>
                <w:b w:val="0"/>
              </w:rPr>
              <w:t>One-shift hours available</w:t>
            </w:r>
          </w:p>
        </w:tc>
        <w:tc>
          <w:tcPr>
            <w:tcW w:type="dxa" w:w="4896"/>
            <w:vAlign w:val="center"/>
            <w:shd w:fill="EAF2F8"/>
          </w:tcPr>
          <w:p>
            <w:r/>
            <w:r>
              <w:rPr>
                <w:b w:val="0"/>
              </w:rPr>
              <w:t>1,788.7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One-shift coverage of W1 used hours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50.0%</w:t>
            </w:r>
          </w:p>
        </w:tc>
      </w:tr>
    </w:tbl>
    <w:p/>
    <w:p>
      <w:r>
        <w:t>At or near full in W1: all 24 active MOULDING machines and PIPE MC1, MC2, MC3, MC5, and MC6 are at 100%; PIPE MC9 is 81.4% and MC4 is 80.6%.</w:t>
      </w:r>
    </w:p>
    <w:p>
      <w:r>
        <w:t>The machine cascade does not retain a dummy/order/buffer label on each allocated machine hour. It schedules an item’s residual quantity as a whole, so the current 3,555.9 hours cannot be truthfully partitioned into component hours from the response alone.</w:t>
      </w:r>
    </w:p>
    <w:p>
      <w:r>
        <w:t>A demand-side, read-only replay of draft #2574 using the PTMT component split semantics (dummy first, then current orders, then buffer) gives this W1 desired-load composition: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W1 desired component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Pieces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Share of W1 desired quantity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Dummy / last-month pending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232,214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15.8%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Current orders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44,892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 w:val="0"/>
              </w:rPr>
              <w:t>3.0%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Buffer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1,196,377.48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81.2%</w:t>
            </w:r>
          </w:p>
        </w:tc>
      </w:tr>
      <w:tr>
        <w:tc>
          <w:tcPr>
            <w:tcW w:type="dxa" w:w="4320"/>
            <w:vAlign w:val="center"/>
            <w:shd w:fill="EAF2F8"/>
          </w:tcPr>
          <w:p>
            <w:r/>
            <w:r>
              <w:rPr>
                <w:b w:val="0"/>
              </w:rPr>
              <w:t>Total W1 desired quantity</w:t>
            </w:r>
          </w:p>
        </w:tc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1,473,483.48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 w:val="0"/>
              </w:rPr>
              <w:t>100.0%</w:t>
            </w:r>
          </w:p>
        </w:tc>
      </w:tr>
    </w:tbl>
    <w:p/>
    <w:p>
      <w:r>
        <w:t>This is quantity composition for the current draft’s desired W1 rows, not a machine-hour attribution. The current app draft’s dummy total is 232,214 across 214 rows, and all dummy rows replay to W1 under the current cover-band rule. Therefore an explicit dummy-first ordering would not displace any current September dummy row from W1 in this snapshot; there is no named current-data example where the two orderings differ.</w:t>
      </w:r>
    </w:p>
    <w:p>
      <w:pPr>
        <w:pStyle w:val="Heading1"/>
      </w:pPr>
      <w:r>
        <w:t>SH.0.3 — One-shift assumption and changeovers</w:t>
      </w:r>
    </w:p>
    <w:p>
      <w:r>
        <w:t>The Plumbing cascade assumes linear capacity in hours. It calculates machine hours as shiftsPerDay × hoursPerShift × workingDays × weekly calendar fraction, then converts available hours through the machine rate and BOM weight.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Observed code behavior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Changeovers, breaks, start-up loss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No adjustment is applied in machine-capacity-engine.ts. There is no shift-specific efficiency or fixed-loss model.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total_changeovers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The current machine cascade response does not expose total_changeovers, and the searched cascade source contains no changeover calculation.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</w:rPr>
              <w:t>Fixed cost per run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</w:rPr>
              <w:t>Not modeled. One shift is mechanically half of two shifts; the proportionally larger one-shift loss described in the query is absent.</w:t>
            </w:r>
          </w:p>
        </w:tc>
      </w:tr>
      <w:tr>
        <w:tc>
          <w:tcPr>
            <w:tcW w:type="dxa" w:w="3024"/>
            <w:vAlign w:val="center"/>
            <w:shd w:fill="EAF2F8"/>
          </w:tcPr>
          <w:p>
            <w:r/>
            <w:r>
              <w:rPr>
                <w:b w:val="0"/>
              </w:rPr>
              <w:t>What requires Prayag</w:t>
            </w:r>
          </w:p>
        </w:tc>
        <w:tc>
          <w:tcPr>
            <w:tcW w:type="dxa" w:w="6768"/>
            <w:vAlign w:val="center"/>
            <w:shd w:fill="EAF2F8"/>
          </w:tcPr>
          <w:p>
            <w:r/>
            <w:r>
              <w:rPr>
                <w:b w:val="0"/>
              </w:rPr>
              <w:t>Whether 10-hour output is actually 50% of 20-hour output, and the operational costs for staffing, breaks, start-up, changeover, and night-shift setup.</w:t>
            </w:r>
          </w:p>
        </w:tc>
      </w:tr>
    </w:tbl>
    <w:p/>
    <w:p>
      <w:pPr>
        <w:pStyle w:val="Heading1"/>
      </w:pPr>
      <w:r>
        <w:t>SH.1 — Dummy-first change: scope and current status</w:t>
      </w:r>
    </w:p>
    <w:p>
      <w:r>
        <w:t>No code change was made because the query marks SH.1 as requiring approval.</w:t>
      </w:r>
    </w:p>
    <w:p>
      <w:r>
        <w:t>The proposed change is narrowly scoped: keep annotateWeeklyRelease unchanged because it selects the desired week; change runMachineCascade item ordering to use explicit priority 0 dummy, priority 1 current orders, priority 2 buffer ordered by cover. PTMT’s componentDemand split should be reused rather than duplicated.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Expected effect on current September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Read-only result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Priority correctness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Would make the reason for W1 placement explicit instead of relying on low cover.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Visible plan effect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Expected none: all 232,214 current dummy pieces already land in W1.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</w:rPr>
              <w:t>W1 totals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</w:rPr>
              <w:t>Expected unchanged under the current data.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/>
            <w:r>
              <w:rPr>
                <w:b w:val="0"/>
              </w:rPr>
              <w:t>Future months</w:t>
            </w:r>
          </w:p>
        </w:tc>
        <w:tc>
          <w:tcPr>
            <w:tcW w:type="dxa" w:w="6624"/>
            <w:vAlign w:val="center"/>
            <w:shd w:fill="EAF2F8"/>
          </w:tcPr>
          <w:p>
            <w:r/>
            <w:r>
              <w:rPr>
                <w:b w:val="0"/>
              </w:rPr>
              <w:t>A high-cover dummy row would no longer wait behind buffer demand when machine capacity is scarce.</w:t>
            </w:r>
          </w:p>
        </w:tc>
      </w:tr>
    </w:tbl>
    <w:p/>
    <w:p>
      <w:pPr>
        <w:pStyle w:val="Heading1"/>
      </w:pPr>
      <w:r>
        <w:t>SH.2 — Shift-aware planning design and rough cost</w:t>
      </w:r>
    </w:p>
    <w:p>
      <w:r>
        <w:t>The business constraint is discrete: one shift = 10 hours/day, two shifts = 20 hours/day, no partial third option, and any residual after two shifts is a genuine shortfall.</w:t>
      </w:r>
    </w:p>
    <w:p>
      <w:r>
        <w:t>Required algorithm:</w:t>
      </w:r>
    </w:p>
    <w:p>
      <w:pPr>
        <w:pStyle w:val="ListBullet"/>
      </w:pPr>
      <w:r>
        <w:t>Calculate each machine’s month at one shift.</w:t>
      </w:r>
    </w:p>
    <w:p>
      <w:pPr>
        <w:pStyle w:val="ListBullet"/>
      </w:pPr>
      <w:r>
        <w:t>Identify machines that overflow in any week.</w:t>
      </w:r>
    </w:p>
    <w:p>
      <w:pPr>
        <w:pStyle w:val="ListBullet"/>
      </w:pPr>
      <w:r>
        <w:t>Set those machines to two shifts from W1, not only from their overflow week.</w:t>
      </w:r>
    </w:p>
    <w:p>
      <w:pPr>
        <w:pStyle w:val="ListBullet"/>
      </w:pPr>
      <w:r>
        <w:t>Recalculate forward and report the week each can return to one shift.</w:t>
      </w:r>
    </w:p>
    <w:p>
      <w:pPr>
        <w:pStyle w:val="ListBullet"/>
      </w:pPr>
      <w:r>
        <w:t>Keep any residual after two shifts visible as a real shortfall.</w:t>
      </w:r>
    </w:p>
    <w:p>
      <w:r>
        <w:t>Scope should be machine-level because the capacity unit is machine-hours and flexible machines serve multiple materials. Reporting can roll up to category and plant. A plant-wide night shift would staff machines that do not need it; a category-level switch is ambiguous for MC3/MC4 because those machines serve multiple materials.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Likely change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Data model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</w:rPr>
              <w:t>Carry a per-machine, per-month week-1..week-4 shift count or a normalized machine-week shift plan, rather than only fixed shiftsPerDay. Persist the chosen shift schedule with the Production run for historical reproducibility.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Cascade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Add one-shift/two-shift look-ahead, machine-level escalation from W1, return-to-one-shift week, and two-shift shortfall reporting. Preserve dedicated/flex routing and residual accounting.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API/UI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</w:rPr>
              <w:t>Expose planned shifts, one-shift capacity, two-shift capacity, return week, and shortfall per machine; roll up to category/plant.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Monitoring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The monitoring context currently carries shiftsPerDay/shiftHours and recommendations derive extra shifts from them. It would need to consume the persisted machine-week schedule if shift-aware targets are displayed.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</w:rPr>
              <w:t>Weekly export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</w:rPr>
              <w:t>The export’s conservation check is based on persisted W1–W4 rows, not a fixed daily capacity. It would mainly need shift metadata/provenance, not a new conservation formula.</w:t>
            </w:r>
          </w:p>
        </w:tc>
      </w:tr>
      <w:tr>
        <w:tc>
          <w:tcPr>
            <w:tcW w:type="dxa" w:w="2160"/>
            <w:vAlign w:val="center"/>
            <w:shd w:fill="EAF2F8"/>
          </w:tcPr>
          <w:p>
            <w:r/>
            <w:r>
              <w:rPr>
                <w:b w:val="0"/>
              </w:rPr>
              <w:t>PTMT</w:t>
            </w:r>
          </w:p>
        </w:tc>
        <w:tc>
          <w:tcPr>
            <w:tcW w:type="dxa" w:w="7632"/>
            <w:vAlign w:val="center"/>
            <w:shd w:fill="EAF2F8"/>
          </w:tcPr>
          <w:p>
            <w:r/>
            <w:r>
              <w:rPr>
                <w:b w:val="0"/>
              </w:rPr>
              <w:t>Separate and blocked: current PTMT capacity is empirical pieces-per-day p90 with no machine-hour or shift dimension. Do not attempt shift-aware PTMT until Prayag supplies that data.</w:t>
            </w:r>
          </w:p>
        </w:tc>
      </w:tr>
    </w:tbl>
    <w:p/>
    <w:p>
      <w:r>
        <w:t>Rough size: a medium backend change rather than a parameter toggle—schema/provenance, cascade algorithm, API response, monitoring presentation, export metadata, and regression coverage. No implementation was started.</w:t>
      </w:r>
    </w:p>
    <w:p>
      <w:pPr>
        <w:pStyle w:val="Heading1"/>
      </w:pPr>
      <w:r>
        <w:t>SH.3 — Questions for Prayag</w:t>
      </w:r>
    </w:p>
    <w:p>
      <w:pPr>
        <w:pStyle w:val="ListBullet"/>
      </w:pPr>
      <w:r>
        <w:t>What is the minimum economically viable night-shift crew: one machine, or a minimum group such as four or five machines with supervisor, QC, and packing?</w:t>
      </w:r>
    </w:p>
    <w:p>
      <w:pPr>
        <w:pStyle w:val="ListBullet"/>
      </w:pPr>
      <w:r>
        <w:t>Below what accumulated overflow should the system flag rather than escalate to a full 10-hour night shift, using overtime or a Saturday instead?</w:t>
      </w:r>
    </w:p>
    <w:p>
      <w:pPr>
        <w:pStyle w:val="ListBullet"/>
      </w:pPr>
      <w:r>
        <w:t>Is one shift exactly half of two shifts, or is there a validated one-shift factor reflecting changeover/start-up loss?</w:t>
      </w:r>
    </w:p>
    <w:p>
      <w:pPr>
        <w:pStyle w:val="Heading1"/>
      </w:pPr>
      <w:r>
        <w:t>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6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</w:rPr>
              <w:t>SH.0 read-only machine sizing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r/>
            <w:r>
              <w:rPr>
                <w:b w:val="0"/>
              </w:rPr>
              <w:t>SH.0 W1 saturation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</w:rPr>
              <w:t>SH.0 changeover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Completed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r/>
            <w:r>
              <w:rPr>
                <w:b w:val="0"/>
              </w:rPr>
              <w:t>SH.1 implementation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Not performed; approval required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</w:rPr>
              <w:t>SH.2 design brief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Described only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r/>
            <w:r>
              <w:rPr>
                <w:b w:val="0"/>
              </w:rPr>
              <w:t>SH.3 Prayag questions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Assembled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</w:rPr>
              <w:t>Plan fitting/finalization/publication/deployment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</w:rPr>
              <w:t>Not performed</w:t>
            </w:r>
          </w:p>
        </w:tc>
      </w:tr>
      <w:tr>
        <w:tc>
          <w:tcPr>
            <w:tcW w:type="dxa" w:w="4608"/>
            <w:vAlign w:val="center"/>
            <w:shd w:fill="EAF2F8"/>
          </w:tcPr>
          <w:p>
            <w:r/>
            <w:r>
              <w:rPr>
                <w:b w:val="0"/>
              </w:rPr>
              <w:t>Protected runs #28/#30/#32</w:t>
            </w:r>
          </w:p>
        </w:tc>
        <w:tc>
          <w:tcPr>
            <w:tcW w:type="dxa" w:w="5184"/>
            <w:vAlign w:val="center"/>
            <w:shd w:fill="EAF2F8"/>
          </w:tcPr>
          <w:p>
            <w:r/>
            <w:r>
              <w:rPr>
                <w:b w:val="0"/>
              </w:rPr>
              <w:t>Untouched</w:t>
            </w:r>
          </w:p>
        </w:tc>
      </w:tr>
    </w:tbl>
    <w:p/>
    <w:p>
      <w:pPr>
        <w:spacing w:before="200"/>
      </w:pPr>
      <w:r>
        <w:rPr>
          <w:b/>
        </w:rPr>
        <w:t xml:space="preserve">Source note: </w:t>
      </w:r>
      <w:r>
        <w:t>Current source code, the read-only machine-capacity endpoint, draft #2574, current weekly bands, and the attached SH query. The W1 component quantities are a replay estimate and not persisted output.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Prayag India · Dummy-first Parity and Shift-aware Planning · 9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