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365D"/>
          <w:sz w:val="44"/>
        </w:rPr>
        <w:t>September 2026 PTMT</w:t>
        <w:br/>
        <w:t>Workbook Source Forensic Report</w:t>
      </w:r>
    </w:p>
    <w:p>
      <w:pPr>
        <w:jc w:val="center"/>
      </w:pPr>
      <w:r>
        <w:rPr>
          <w:i/>
          <w:color w:val="5B6573"/>
          <w:sz w:val="20"/>
        </w:rPr>
        <w:t>WB.1 source identification • WB.2 impact assessment • WB.3 evidence recommendation</w:t>
      </w:r>
    </w:p>
    <w:p>
      <w:pPr>
        <w:jc w:val="center"/>
      </w:pPr>
      <w:r>
        <w:rPr>
          <w:sz w:val="19"/>
        </w:rPr>
        <w:t>Prepared 10 September 2026 • Read-only investigation</w:t>
      </w:r>
    </w:p>
    <w:tbl>
      <w:tblPr>
        <w:tblStyle w:val="TableGrid"/>
        <w:tblW w:type="auto" w:w="0"/>
        <w:tblLook w:firstColumn="1" w:firstRow="1" w:lastColumn="0" w:lastRow="0" w:noHBand="0" w:noVBand="1" w:val="04A0"/>
      </w:tblPr>
      <w:tblGrid>
        <w:gridCol w:w="10224"/>
      </w:tblGrid>
      <w:tr>
        <w:tc>
          <w:tcPr>
            <w:tcW w:type="dxa" w:w="10224"/>
            <w:shd w:fill="D9EAD3"/>
          </w:tcPr>
          <w:p>
            <w:r>
              <w:rPr>
                <w:b/>
              </w:rPr>
              <w:t>Direct answer: PTMT roster validation is currently reading the hard-coded workbook “PTMT ANUJ” (ID 1AGmksx4…). It is not reading the shared September workbook (ID 14luWIc…). The configured workbook has no REPORT 1–9 tabs. The shared workbook has all nine tabs, and the application parser returns exactly 3,426 rows from it.</w:t>
            </w:r>
          </w:p>
        </w:tc>
      </w:tr>
    </w:tbl>
    <w:p/>
    <w:p>
      <w:pPr>
        <w:pStyle w:val="Heading1"/>
      </w:pPr>
      <w:r>
        <w:t>Scope and boundary</w:t>
      </w:r>
    </w:p>
    <w:p>
      <w:r>
        <w:t>This report answers the attached WB.1 query and records the source-selection evidence needed before any PTMT re-baseline. No workbook configuration was changed. No validation endpoint was rerun. No plan was created, rerun, finalized, published, or deployed. Reviewed policies and runs #28, #30, and #32 were not touched.</w:t>
      </w:r>
    </w:p>
    <w:p>
      <w:pPr>
        <w:pStyle w:val="Heading1"/>
      </w:pPr>
      <w:r>
        <w:t>WB.1 — configured workbook</w:t>
      </w:r>
    </w:p>
    <w:p>
      <w:r>
        <w:t>The PTMT roster source is hard-coded in artifacts/api-server/src/lib/sheets.ts as SHEET_IDS.ptmtAnuj. The current value is:</w:t>
      </w:r>
    </w:p>
    <w:p>
      <w:r>
        <w:rPr>
          <w:rFonts w:ascii="Consolas" w:hAnsi="Consolas"/>
        </w:rPr>
        <w:t>1AGmksx4gn6w0Wb9EF__yAV5v89IyAfX_f75ouW2c7Yw</w:t>
      </w:r>
    </w:p>
    <w:p>
      <w:r>
        <w:t>getEffectivePtmtRoster() calls fetchPtmtReportRoster(), which calls listTabs() and searches that ID for tabs named REPORT 1 through REPORT 9. It does not use the September shared workbook ID and does not resolve this roster through the month-based workbook_config resolver.</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7365D"/>
          </w:tcPr>
          <w:p>
            <w:r/>
            <w:r>
              <w:rPr>
                <w:b/>
                <w:color w:val="FFFFFF"/>
              </w:rPr>
              <w:t>Configured workbook fact</w:t>
            </w:r>
          </w:p>
        </w:tc>
        <w:tc>
          <w:tcPr>
            <w:tcW w:type="dxa" w:w="5112"/>
            <w:vAlign w:val="center"/>
            <w:shd w:fill="17365D"/>
          </w:tcPr>
          <w:p>
            <w:r/>
            <w:r>
              <w:rPr>
                <w:b/>
                <w:color w:val="FFFFFF"/>
              </w:rPr>
              <w:t>Observed value</w:t>
            </w:r>
          </w:p>
        </w:tc>
      </w:tr>
      <w:tr>
        <w:tc>
          <w:tcPr>
            <w:tcW w:type="dxa" w:w="5112"/>
            <w:vAlign w:val="center"/>
            <w:shd w:fill="F2F6FA"/>
          </w:tcPr>
          <w:p>
            <w:r/>
            <w:r>
              <w:rPr>
                <w:b w:val="0"/>
              </w:rPr>
              <w:t>ID</w:t>
            </w:r>
          </w:p>
        </w:tc>
        <w:tc>
          <w:tcPr>
            <w:tcW w:type="dxa" w:w="5112"/>
            <w:vAlign w:val="center"/>
            <w:shd w:fill="F2F6FA"/>
          </w:tcPr>
          <w:p>
            <w:r/>
            <w:r>
              <w:rPr>
                <w:b w:val="0"/>
              </w:rPr>
              <w:t>1AGmksx4gn6w0Wb9EF__yAV5v89IyAfX_f75ouW2c7Yw</w:t>
            </w:r>
          </w:p>
        </w:tc>
      </w:tr>
      <w:tr>
        <w:tc>
          <w:tcPr>
            <w:tcW w:type="dxa" w:w="5112"/>
            <w:vAlign w:val="center"/>
          </w:tcPr>
          <w:p>
            <w:r/>
            <w:r>
              <w:rPr>
                <w:b w:val="0"/>
              </w:rPr>
              <w:t>Name</w:t>
            </w:r>
          </w:p>
        </w:tc>
        <w:tc>
          <w:tcPr>
            <w:tcW w:type="dxa" w:w="5112"/>
            <w:vAlign w:val="center"/>
          </w:tcPr>
          <w:p>
            <w:r/>
            <w:r>
              <w:rPr>
                <w:b w:val="0"/>
              </w:rPr>
              <w:t>PTMT ANUJ</w:t>
            </w:r>
          </w:p>
        </w:tc>
      </w:tr>
      <w:tr>
        <w:tc>
          <w:tcPr>
            <w:tcW w:type="dxa" w:w="5112"/>
            <w:vAlign w:val="center"/>
            <w:shd w:fill="F2F6FA"/>
          </w:tcPr>
          <w:p>
            <w:r/>
            <w:r>
              <w:rPr>
                <w:b w:val="0"/>
              </w:rPr>
              <w:t>Created</w:t>
            </w:r>
          </w:p>
        </w:tc>
        <w:tc>
          <w:tcPr>
            <w:tcW w:type="dxa" w:w="5112"/>
            <w:vAlign w:val="center"/>
            <w:shd w:fill="F2F6FA"/>
          </w:tcPr>
          <w:p>
            <w:r/>
            <w:r>
              <w:rPr>
                <w:b w:val="0"/>
              </w:rPr>
              <w:t>18 April 2024, 07:59:55 UTC</w:t>
            </w:r>
          </w:p>
        </w:tc>
      </w:tr>
      <w:tr>
        <w:tc>
          <w:tcPr>
            <w:tcW w:type="dxa" w:w="5112"/>
            <w:vAlign w:val="center"/>
          </w:tcPr>
          <w:p>
            <w:r/>
            <w:r>
              <w:rPr>
                <w:b w:val="0"/>
              </w:rPr>
              <w:t>Last modified</w:t>
            </w:r>
          </w:p>
        </w:tc>
        <w:tc>
          <w:tcPr>
            <w:tcW w:type="dxa" w:w="5112"/>
            <w:vAlign w:val="center"/>
          </w:tcPr>
          <w:p>
            <w:r/>
            <w:r>
              <w:rPr>
                <w:b w:val="0"/>
              </w:rPr>
              <w:t>10 September 2026, 05:36:44 IST</w:t>
            </w:r>
          </w:p>
        </w:tc>
      </w:tr>
      <w:tr>
        <w:tc>
          <w:tcPr>
            <w:tcW w:type="dxa" w:w="5112"/>
            <w:vAlign w:val="center"/>
            <w:shd w:fill="F2F6FA"/>
          </w:tcPr>
          <w:p>
            <w:r/>
            <w:r>
              <w:rPr>
                <w:b w:val="0"/>
              </w:rPr>
              <w:t>Last modifying user</w:t>
            </w:r>
          </w:p>
        </w:tc>
        <w:tc>
          <w:tcPr>
            <w:tcW w:type="dxa" w:w="5112"/>
            <w:vAlign w:val="center"/>
            <w:shd w:fill="F2F6FA"/>
          </w:tcPr>
          <w:p>
            <w:r/>
            <w:r>
              <w:rPr>
                <w:b w:val="0"/>
              </w:rPr>
              <w:t>ANUJ KUMAR</w:t>
            </w:r>
          </w:p>
        </w:tc>
      </w:tr>
      <w:tr>
        <w:tc>
          <w:tcPr>
            <w:tcW w:type="dxa" w:w="5112"/>
            <w:vAlign w:val="center"/>
          </w:tcPr>
          <w:p>
            <w:r/>
            <w:r>
              <w:rPr>
                <w:b w:val="0"/>
              </w:rPr>
              <w:t>Owner</w:t>
            </w:r>
          </w:p>
        </w:tc>
        <w:tc>
          <w:tcPr>
            <w:tcW w:type="dxa" w:w="5112"/>
            <w:vAlign w:val="center"/>
          </w:tcPr>
          <w:p>
            <w:r/>
            <w:r>
              <w:rPr>
                <w:b w:val="0"/>
              </w:rPr>
              <w:t>DEEPAK JHANGRA</w:t>
            </w:r>
          </w:p>
        </w:tc>
      </w:tr>
      <w:tr>
        <w:tc>
          <w:tcPr>
            <w:tcW w:type="dxa" w:w="5112"/>
            <w:vAlign w:val="center"/>
            <w:shd w:fill="F2F6FA"/>
          </w:tcPr>
          <w:p>
            <w:r/>
            <w:r>
              <w:rPr>
                <w:b w:val="0"/>
              </w:rPr>
              <w:t>Tabs</w:t>
            </w:r>
          </w:p>
        </w:tc>
        <w:tc>
          <w:tcPr>
            <w:tcW w:type="dxa" w:w="5112"/>
            <w:vAlign w:val="center"/>
            <w:shd w:fill="F2F6FA"/>
          </w:tcPr>
          <w:p>
            <w:r/>
            <w:r>
              <w:rPr>
                <w:b w:val="0"/>
              </w:rPr>
              <w:t>24</w:t>
            </w:r>
          </w:p>
        </w:tc>
      </w:tr>
      <w:tr>
        <w:tc>
          <w:tcPr>
            <w:tcW w:type="dxa" w:w="5112"/>
            <w:vAlign w:val="center"/>
          </w:tcPr>
          <w:p>
            <w:r/>
            <w:r>
              <w:rPr>
                <w:b w:val="0"/>
              </w:rPr>
              <w:t>REPORT 1–9 tabs present</w:t>
            </w:r>
          </w:p>
        </w:tc>
        <w:tc>
          <w:tcPr>
            <w:tcW w:type="dxa" w:w="5112"/>
            <w:vAlign w:val="center"/>
          </w:tcPr>
          <w:p>
            <w:r/>
            <w:r>
              <w:rPr>
                <w:b w:val="0"/>
              </w:rPr>
              <w:t>No</w:t>
            </w:r>
          </w:p>
        </w:tc>
      </w:tr>
    </w:tbl>
    <w:p>
      <w:pPr>
        <w:spacing w:after="20"/>
      </w:pPr>
    </w:p>
    <w:p>
      <w:r>
        <w:t>Because no REPORT tabs are present, reportTabs is empty and the parser produces zero rows. The resulting error is therefore explained by source-tab absence, not by a permissions error or a renamed item header in this workbook.</w:t>
      </w:r>
    </w:p>
    <w:p>
      <w:pPr>
        <w:pStyle w:val="Heading2"/>
      </w:pPr>
      <w:r>
        <w:t>Configured workbook tabs and returned row counts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7365D"/>
          </w:tcPr>
          <w:p>
            <w:r/>
            <w:r>
              <w:rPr>
                <w:b/>
                <w:color w:val="FFFFFF"/>
              </w:rPr>
              <w:t>Tab</w:t>
            </w:r>
          </w:p>
        </w:tc>
        <w:tc>
          <w:tcPr>
            <w:tcW w:type="dxa" w:w="5112"/>
            <w:vAlign w:val="center"/>
            <w:shd w:fill="17365D"/>
          </w:tcPr>
          <w:p>
            <w:r/>
            <w:r>
              <w:rPr>
                <w:b/>
                <w:color w:val="FFFFFF"/>
              </w:rPr>
              <w:t>Rows returned</w:t>
            </w:r>
          </w:p>
        </w:tc>
      </w:tr>
      <w:tr>
        <w:tc>
          <w:tcPr>
            <w:tcW w:type="dxa" w:w="5112"/>
            <w:vAlign w:val="center"/>
            <w:shd w:fill="F2F6FA"/>
          </w:tcPr>
          <w:p>
            <w:r/>
            <w:r>
              <w:rPr>
                <w:b w:val="0"/>
              </w:rPr>
              <w:t>Production</w:t>
            </w:r>
          </w:p>
        </w:tc>
        <w:tc>
          <w:tcPr>
            <w:tcW w:type="dxa" w:w="5112"/>
            <w:vAlign w:val="center"/>
            <w:shd w:fill="F2F6FA"/>
          </w:tcPr>
          <w:p>
            <w:r/>
            <w:r>
              <w:rPr>
                <w:b w:val="0"/>
              </w:rPr>
              <w:t>45,789</w:t>
            </w:r>
          </w:p>
        </w:tc>
      </w:tr>
      <w:tr>
        <w:tc>
          <w:tcPr>
            <w:tcW w:type="dxa" w:w="5112"/>
            <w:vAlign w:val="center"/>
          </w:tcPr>
          <w:p>
            <w:r/>
            <w:r>
              <w:rPr>
                <w:b w:val="0"/>
              </w:rPr>
              <w:t>NEW BOM</w:t>
            </w:r>
          </w:p>
        </w:tc>
        <w:tc>
          <w:tcPr>
            <w:tcW w:type="dxa" w:w="5112"/>
            <w:vAlign w:val="center"/>
          </w:tcPr>
          <w:p>
            <w:r/>
            <w:r>
              <w:rPr>
                <w:b w:val="0"/>
              </w:rPr>
              <w:t>36,360</w:t>
            </w:r>
          </w:p>
        </w:tc>
      </w:tr>
      <w:tr>
        <w:tc>
          <w:tcPr>
            <w:tcW w:type="dxa" w:w="5112"/>
            <w:vAlign w:val="center"/>
            <w:shd w:fill="F2F6FA"/>
          </w:tcPr>
          <w:p>
            <w:r/>
            <w:r>
              <w:rPr>
                <w:b w:val="0"/>
              </w:rPr>
              <w:t>MISSING CODE</w:t>
            </w:r>
          </w:p>
        </w:tc>
        <w:tc>
          <w:tcPr>
            <w:tcW w:type="dxa" w:w="5112"/>
            <w:vAlign w:val="center"/>
            <w:shd w:fill="F2F6FA"/>
          </w:tcPr>
          <w:p>
            <w:r/>
            <w:r>
              <w:rPr>
                <w:b w:val="0"/>
              </w:rPr>
              <w:t>36,358</w:t>
            </w:r>
          </w:p>
        </w:tc>
      </w:tr>
      <w:tr>
        <w:tc>
          <w:tcPr>
            <w:tcW w:type="dxa" w:w="5112"/>
            <w:vAlign w:val="center"/>
          </w:tcPr>
          <w:p>
            <w:r/>
            <w:r>
              <w:rPr>
                <w:b w:val="0"/>
              </w:rPr>
              <w:t>Sheet70</w:t>
            </w:r>
          </w:p>
        </w:tc>
        <w:tc>
          <w:tcPr>
            <w:tcW w:type="dxa" w:w="5112"/>
            <w:vAlign w:val="center"/>
          </w:tcPr>
          <w:p>
            <w:r/>
            <w:r>
              <w:rPr>
                <w:b w:val="0"/>
              </w:rPr>
              <w:t>17</w:t>
            </w:r>
          </w:p>
        </w:tc>
      </w:tr>
      <w:tr>
        <w:tc>
          <w:tcPr>
            <w:tcW w:type="dxa" w:w="5112"/>
            <w:vAlign w:val="center"/>
            <w:shd w:fill="F2F6FA"/>
          </w:tcPr>
          <w:p>
            <w:r/>
            <w:r>
              <w:rPr>
                <w:b w:val="0"/>
              </w:rPr>
              <w:t>SFG MATERIAL CON DB</w:t>
            </w:r>
          </w:p>
        </w:tc>
        <w:tc>
          <w:tcPr>
            <w:tcW w:type="dxa" w:w="5112"/>
            <w:vAlign w:val="center"/>
            <w:shd w:fill="F2F6FA"/>
          </w:tcPr>
          <w:p>
            <w:r/>
            <w:r>
              <w:rPr>
                <w:b w:val="0"/>
              </w:rPr>
              <w:t>16,732</w:t>
            </w:r>
          </w:p>
        </w:tc>
      </w:tr>
      <w:tr>
        <w:tc>
          <w:tcPr>
            <w:tcW w:type="dxa" w:w="5112"/>
            <w:vAlign w:val="center"/>
          </w:tcPr>
          <w:p>
            <w:r/>
            <w:r>
              <w:rPr>
                <w:b w:val="0"/>
              </w:rPr>
              <w:t>SFG MATERIAL CONSUMPTION</w:t>
            </w:r>
          </w:p>
        </w:tc>
        <w:tc>
          <w:tcPr>
            <w:tcW w:type="dxa" w:w="5112"/>
            <w:vAlign w:val="center"/>
          </w:tcPr>
          <w:p>
            <w:r/>
            <w:r>
              <w:rPr>
                <w:b w:val="0"/>
              </w:rPr>
              <w:t>2,000</w:t>
            </w:r>
          </w:p>
        </w:tc>
      </w:tr>
      <w:tr>
        <w:tc>
          <w:tcPr>
            <w:tcW w:type="dxa" w:w="5112"/>
            <w:vAlign w:val="center"/>
            <w:shd w:fill="F2F6FA"/>
          </w:tcPr>
          <w:p>
            <w:r/>
            <w:r>
              <w:rPr>
                <w:b w:val="0"/>
              </w:rPr>
              <w:t>Sheet19</w:t>
            </w:r>
          </w:p>
        </w:tc>
        <w:tc>
          <w:tcPr>
            <w:tcW w:type="dxa" w:w="5112"/>
            <w:vAlign w:val="center"/>
            <w:shd w:fill="F2F6FA"/>
          </w:tcPr>
          <w:p>
            <w:r/>
            <w:r>
              <w:rPr>
                <w:b w:val="0"/>
              </w:rPr>
              <w:t>1,609</w:t>
            </w:r>
          </w:p>
        </w:tc>
      </w:tr>
      <w:tr>
        <w:tc>
          <w:tcPr>
            <w:tcW w:type="dxa" w:w="5112"/>
            <w:vAlign w:val="center"/>
          </w:tcPr>
          <w:p>
            <w:r/>
            <w:r>
              <w:rPr>
                <w:b w:val="0"/>
              </w:rPr>
              <w:t>BOP-RUBBER DB</w:t>
            </w:r>
          </w:p>
        </w:tc>
        <w:tc>
          <w:tcPr>
            <w:tcW w:type="dxa" w:w="5112"/>
            <w:vAlign w:val="center"/>
          </w:tcPr>
          <w:p>
            <w:r/>
            <w:r>
              <w:rPr>
                <w:b w:val="0"/>
              </w:rPr>
              <w:t>10,404</w:t>
            </w:r>
          </w:p>
        </w:tc>
      </w:tr>
      <w:tr>
        <w:tc>
          <w:tcPr>
            <w:tcW w:type="dxa" w:w="5112"/>
            <w:vAlign w:val="center"/>
            <w:shd w:fill="F2F6FA"/>
          </w:tcPr>
          <w:p>
            <w:r/>
            <w:r>
              <w:rPr>
                <w:b w:val="0"/>
              </w:rPr>
              <w:t>BOP-RUBBER</w:t>
            </w:r>
          </w:p>
        </w:tc>
        <w:tc>
          <w:tcPr>
            <w:tcW w:type="dxa" w:w="5112"/>
            <w:vAlign w:val="center"/>
            <w:shd w:fill="F2F6FA"/>
          </w:tcPr>
          <w:p>
            <w:r/>
            <w:r>
              <w:rPr>
                <w:b w:val="0"/>
              </w:rPr>
              <w:t>1,000</w:t>
            </w:r>
          </w:p>
        </w:tc>
      </w:tr>
      <w:tr>
        <w:tc>
          <w:tcPr>
            <w:tcW w:type="dxa" w:w="5112"/>
            <w:vAlign w:val="center"/>
          </w:tcPr>
          <w:p>
            <w:r/>
            <w:r>
              <w:rPr>
                <w:b w:val="0"/>
              </w:rPr>
              <w:t>BOP-PACKING</w:t>
            </w:r>
          </w:p>
        </w:tc>
        <w:tc>
          <w:tcPr>
            <w:tcW w:type="dxa" w:w="5112"/>
            <w:vAlign w:val="center"/>
          </w:tcPr>
          <w:p>
            <w:r/>
            <w:r>
              <w:rPr>
                <w:b w:val="0"/>
              </w:rPr>
              <w:t>1,000</w:t>
            </w:r>
          </w:p>
        </w:tc>
      </w:tr>
      <w:tr>
        <w:tc>
          <w:tcPr>
            <w:tcW w:type="dxa" w:w="5112"/>
            <w:vAlign w:val="center"/>
            <w:shd w:fill="F2F6FA"/>
          </w:tcPr>
          <w:p>
            <w:r/>
            <w:r>
              <w:rPr>
                <w:b w:val="0"/>
              </w:rPr>
              <w:t>PT-FG</w:t>
            </w:r>
          </w:p>
        </w:tc>
        <w:tc>
          <w:tcPr>
            <w:tcW w:type="dxa" w:w="5112"/>
            <w:vAlign w:val="center"/>
            <w:shd w:fill="F2F6FA"/>
          </w:tcPr>
          <w:p>
            <w:r/>
            <w:r>
              <w:rPr>
                <w:b w:val="0"/>
              </w:rPr>
              <w:t>2,000</w:t>
            </w:r>
          </w:p>
        </w:tc>
      </w:tr>
      <w:tr>
        <w:tc>
          <w:tcPr>
            <w:tcW w:type="dxa" w:w="5112"/>
            <w:vAlign w:val="center"/>
          </w:tcPr>
          <w:p>
            <w:r/>
            <w:r>
              <w:rPr>
                <w:b w:val="0"/>
              </w:rPr>
              <w:t>BOP-PACKING DB</w:t>
            </w:r>
          </w:p>
        </w:tc>
        <w:tc>
          <w:tcPr>
            <w:tcW w:type="dxa" w:w="5112"/>
            <w:vAlign w:val="center"/>
          </w:tcPr>
          <w:p>
            <w:r/>
            <w:r>
              <w:rPr>
                <w:b w:val="0"/>
              </w:rPr>
              <w:t>11,322</w:t>
            </w:r>
          </w:p>
        </w:tc>
      </w:tr>
      <w:tr>
        <w:tc>
          <w:tcPr>
            <w:tcW w:type="dxa" w:w="5112"/>
            <w:vAlign w:val="center"/>
            <w:shd w:fill="F2F6FA"/>
          </w:tcPr>
          <w:p>
            <w:r/>
            <w:r>
              <w:rPr>
                <w:b w:val="0"/>
              </w:rPr>
              <w:t>PT-FG DB</w:t>
            </w:r>
          </w:p>
        </w:tc>
        <w:tc>
          <w:tcPr>
            <w:tcW w:type="dxa" w:w="5112"/>
            <w:vAlign w:val="center"/>
            <w:shd w:fill="F2F6FA"/>
          </w:tcPr>
          <w:p>
            <w:r/>
            <w:r>
              <w:rPr>
                <w:b w:val="0"/>
              </w:rPr>
              <w:t>7,478</w:t>
            </w:r>
          </w:p>
        </w:tc>
      </w:tr>
      <w:tr>
        <w:tc>
          <w:tcPr>
            <w:tcW w:type="dxa" w:w="5112"/>
            <w:vAlign w:val="center"/>
          </w:tcPr>
          <w:p>
            <w:r/>
            <w:r>
              <w:rPr>
                <w:b w:val="0"/>
              </w:rPr>
              <w:t>BOP-OTHER</w:t>
            </w:r>
          </w:p>
        </w:tc>
        <w:tc>
          <w:tcPr>
            <w:tcW w:type="dxa" w:w="5112"/>
            <w:vAlign w:val="center"/>
          </w:tcPr>
          <w:p>
            <w:r/>
            <w:r>
              <w:rPr>
                <w:b w:val="0"/>
              </w:rPr>
              <w:t>7</w:t>
            </w:r>
          </w:p>
        </w:tc>
      </w:tr>
      <w:tr>
        <w:tc>
          <w:tcPr>
            <w:tcW w:type="dxa" w:w="5112"/>
            <w:vAlign w:val="center"/>
            <w:shd w:fill="F2F6FA"/>
          </w:tcPr>
          <w:p>
            <w:r/>
            <w:r>
              <w:rPr>
                <w:b w:val="0"/>
              </w:rPr>
              <w:t>FG</w:t>
            </w:r>
          </w:p>
        </w:tc>
        <w:tc>
          <w:tcPr>
            <w:tcW w:type="dxa" w:w="5112"/>
            <w:vAlign w:val="center"/>
            <w:shd w:fill="F2F6FA"/>
          </w:tcPr>
          <w:p>
            <w:r/>
            <w:r>
              <w:rPr>
                <w:b w:val="0"/>
              </w:rPr>
              <w:t>9</w:t>
            </w:r>
          </w:p>
        </w:tc>
      </w:tr>
      <w:tr>
        <w:tc>
          <w:tcPr>
            <w:tcW w:type="dxa" w:w="5112"/>
            <w:vAlign w:val="center"/>
          </w:tcPr>
          <w:p>
            <w:r/>
            <w:r>
              <w:rPr>
                <w:b w:val="0"/>
              </w:rPr>
              <w:t>Temp Data</w:t>
            </w:r>
          </w:p>
        </w:tc>
        <w:tc>
          <w:tcPr>
            <w:tcW w:type="dxa" w:w="5112"/>
            <w:vAlign w:val="center"/>
          </w:tcPr>
          <w:p>
            <w:r/>
            <w:r>
              <w:rPr>
                <w:b w:val="0"/>
              </w:rPr>
              <w:t>6</w:t>
            </w:r>
          </w:p>
        </w:tc>
      </w:tr>
      <w:tr>
        <w:tc>
          <w:tcPr>
            <w:tcW w:type="dxa" w:w="5112"/>
            <w:vAlign w:val="center"/>
            <w:shd w:fill="F2F6FA"/>
          </w:tcPr>
          <w:p>
            <w:r/>
            <w:r>
              <w:rPr>
                <w:b w:val="0"/>
              </w:rPr>
              <w:t>Sheet76</w:t>
            </w:r>
          </w:p>
        </w:tc>
        <w:tc>
          <w:tcPr>
            <w:tcW w:type="dxa" w:w="5112"/>
            <w:vAlign w:val="center"/>
            <w:shd w:fill="F2F6FA"/>
          </w:tcPr>
          <w:p>
            <w:r/>
            <w:r>
              <w:rPr>
                <w:b w:val="0"/>
              </w:rPr>
              <w:t>0</w:t>
            </w:r>
          </w:p>
        </w:tc>
      </w:tr>
      <w:tr>
        <w:tc>
          <w:tcPr>
            <w:tcW w:type="dxa" w:w="5112"/>
            <w:vAlign w:val="center"/>
          </w:tcPr>
          <w:p>
            <w:r/>
            <w:r>
              <w:rPr>
                <w:b w:val="0"/>
              </w:rPr>
              <w:t>FG DB</w:t>
            </w:r>
          </w:p>
        </w:tc>
        <w:tc>
          <w:tcPr>
            <w:tcW w:type="dxa" w:w="5112"/>
            <w:vAlign w:val="center"/>
          </w:tcPr>
          <w:p>
            <w:r/>
            <w:r>
              <w:rPr>
                <w:b w:val="0"/>
              </w:rPr>
              <w:t>1,000</w:t>
            </w:r>
          </w:p>
        </w:tc>
      </w:tr>
      <w:tr>
        <w:tc>
          <w:tcPr>
            <w:tcW w:type="dxa" w:w="5112"/>
            <w:vAlign w:val="center"/>
            <w:shd w:fill="F2F6FA"/>
          </w:tcPr>
          <w:p>
            <w:r/>
            <w:r>
              <w:rPr>
                <w:b w:val="0"/>
              </w:rPr>
              <w:t>Price Data</w:t>
            </w:r>
          </w:p>
        </w:tc>
        <w:tc>
          <w:tcPr>
            <w:tcW w:type="dxa" w:w="5112"/>
            <w:vAlign w:val="center"/>
            <w:shd w:fill="F2F6FA"/>
          </w:tcPr>
          <w:p>
            <w:r/>
            <w:r>
              <w:rPr>
                <w:b w:val="0"/>
              </w:rPr>
              <w:t>1,262</w:t>
            </w:r>
          </w:p>
        </w:tc>
      </w:tr>
      <w:tr>
        <w:tc>
          <w:tcPr>
            <w:tcW w:type="dxa" w:w="5112"/>
            <w:vAlign w:val="center"/>
          </w:tcPr>
          <w:p>
            <w:r/>
            <w:r>
              <w:rPr>
                <w:b w:val="0"/>
              </w:rPr>
              <w:t>BOP-OTHER DB</w:t>
            </w:r>
          </w:p>
        </w:tc>
        <w:tc>
          <w:tcPr>
            <w:tcW w:type="dxa" w:w="5112"/>
            <w:vAlign w:val="center"/>
          </w:tcPr>
          <w:p>
            <w:r/>
            <w:r>
              <w:rPr>
                <w:b w:val="0"/>
              </w:rPr>
              <w:t>3,866</w:t>
            </w:r>
          </w:p>
        </w:tc>
      </w:tr>
      <w:tr>
        <w:tc>
          <w:tcPr>
            <w:tcW w:type="dxa" w:w="5112"/>
            <w:vAlign w:val="center"/>
            <w:shd w:fill="F2F6FA"/>
          </w:tcPr>
          <w:p>
            <w:r/>
            <w:r>
              <w:rPr>
                <w:b w:val="0"/>
              </w:rPr>
              <w:t>Price-NEW</w:t>
            </w:r>
          </w:p>
        </w:tc>
        <w:tc>
          <w:tcPr>
            <w:tcW w:type="dxa" w:w="5112"/>
            <w:vAlign w:val="center"/>
            <w:shd w:fill="F2F6FA"/>
          </w:tcPr>
          <w:p>
            <w:r/>
            <w:r>
              <w:rPr>
                <w:b w:val="0"/>
              </w:rPr>
              <w:t>1,262</w:t>
            </w:r>
          </w:p>
        </w:tc>
      </w:tr>
      <w:tr>
        <w:tc>
          <w:tcPr>
            <w:tcW w:type="dxa" w:w="5112"/>
            <w:vAlign w:val="center"/>
          </w:tcPr>
          <w:p>
            <w:r/>
            <w:r>
              <w:rPr>
                <w:b w:val="0"/>
              </w:rPr>
              <w:t>Sheet10</w:t>
            </w:r>
          </w:p>
        </w:tc>
        <w:tc>
          <w:tcPr>
            <w:tcW w:type="dxa" w:w="5112"/>
            <w:vAlign w:val="center"/>
          </w:tcPr>
          <w:p>
            <w:r/>
            <w:r>
              <w:rPr>
                <w:b w:val="0"/>
              </w:rPr>
              <w:t>448</w:t>
            </w:r>
          </w:p>
        </w:tc>
      </w:tr>
      <w:tr>
        <w:tc>
          <w:tcPr>
            <w:tcW w:type="dxa" w:w="5112"/>
            <w:vAlign w:val="center"/>
            <w:shd w:fill="F2F6FA"/>
          </w:tcPr>
          <w:p>
            <w:r/>
            <w:r>
              <w:rPr>
                <w:b w:val="0"/>
              </w:rPr>
              <w:t>Sheet9</w:t>
            </w:r>
          </w:p>
        </w:tc>
        <w:tc>
          <w:tcPr>
            <w:tcW w:type="dxa" w:w="5112"/>
            <w:vAlign w:val="center"/>
            <w:shd w:fill="F2F6FA"/>
          </w:tcPr>
          <w:p>
            <w:r/>
            <w:r>
              <w:rPr>
                <w:b w:val="0"/>
              </w:rPr>
              <w:t>419</w:t>
            </w:r>
          </w:p>
        </w:tc>
      </w:tr>
      <w:tr>
        <w:tc>
          <w:tcPr>
            <w:tcW w:type="dxa" w:w="5112"/>
            <w:vAlign w:val="center"/>
          </w:tcPr>
          <w:p>
            <w:r/>
            <w:r>
              <w:rPr>
                <w:b w:val="0"/>
              </w:rPr>
              <w:t>Price</w:t>
            </w:r>
          </w:p>
        </w:tc>
        <w:tc>
          <w:tcPr>
            <w:tcW w:type="dxa" w:w="5112"/>
            <w:vAlign w:val="center"/>
          </w:tcPr>
          <w:p>
            <w:r/>
            <w:r>
              <w:rPr>
                <w:b w:val="0"/>
              </w:rPr>
              <w:t>3,173</w:t>
            </w:r>
          </w:p>
        </w:tc>
      </w:tr>
    </w:tbl>
    <w:p>
      <w:pPr>
        <w:spacing w:after="20"/>
      </w:pPr>
    </w:p>
    <w:p>
      <w:pPr>
        <w:pStyle w:val="Heading1"/>
      </w:pPr>
      <w:r>
        <w:t>WB.1 — shared September workbook</w:t>
      </w:r>
    </w:p>
    <w:p>
      <w:r>
        <w:t>The workbook shared with the project is a different Google Sheets file:</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7365D"/>
          </w:tcPr>
          <w:p>
            <w:r/>
            <w:r>
              <w:rPr>
                <w:b/>
                <w:color w:val="FFFFFF"/>
              </w:rPr>
              <w:t>Shared workbook fact</w:t>
            </w:r>
          </w:p>
        </w:tc>
        <w:tc>
          <w:tcPr>
            <w:tcW w:type="dxa" w:w="5112"/>
            <w:vAlign w:val="center"/>
            <w:shd w:fill="17365D"/>
          </w:tcPr>
          <w:p>
            <w:r/>
            <w:r>
              <w:rPr>
                <w:b/>
                <w:color w:val="FFFFFF"/>
              </w:rPr>
              <w:t>Observed value</w:t>
            </w:r>
          </w:p>
        </w:tc>
      </w:tr>
      <w:tr>
        <w:tc>
          <w:tcPr>
            <w:tcW w:type="dxa" w:w="5112"/>
            <w:vAlign w:val="center"/>
            <w:shd w:fill="F2F6FA"/>
          </w:tcPr>
          <w:p>
            <w:r/>
            <w:r>
              <w:rPr>
                <w:b w:val="0"/>
              </w:rPr>
              <w:t>ID</w:t>
            </w:r>
          </w:p>
        </w:tc>
        <w:tc>
          <w:tcPr>
            <w:tcW w:type="dxa" w:w="5112"/>
            <w:vAlign w:val="center"/>
            <w:shd w:fill="F2F6FA"/>
          </w:tcPr>
          <w:p>
            <w:r/>
            <w:r>
              <w:rPr>
                <w:b w:val="0"/>
              </w:rPr>
              <w:t>14luWIcMlPLngiGfsDn2FkAYVeOPetCsp6vyN-BrfAzY</w:t>
            </w:r>
          </w:p>
        </w:tc>
      </w:tr>
      <w:tr>
        <w:tc>
          <w:tcPr>
            <w:tcW w:type="dxa" w:w="5112"/>
            <w:vAlign w:val="center"/>
          </w:tcPr>
          <w:p>
            <w:r/>
            <w:r>
              <w:rPr>
                <w:b w:val="0"/>
              </w:rPr>
              <w:t>Name</w:t>
            </w:r>
          </w:p>
        </w:tc>
        <w:tc>
          <w:tcPr>
            <w:tcW w:type="dxa" w:w="5112"/>
            <w:vAlign w:val="center"/>
          </w:tcPr>
          <w:p>
            <w:r/>
            <w:r>
              <w:rPr>
                <w:b w:val="0"/>
              </w:rPr>
              <w:t>Daily Production PTMT SEP' 2026</w:t>
            </w:r>
          </w:p>
        </w:tc>
      </w:tr>
      <w:tr>
        <w:tc>
          <w:tcPr>
            <w:tcW w:type="dxa" w:w="5112"/>
            <w:vAlign w:val="center"/>
            <w:shd w:fill="F2F6FA"/>
          </w:tcPr>
          <w:p>
            <w:r/>
            <w:r>
              <w:rPr>
                <w:b w:val="0"/>
              </w:rPr>
              <w:t>Created</w:t>
            </w:r>
          </w:p>
        </w:tc>
        <w:tc>
          <w:tcPr>
            <w:tcW w:type="dxa" w:w="5112"/>
            <w:vAlign w:val="center"/>
            <w:shd w:fill="F2F6FA"/>
          </w:tcPr>
          <w:p>
            <w:r/>
            <w:r>
              <w:rPr>
                <w:b w:val="0"/>
              </w:rPr>
              <w:t>31 August 2026, 10:50:10 UTC</w:t>
            </w:r>
          </w:p>
        </w:tc>
      </w:tr>
      <w:tr>
        <w:tc>
          <w:tcPr>
            <w:tcW w:type="dxa" w:w="5112"/>
            <w:vAlign w:val="center"/>
          </w:tcPr>
          <w:p>
            <w:r/>
            <w:r>
              <w:rPr>
                <w:b w:val="0"/>
              </w:rPr>
              <w:t>Last modified</w:t>
            </w:r>
          </w:p>
        </w:tc>
        <w:tc>
          <w:tcPr>
            <w:tcW w:type="dxa" w:w="5112"/>
            <w:vAlign w:val="center"/>
          </w:tcPr>
          <w:p>
            <w:r/>
            <w:r>
              <w:rPr>
                <w:b w:val="0"/>
              </w:rPr>
              <w:t>10 September 2026, 05:18:39 IST</w:t>
            </w:r>
          </w:p>
        </w:tc>
      </w:tr>
      <w:tr>
        <w:tc>
          <w:tcPr>
            <w:tcW w:type="dxa" w:w="5112"/>
            <w:vAlign w:val="center"/>
            <w:shd w:fill="F2F6FA"/>
          </w:tcPr>
          <w:p>
            <w:r/>
            <w:r>
              <w:rPr>
                <w:b w:val="0"/>
              </w:rPr>
              <w:t>Last modifying user</w:t>
            </w:r>
          </w:p>
        </w:tc>
        <w:tc>
          <w:tcPr>
            <w:tcW w:type="dxa" w:w="5112"/>
            <w:vAlign w:val="center"/>
            <w:shd w:fill="F2F6FA"/>
          </w:tcPr>
          <w:p>
            <w:r/>
            <w:r>
              <w:rPr>
                <w:b w:val="0"/>
              </w:rPr>
              <w:t>BHAWNA PRAYAG</w:t>
            </w:r>
          </w:p>
        </w:tc>
      </w:tr>
      <w:tr>
        <w:tc>
          <w:tcPr>
            <w:tcW w:type="dxa" w:w="5112"/>
            <w:vAlign w:val="center"/>
          </w:tcPr>
          <w:p>
            <w:r/>
            <w:r>
              <w:rPr>
                <w:b w:val="0"/>
              </w:rPr>
              <w:t>Owner</w:t>
            </w:r>
          </w:p>
        </w:tc>
        <w:tc>
          <w:tcPr>
            <w:tcW w:type="dxa" w:w="5112"/>
            <w:vAlign w:val="center"/>
          </w:tcPr>
          <w:p>
            <w:r/>
            <w:r>
              <w:rPr>
                <w:b w:val="0"/>
              </w:rPr>
              <w:t>DEEPAK JHANGRA</w:t>
            </w:r>
          </w:p>
        </w:tc>
      </w:tr>
      <w:tr>
        <w:tc>
          <w:tcPr>
            <w:tcW w:type="dxa" w:w="5112"/>
            <w:vAlign w:val="center"/>
            <w:shd w:fill="F2F6FA"/>
          </w:tcPr>
          <w:p>
            <w:r/>
            <w:r>
              <w:rPr>
                <w:b w:val="0"/>
              </w:rPr>
              <w:t>Tabs</w:t>
            </w:r>
          </w:p>
        </w:tc>
        <w:tc>
          <w:tcPr>
            <w:tcW w:type="dxa" w:w="5112"/>
            <w:vAlign w:val="center"/>
            <w:shd w:fill="F2F6FA"/>
          </w:tcPr>
          <w:p>
            <w:r/>
            <w:r>
              <w:rPr>
                <w:b w:val="0"/>
              </w:rPr>
              <w:t>27</w:t>
            </w:r>
          </w:p>
        </w:tc>
      </w:tr>
      <w:tr>
        <w:tc>
          <w:tcPr>
            <w:tcW w:type="dxa" w:w="5112"/>
            <w:vAlign w:val="center"/>
          </w:tcPr>
          <w:p>
            <w:r/>
            <w:r>
              <w:rPr>
                <w:b w:val="0"/>
              </w:rPr>
              <w:t>REPORT 1–9 tabs present</w:t>
            </w:r>
          </w:p>
        </w:tc>
        <w:tc>
          <w:tcPr>
            <w:tcW w:type="dxa" w:w="5112"/>
            <w:vAlign w:val="center"/>
          </w:tcPr>
          <w:p>
            <w:r/>
            <w:r>
              <w:rPr>
                <w:b w:val="0"/>
              </w:rPr>
              <w:t>Yes</w:t>
            </w:r>
          </w:p>
        </w:tc>
      </w:tr>
    </w:tbl>
    <w:p>
      <w:pPr>
        <w:spacing w:after="20"/>
      </w:pPr>
    </w:p>
    <w:p>
      <w:r>
        <w:t>All nine REPORT tabs contain an ITEM CODE header and a COLOR/COLOUR header within the first 20 rows. The header row is not at a common position; the parser finds it positionally per tab.</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vAlign w:val="center"/>
            <w:shd w:fill="17365D"/>
          </w:tcPr>
          <w:p>
            <w:r/>
            <w:r>
              <w:rPr>
                <w:b/>
                <w:color w:val="FFFFFF"/>
              </w:rPr>
              <w:t>Report</w:t>
            </w:r>
          </w:p>
        </w:tc>
        <w:tc>
          <w:tcPr>
            <w:tcW w:type="dxa" w:w="2045"/>
            <w:vAlign w:val="center"/>
            <w:shd w:fill="17365D"/>
          </w:tcPr>
          <w:p>
            <w:r/>
            <w:r>
              <w:rPr>
                <w:b/>
                <w:color w:val="FFFFFF"/>
              </w:rPr>
              <w:t>Header row</w:t>
            </w:r>
          </w:p>
        </w:tc>
        <w:tc>
          <w:tcPr>
            <w:tcW w:type="dxa" w:w="2045"/>
            <w:vAlign w:val="center"/>
            <w:shd w:fill="17365D"/>
          </w:tcPr>
          <w:p>
            <w:r/>
            <w:r>
              <w:rPr>
                <w:b/>
                <w:color w:val="FFFFFF"/>
              </w:rPr>
              <w:t>Parsed rows</w:t>
            </w:r>
          </w:p>
        </w:tc>
        <w:tc>
          <w:tcPr>
            <w:tcW w:type="dxa" w:w="2045"/>
            <w:vAlign w:val="center"/>
            <w:shd w:fill="17365D"/>
          </w:tcPr>
          <w:p>
            <w:r/>
            <w:r>
              <w:rPr>
                <w:b/>
                <w:color w:val="FFFFFF"/>
              </w:rPr>
              <w:t>Unique codes</w:t>
            </w:r>
          </w:p>
        </w:tc>
        <w:tc>
          <w:tcPr>
            <w:tcW w:type="dxa" w:w="2045"/>
            <w:vAlign w:val="center"/>
            <w:shd w:fill="17365D"/>
          </w:tcPr>
          <w:p>
            <w:r/>
            <w:r>
              <w:rPr>
                <w:b/>
                <w:color w:val="FFFFFF"/>
              </w:rPr>
              <w:t>Blank colours</w:t>
            </w:r>
          </w:p>
        </w:tc>
      </w:tr>
      <w:tr>
        <w:tc>
          <w:tcPr>
            <w:tcW w:type="dxa" w:w="2045"/>
            <w:vAlign w:val="center"/>
            <w:shd w:fill="F2F6FA"/>
          </w:tcPr>
          <w:p>
            <w:r/>
            <w:r>
              <w:rPr>
                <w:b w:val="0"/>
              </w:rPr>
              <w:t>REPORT 1</w:t>
            </w:r>
          </w:p>
        </w:tc>
        <w:tc>
          <w:tcPr>
            <w:tcW w:type="dxa" w:w="2045"/>
            <w:vAlign w:val="center"/>
            <w:shd w:fill="F2F6FA"/>
          </w:tcPr>
          <w:p>
            <w:r/>
            <w:r>
              <w:rPr>
                <w:b w:val="0"/>
              </w:rPr>
              <w:t>17</w:t>
            </w:r>
          </w:p>
        </w:tc>
        <w:tc>
          <w:tcPr>
            <w:tcW w:type="dxa" w:w="2045"/>
            <w:vAlign w:val="center"/>
            <w:shd w:fill="F2F6FA"/>
          </w:tcPr>
          <w:p>
            <w:r/>
            <w:r>
              <w:rPr>
                <w:b w:val="0"/>
              </w:rPr>
              <w:t>2,066</w:t>
            </w:r>
          </w:p>
        </w:tc>
        <w:tc>
          <w:tcPr>
            <w:tcW w:type="dxa" w:w="2045"/>
            <w:vAlign w:val="center"/>
            <w:shd w:fill="F2F6FA"/>
          </w:tcPr>
          <w:p>
            <w:r/>
            <w:r>
              <w:rPr>
                <w:b w:val="0"/>
              </w:rPr>
              <w:t>586</w:t>
            </w:r>
          </w:p>
        </w:tc>
        <w:tc>
          <w:tcPr>
            <w:tcW w:type="dxa" w:w="2045"/>
            <w:vAlign w:val="center"/>
            <w:shd w:fill="F2F6FA"/>
          </w:tcPr>
          <w:p>
            <w:r/>
            <w:r>
              <w:rPr>
                <w:b w:val="0"/>
              </w:rPr>
              <w:t>0</w:t>
            </w:r>
          </w:p>
        </w:tc>
      </w:tr>
      <w:tr>
        <w:tc>
          <w:tcPr>
            <w:tcW w:type="dxa" w:w="2045"/>
            <w:vAlign w:val="center"/>
          </w:tcPr>
          <w:p>
            <w:r/>
            <w:r>
              <w:rPr>
                <w:b w:val="0"/>
              </w:rPr>
              <w:t>REPORT 2</w:t>
            </w:r>
          </w:p>
        </w:tc>
        <w:tc>
          <w:tcPr>
            <w:tcW w:type="dxa" w:w="2045"/>
            <w:vAlign w:val="center"/>
          </w:tcPr>
          <w:p>
            <w:r/>
            <w:r>
              <w:rPr>
                <w:b w:val="0"/>
              </w:rPr>
              <w:t>16</w:t>
            </w:r>
          </w:p>
        </w:tc>
        <w:tc>
          <w:tcPr>
            <w:tcW w:type="dxa" w:w="2045"/>
            <w:vAlign w:val="center"/>
          </w:tcPr>
          <w:p>
            <w:r/>
            <w:r>
              <w:rPr>
                <w:b w:val="0"/>
              </w:rPr>
              <w:t>602</w:t>
            </w:r>
          </w:p>
        </w:tc>
        <w:tc>
          <w:tcPr>
            <w:tcW w:type="dxa" w:w="2045"/>
            <w:vAlign w:val="center"/>
          </w:tcPr>
          <w:p>
            <w:r/>
            <w:r>
              <w:rPr>
                <w:b w:val="0"/>
              </w:rPr>
              <w:t>602</w:t>
            </w:r>
          </w:p>
        </w:tc>
        <w:tc>
          <w:tcPr>
            <w:tcW w:type="dxa" w:w="2045"/>
            <w:vAlign w:val="center"/>
          </w:tcPr>
          <w:p>
            <w:r/>
            <w:r>
              <w:rPr>
                <w:b w:val="0"/>
              </w:rPr>
              <w:t>0</w:t>
            </w:r>
          </w:p>
        </w:tc>
      </w:tr>
      <w:tr>
        <w:tc>
          <w:tcPr>
            <w:tcW w:type="dxa" w:w="2045"/>
            <w:vAlign w:val="center"/>
            <w:shd w:fill="F2F6FA"/>
          </w:tcPr>
          <w:p>
            <w:r/>
            <w:r>
              <w:rPr>
                <w:b w:val="0"/>
              </w:rPr>
              <w:t>REPORT 3</w:t>
            </w:r>
          </w:p>
        </w:tc>
        <w:tc>
          <w:tcPr>
            <w:tcW w:type="dxa" w:w="2045"/>
            <w:vAlign w:val="center"/>
            <w:shd w:fill="F2F6FA"/>
          </w:tcPr>
          <w:p>
            <w:r/>
            <w:r>
              <w:rPr>
                <w:b w:val="0"/>
              </w:rPr>
              <w:t>15</w:t>
            </w:r>
          </w:p>
        </w:tc>
        <w:tc>
          <w:tcPr>
            <w:tcW w:type="dxa" w:w="2045"/>
            <w:vAlign w:val="center"/>
            <w:shd w:fill="F2F6FA"/>
          </w:tcPr>
          <w:p>
            <w:r/>
            <w:r>
              <w:rPr>
                <w:b w:val="0"/>
              </w:rPr>
              <w:t>185</w:t>
            </w:r>
          </w:p>
        </w:tc>
        <w:tc>
          <w:tcPr>
            <w:tcW w:type="dxa" w:w="2045"/>
            <w:vAlign w:val="center"/>
            <w:shd w:fill="F2F6FA"/>
          </w:tcPr>
          <w:p>
            <w:r/>
            <w:r>
              <w:rPr>
                <w:b w:val="0"/>
              </w:rPr>
              <w:t>82</w:t>
            </w:r>
          </w:p>
        </w:tc>
        <w:tc>
          <w:tcPr>
            <w:tcW w:type="dxa" w:w="2045"/>
            <w:vAlign w:val="center"/>
            <w:shd w:fill="F2F6FA"/>
          </w:tcPr>
          <w:p>
            <w:r/>
            <w:r>
              <w:rPr>
                <w:b w:val="0"/>
              </w:rPr>
              <w:t>0</w:t>
            </w:r>
          </w:p>
        </w:tc>
      </w:tr>
      <w:tr>
        <w:tc>
          <w:tcPr>
            <w:tcW w:type="dxa" w:w="2045"/>
            <w:vAlign w:val="center"/>
          </w:tcPr>
          <w:p>
            <w:r/>
            <w:r>
              <w:rPr>
                <w:b w:val="0"/>
              </w:rPr>
              <w:t>REPORT 4</w:t>
            </w:r>
          </w:p>
        </w:tc>
        <w:tc>
          <w:tcPr>
            <w:tcW w:type="dxa" w:w="2045"/>
            <w:vAlign w:val="center"/>
          </w:tcPr>
          <w:p>
            <w:r/>
            <w:r>
              <w:rPr>
                <w:b w:val="0"/>
              </w:rPr>
              <w:t>13</w:t>
            </w:r>
          </w:p>
        </w:tc>
        <w:tc>
          <w:tcPr>
            <w:tcW w:type="dxa" w:w="2045"/>
            <w:vAlign w:val="center"/>
          </w:tcPr>
          <w:p>
            <w:r/>
            <w:r>
              <w:rPr>
                <w:b w:val="0"/>
              </w:rPr>
              <w:t>205</w:t>
            </w:r>
          </w:p>
        </w:tc>
        <w:tc>
          <w:tcPr>
            <w:tcW w:type="dxa" w:w="2045"/>
            <w:vAlign w:val="center"/>
          </w:tcPr>
          <w:p>
            <w:r/>
            <w:r>
              <w:rPr>
                <w:b w:val="0"/>
              </w:rPr>
              <w:t>117</w:t>
            </w:r>
          </w:p>
        </w:tc>
        <w:tc>
          <w:tcPr>
            <w:tcW w:type="dxa" w:w="2045"/>
            <w:vAlign w:val="center"/>
          </w:tcPr>
          <w:p>
            <w:r/>
            <w:r>
              <w:rPr>
                <w:b w:val="0"/>
              </w:rPr>
              <w:t>0</w:t>
            </w:r>
          </w:p>
        </w:tc>
      </w:tr>
      <w:tr>
        <w:tc>
          <w:tcPr>
            <w:tcW w:type="dxa" w:w="2045"/>
            <w:vAlign w:val="center"/>
            <w:shd w:fill="F2F6FA"/>
          </w:tcPr>
          <w:p>
            <w:r/>
            <w:r>
              <w:rPr>
                <w:b w:val="0"/>
              </w:rPr>
              <w:t>REPORT 5</w:t>
            </w:r>
          </w:p>
        </w:tc>
        <w:tc>
          <w:tcPr>
            <w:tcW w:type="dxa" w:w="2045"/>
            <w:vAlign w:val="center"/>
            <w:shd w:fill="F2F6FA"/>
          </w:tcPr>
          <w:p>
            <w:r/>
            <w:r>
              <w:rPr>
                <w:b w:val="0"/>
              </w:rPr>
              <w:t>11</w:t>
            </w:r>
          </w:p>
        </w:tc>
        <w:tc>
          <w:tcPr>
            <w:tcW w:type="dxa" w:w="2045"/>
            <w:vAlign w:val="center"/>
            <w:shd w:fill="F2F6FA"/>
          </w:tcPr>
          <w:p>
            <w:r/>
            <w:r>
              <w:rPr>
                <w:b w:val="0"/>
              </w:rPr>
              <w:t>187</w:t>
            </w:r>
          </w:p>
        </w:tc>
        <w:tc>
          <w:tcPr>
            <w:tcW w:type="dxa" w:w="2045"/>
            <w:vAlign w:val="center"/>
            <w:shd w:fill="F2F6FA"/>
          </w:tcPr>
          <w:p>
            <w:r/>
            <w:r>
              <w:rPr>
                <w:b w:val="0"/>
              </w:rPr>
              <w:t>34</w:t>
            </w:r>
          </w:p>
        </w:tc>
        <w:tc>
          <w:tcPr>
            <w:tcW w:type="dxa" w:w="2045"/>
            <w:vAlign w:val="center"/>
            <w:shd w:fill="F2F6FA"/>
          </w:tcPr>
          <w:p>
            <w:r/>
            <w:r>
              <w:rPr>
                <w:b w:val="0"/>
              </w:rPr>
              <w:t>0</w:t>
            </w:r>
          </w:p>
        </w:tc>
      </w:tr>
      <w:tr>
        <w:tc>
          <w:tcPr>
            <w:tcW w:type="dxa" w:w="2045"/>
            <w:vAlign w:val="center"/>
          </w:tcPr>
          <w:p>
            <w:r/>
            <w:r>
              <w:rPr>
                <w:b w:val="0"/>
              </w:rPr>
              <w:t>REPORT 6</w:t>
            </w:r>
          </w:p>
        </w:tc>
        <w:tc>
          <w:tcPr>
            <w:tcW w:type="dxa" w:w="2045"/>
            <w:vAlign w:val="center"/>
          </w:tcPr>
          <w:p>
            <w:r/>
            <w:r>
              <w:rPr>
                <w:b w:val="0"/>
              </w:rPr>
              <w:t>13</w:t>
            </w:r>
          </w:p>
        </w:tc>
        <w:tc>
          <w:tcPr>
            <w:tcW w:type="dxa" w:w="2045"/>
            <w:vAlign w:val="center"/>
          </w:tcPr>
          <w:p>
            <w:r/>
            <w:r>
              <w:rPr>
                <w:b w:val="0"/>
              </w:rPr>
              <w:t>51</w:t>
            </w:r>
          </w:p>
        </w:tc>
        <w:tc>
          <w:tcPr>
            <w:tcW w:type="dxa" w:w="2045"/>
            <w:vAlign w:val="center"/>
          </w:tcPr>
          <w:p>
            <w:r/>
            <w:r>
              <w:rPr>
                <w:b w:val="0"/>
              </w:rPr>
              <w:t>18</w:t>
            </w:r>
          </w:p>
        </w:tc>
        <w:tc>
          <w:tcPr>
            <w:tcW w:type="dxa" w:w="2045"/>
            <w:vAlign w:val="center"/>
          </w:tcPr>
          <w:p>
            <w:r/>
            <w:r>
              <w:rPr>
                <w:b w:val="0"/>
              </w:rPr>
              <w:t>16</w:t>
            </w:r>
          </w:p>
        </w:tc>
      </w:tr>
      <w:tr>
        <w:tc>
          <w:tcPr>
            <w:tcW w:type="dxa" w:w="2045"/>
            <w:vAlign w:val="center"/>
            <w:shd w:fill="F2F6FA"/>
          </w:tcPr>
          <w:p>
            <w:r/>
            <w:r>
              <w:rPr>
                <w:b w:val="0"/>
              </w:rPr>
              <w:t>REPORT 7</w:t>
            </w:r>
          </w:p>
        </w:tc>
        <w:tc>
          <w:tcPr>
            <w:tcW w:type="dxa" w:w="2045"/>
            <w:vAlign w:val="center"/>
            <w:shd w:fill="F2F6FA"/>
          </w:tcPr>
          <w:p>
            <w:r/>
            <w:r>
              <w:rPr>
                <w:b w:val="0"/>
              </w:rPr>
              <w:t>8</w:t>
            </w:r>
          </w:p>
        </w:tc>
        <w:tc>
          <w:tcPr>
            <w:tcW w:type="dxa" w:w="2045"/>
            <w:vAlign w:val="center"/>
            <w:shd w:fill="F2F6FA"/>
          </w:tcPr>
          <w:p>
            <w:r/>
            <w:r>
              <w:rPr>
                <w:b w:val="0"/>
              </w:rPr>
              <w:t>55</w:t>
            </w:r>
          </w:p>
        </w:tc>
        <w:tc>
          <w:tcPr>
            <w:tcW w:type="dxa" w:w="2045"/>
            <w:vAlign w:val="center"/>
            <w:shd w:fill="F2F6FA"/>
          </w:tcPr>
          <w:p>
            <w:r/>
            <w:r>
              <w:rPr>
                <w:b w:val="0"/>
              </w:rPr>
              <w:t>41</w:t>
            </w:r>
          </w:p>
        </w:tc>
        <w:tc>
          <w:tcPr>
            <w:tcW w:type="dxa" w:w="2045"/>
            <w:vAlign w:val="center"/>
            <w:shd w:fill="F2F6FA"/>
          </w:tcPr>
          <w:p>
            <w:r/>
            <w:r>
              <w:rPr>
                <w:b w:val="0"/>
              </w:rPr>
              <w:t>0</w:t>
            </w:r>
          </w:p>
        </w:tc>
      </w:tr>
      <w:tr>
        <w:tc>
          <w:tcPr>
            <w:tcW w:type="dxa" w:w="2045"/>
            <w:vAlign w:val="center"/>
          </w:tcPr>
          <w:p>
            <w:r/>
            <w:r>
              <w:rPr>
                <w:b w:val="0"/>
              </w:rPr>
              <w:t>REPORT 8</w:t>
            </w:r>
          </w:p>
        </w:tc>
        <w:tc>
          <w:tcPr>
            <w:tcW w:type="dxa" w:w="2045"/>
            <w:vAlign w:val="center"/>
          </w:tcPr>
          <w:p>
            <w:r/>
            <w:r>
              <w:rPr>
                <w:b w:val="0"/>
              </w:rPr>
              <w:t>7</w:t>
            </w:r>
          </w:p>
        </w:tc>
        <w:tc>
          <w:tcPr>
            <w:tcW w:type="dxa" w:w="2045"/>
            <w:vAlign w:val="center"/>
          </w:tcPr>
          <w:p>
            <w:r/>
            <w:r>
              <w:rPr>
                <w:b w:val="0"/>
              </w:rPr>
              <w:t>29</w:t>
            </w:r>
          </w:p>
        </w:tc>
        <w:tc>
          <w:tcPr>
            <w:tcW w:type="dxa" w:w="2045"/>
            <w:vAlign w:val="center"/>
          </w:tcPr>
          <w:p>
            <w:r/>
            <w:r>
              <w:rPr>
                <w:b w:val="0"/>
              </w:rPr>
              <w:t>13</w:t>
            </w:r>
          </w:p>
        </w:tc>
        <w:tc>
          <w:tcPr>
            <w:tcW w:type="dxa" w:w="2045"/>
            <w:vAlign w:val="center"/>
          </w:tcPr>
          <w:p>
            <w:r/>
            <w:r>
              <w:rPr>
                <w:b w:val="0"/>
              </w:rPr>
              <w:t>0</w:t>
            </w:r>
          </w:p>
        </w:tc>
      </w:tr>
      <w:tr>
        <w:tc>
          <w:tcPr>
            <w:tcW w:type="dxa" w:w="2045"/>
            <w:vAlign w:val="center"/>
            <w:shd w:fill="F2F6FA"/>
          </w:tcPr>
          <w:p>
            <w:r/>
            <w:r>
              <w:rPr>
                <w:b w:val="0"/>
              </w:rPr>
              <w:t>REPORT 9</w:t>
            </w:r>
          </w:p>
        </w:tc>
        <w:tc>
          <w:tcPr>
            <w:tcW w:type="dxa" w:w="2045"/>
            <w:vAlign w:val="center"/>
            <w:shd w:fill="F2F6FA"/>
          </w:tcPr>
          <w:p>
            <w:r/>
            <w:r>
              <w:rPr>
                <w:b w:val="0"/>
              </w:rPr>
              <w:t>6</w:t>
            </w:r>
          </w:p>
        </w:tc>
        <w:tc>
          <w:tcPr>
            <w:tcW w:type="dxa" w:w="2045"/>
            <w:vAlign w:val="center"/>
            <w:shd w:fill="F2F6FA"/>
          </w:tcPr>
          <w:p>
            <w:r/>
            <w:r>
              <w:rPr>
                <w:b w:val="0"/>
              </w:rPr>
              <w:t>46</w:t>
            </w:r>
          </w:p>
        </w:tc>
        <w:tc>
          <w:tcPr>
            <w:tcW w:type="dxa" w:w="2045"/>
            <w:vAlign w:val="center"/>
            <w:shd w:fill="F2F6FA"/>
          </w:tcPr>
          <w:p>
            <w:r/>
            <w:r>
              <w:rPr>
                <w:b w:val="0"/>
              </w:rPr>
              <w:t>30</w:t>
            </w:r>
          </w:p>
        </w:tc>
        <w:tc>
          <w:tcPr>
            <w:tcW w:type="dxa" w:w="2045"/>
            <w:vAlign w:val="center"/>
            <w:shd w:fill="F2F6FA"/>
          </w:tcPr>
          <w:p>
            <w:r/>
            <w:r>
              <w:rPr>
                <w:b w:val="0"/>
              </w:rPr>
              <w:t>0</w:t>
            </w:r>
          </w:p>
        </w:tc>
      </w:tr>
      <w:tr>
        <w:tc>
          <w:tcPr>
            <w:tcW w:type="dxa" w:w="2045"/>
            <w:vAlign w:val="center"/>
          </w:tcPr>
          <w:p>
            <w:r/>
            <w:r>
              <w:rPr>
                <w:b w:val="0"/>
              </w:rPr>
              <w:t>Total</w:t>
            </w:r>
          </w:p>
        </w:tc>
        <w:tc>
          <w:tcPr>
            <w:tcW w:type="dxa" w:w="2045"/>
            <w:vAlign w:val="center"/>
          </w:tcPr>
          <w:p>
            <w:r/>
            <w:r>
              <w:rPr>
                <w:b w:val="0"/>
              </w:rPr>
              <w:t>—</w:t>
            </w:r>
          </w:p>
        </w:tc>
        <w:tc>
          <w:tcPr>
            <w:tcW w:type="dxa" w:w="2045"/>
            <w:vAlign w:val="center"/>
          </w:tcPr>
          <w:p>
            <w:r/>
            <w:r>
              <w:rPr>
                <w:b w:val="0"/>
              </w:rPr>
              <w:t>3,426</w:t>
            </w:r>
          </w:p>
        </w:tc>
        <w:tc>
          <w:tcPr>
            <w:tcW w:type="dxa" w:w="2045"/>
            <w:vAlign w:val="center"/>
          </w:tcPr>
          <w:p>
            <w:r/>
            <w:r>
              <w:rPr>
                <w:b w:val="0"/>
              </w:rPr>
              <w:t>—</w:t>
            </w:r>
          </w:p>
        </w:tc>
        <w:tc>
          <w:tcPr>
            <w:tcW w:type="dxa" w:w="2045"/>
            <w:vAlign w:val="center"/>
          </w:tcPr>
          <w:p>
            <w:r/>
            <w:r>
              <w:rPr>
                <w:b w:val="0"/>
              </w:rPr>
              <w:t>16</w:t>
            </w:r>
          </w:p>
        </w:tc>
      </w:tr>
    </w:tbl>
    <w:p>
      <w:pPr>
        <w:spacing w:after="20"/>
      </w:pPr>
    </w:p>
    <w:p>
      <w:r>
        <w:t>The current shared workbook therefore produces the expected total of 3,426 rows when the application parser is applied. REPORT 2 has a COLOR column, but its parsed values are nonblank “0” placeholders rather than empty strings in this current source read.</w:t>
      </w:r>
    </w:p>
    <w:p>
      <w:pPr>
        <w:pStyle w:val="Heading2"/>
      </w:pPr>
      <w:r>
        <w:t>Shared workbook tabs and returned row counts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7365D"/>
          </w:tcPr>
          <w:p>
            <w:r/>
            <w:r>
              <w:rPr>
                <w:b/>
                <w:color w:val="FFFFFF"/>
              </w:rPr>
              <w:t>Tab</w:t>
            </w:r>
          </w:p>
        </w:tc>
        <w:tc>
          <w:tcPr>
            <w:tcW w:type="dxa" w:w="5112"/>
            <w:vAlign w:val="center"/>
            <w:shd w:fill="17365D"/>
          </w:tcPr>
          <w:p>
            <w:r/>
            <w:r>
              <w:rPr>
                <w:b/>
                <w:color w:val="FFFFFF"/>
              </w:rPr>
              <w:t>Rows returned</w:t>
            </w:r>
          </w:p>
        </w:tc>
      </w:tr>
      <w:tr>
        <w:tc>
          <w:tcPr>
            <w:tcW w:type="dxa" w:w="5112"/>
            <w:vAlign w:val="center"/>
            <w:shd w:fill="F2F6FA"/>
          </w:tcPr>
          <w:p>
            <w:r/>
            <w:r>
              <w:rPr>
                <w:b w:val="0"/>
              </w:rPr>
              <w:t>Sheet12</w:t>
            </w:r>
          </w:p>
        </w:tc>
        <w:tc>
          <w:tcPr>
            <w:tcW w:type="dxa" w:w="5112"/>
            <w:vAlign w:val="center"/>
            <w:shd w:fill="F2F6FA"/>
          </w:tcPr>
          <w:p>
            <w:r/>
            <w:r>
              <w:rPr>
                <w:b w:val="0"/>
              </w:rPr>
              <w:t>419</w:t>
            </w:r>
          </w:p>
        </w:tc>
      </w:tr>
      <w:tr>
        <w:tc>
          <w:tcPr>
            <w:tcW w:type="dxa" w:w="5112"/>
            <w:vAlign w:val="center"/>
          </w:tcPr>
          <w:p>
            <w:r/>
            <w:r>
              <w:rPr>
                <w:b w:val="0"/>
              </w:rPr>
              <w:t>P-DATA</w:t>
            </w:r>
          </w:p>
        </w:tc>
        <w:tc>
          <w:tcPr>
            <w:tcW w:type="dxa" w:w="5112"/>
            <w:vAlign w:val="center"/>
          </w:tcPr>
          <w:p>
            <w:r/>
            <w:r>
              <w:rPr>
                <w:b w:val="0"/>
              </w:rPr>
              <w:t>39,487</w:t>
            </w:r>
          </w:p>
        </w:tc>
      </w:tr>
      <w:tr>
        <w:tc>
          <w:tcPr>
            <w:tcW w:type="dxa" w:w="5112"/>
            <w:vAlign w:val="center"/>
            <w:shd w:fill="F2F6FA"/>
          </w:tcPr>
          <w:p>
            <w:r/>
            <w:r>
              <w:rPr>
                <w:b w:val="0"/>
              </w:rPr>
              <w:t>Color summary</w:t>
            </w:r>
          </w:p>
        </w:tc>
        <w:tc>
          <w:tcPr>
            <w:tcW w:type="dxa" w:w="5112"/>
            <w:vAlign w:val="center"/>
            <w:shd w:fill="F2F6FA"/>
          </w:tcPr>
          <w:p>
            <w:r/>
            <w:r>
              <w:rPr>
                <w:b w:val="0"/>
              </w:rPr>
              <w:t>26</w:t>
            </w:r>
          </w:p>
        </w:tc>
      </w:tr>
      <w:tr>
        <w:tc>
          <w:tcPr>
            <w:tcW w:type="dxa" w:w="5112"/>
            <w:vAlign w:val="center"/>
          </w:tcPr>
          <w:p>
            <w:r/>
            <w:r>
              <w:rPr>
                <w:b w:val="0"/>
              </w:rPr>
              <w:t>SUMMARY</w:t>
            </w:r>
          </w:p>
        </w:tc>
        <w:tc>
          <w:tcPr>
            <w:tcW w:type="dxa" w:w="5112"/>
            <w:vAlign w:val="center"/>
          </w:tcPr>
          <w:p>
            <w:r/>
            <w:r>
              <w:rPr>
                <w:b w:val="0"/>
              </w:rPr>
              <w:t>11</w:t>
            </w:r>
          </w:p>
        </w:tc>
      </w:tr>
      <w:tr>
        <w:tc>
          <w:tcPr>
            <w:tcW w:type="dxa" w:w="5112"/>
            <w:vAlign w:val="center"/>
            <w:shd w:fill="F2F6FA"/>
          </w:tcPr>
          <w:p>
            <w:r/>
            <w:r>
              <w:rPr>
                <w:b w:val="0"/>
              </w:rPr>
              <w:t>Production &amp; Achievement Dashboard</w:t>
            </w:r>
          </w:p>
        </w:tc>
        <w:tc>
          <w:tcPr>
            <w:tcW w:type="dxa" w:w="5112"/>
            <w:vAlign w:val="center"/>
            <w:shd w:fill="F2F6FA"/>
          </w:tcPr>
          <w:p>
            <w:r/>
            <w:r>
              <w:rPr>
                <w:b w:val="0"/>
              </w:rPr>
              <w:t>0</w:t>
            </w:r>
          </w:p>
        </w:tc>
      </w:tr>
      <w:tr>
        <w:tc>
          <w:tcPr>
            <w:tcW w:type="dxa" w:w="5112"/>
            <w:vAlign w:val="center"/>
          </w:tcPr>
          <w:p>
            <w:r/>
            <w:r>
              <w:rPr>
                <w:b w:val="0"/>
              </w:rPr>
              <w:t>Item Code Wise Master Report Dashboard 1</w:t>
            </w:r>
          </w:p>
        </w:tc>
        <w:tc>
          <w:tcPr>
            <w:tcW w:type="dxa" w:w="5112"/>
            <w:vAlign w:val="center"/>
          </w:tcPr>
          <w:p>
            <w:r/>
            <w:r>
              <w:rPr>
                <w:b w:val="0"/>
              </w:rPr>
              <w:t>0</w:t>
            </w:r>
          </w:p>
        </w:tc>
      </w:tr>
      <w:tr>
        <w:tc>
          <w:tcPr>
            <w:tcW w:type="dxa" w:w="5112"/>
            <w:vAlign w:val="center"/>
            <w:shd w:fill="F2F6FA"/>
          </w:tcPr>
          <w:p>
            <w:r/>
            <w:r>
              <w:rPr>
                <w:b w:val="0"/>
              </w:rPr>
              <w:t>TOP ITEM</w:t>
            </w:r>
          </w:p>
        </w:tc>
        <w:tc>
          <w:tcPr>
            <w:tcW w:type="dxa" w:w="5112"/>
            <w:vAlign w:val="center"/>
            <w:shd w:fill="F2F6FA"/>
          </w:tcPr>
          <w:p>
            <w:r/>
            <w:r>
              <w:rPr>
                <w:b w:val="0"/>
              </w:rPr>
              <w:t>158</w:t>
            </w:r>
          </w:p>
        </w:tc>
      </w:tr>
      <w:tr>
        <w:tc>
          <w:tcPr>
            <w:tcW w:type="dxa" w:w="5112"/>
            <w:vAlign w:val="center"/>
          </w:tcPr>
          <w:p>
            <w:r/>
            <w:r>
              <w:rPr>
                <w:b w:val="0"/>
              </w:rPr>
              <w:t>GOVT.</w:t>
            </w:r>
          </w:p>
        </w:tc>
        <w:tc>
          <w:tcPr>
            <w:tcW w:type="dxa" w:w="5112"/>
            <w:vAlign w:val="center"/>
          </w:tcPr>
          <w:p>
            <w:r/>
            <w:r>
              <w:rPr>
                <w:b w:val="0"/>
              </w:rPr>
              <w:t>95</w:t>
            </w:r>
          </w:p>
        </w:tc>
      </w:tr>
      <w:tr>
        <w:tc>
          <w:tcPr>
            <w:tcW w:type="dxa" w:w="5112"/>
            <w:vAlign w:val="center"/>
            <w:shd w:fill="F2F6FA"/>
          </w:tcPr>
          <w:p>
            <w:r/>
            <w:r>
              <w:rPr>
                <w:b w:val="0"/>
              </w:rPr>
              <w:t>Cocks Standrad</w:t>
            </w:r>
          </w:p>
        </w:tc>
        <w:tc>
          <w:tcPr>
            <w:tcW w:type="dxa" w:w="5112"/>
            <w:vAlign w:val="center"/>
            <w:shd w:fill="F2F6FA"/>
          </w:tcPr>
          <w:p>
            <w:r/>
            <w:r>
              <w:rPr>
                <w:b w:val="0"/>
              </w:rPr>
              <w:t>599</w:t>
            </w:r>
          </w:p>
        </w:tc>
      </w:tr>
      <w:tr>
        <w:tc>
          <w:tcPr>
            <w:tcW w:type="dxa" w:w="5112"/>
            <w:vAlign w:val="center"/>
          </w:tcPr>
          <w:p>
            <w:r/>
            <w:r>
              <w:rPr>
                <w:b w:val="0"/>
              </w:rPr>
              <w:t>REPORT 1</w:t>
            </w:r>
          </w:p>
        </w:tc>
        <w:tc>
          <w:tcPr>
            <w:tcW w:type="dxa" w:w="5112"/>
            <w:vAlign w:val="center"/>
          </w:tcPr>
          <w:p>
            <w:r/>
            <w:r>
              <w:rPr>
                <w:b w:val="0"/>
              </w:rPr>
              <w:t>2,084</w:t>
            </w:r>
          </w:p>
        </w:tc>
      </w:tr>
      <w:tr>
        <w:tc>
          <w:tcPr>
            <w:tcW w:type="dxa" w:w="5112"/>
            <w:vAlign w:val="center"/>
            <w:shd w:fill="F2F6FA"/>
          </w:tcPr>
          <w:p>
            <w:r/>
            <w:r>
              <w:rPr>
                <w:b w:val="0"/>
              </w:rPr>
              <w:t>Cocks Premium</w:t>
            </w:r>
          </w:p>
        </w:tc>
        <w:tc>
          <w:tcPr>
            <w:tcW w:type="dxa" w:w="5112"/>
            <w:vAlign w:val="center"/>
            <w:shd w:fill="F2F6FA"/>
          </w:tcPr>
          <w:p>
            <w:r/>
            <w:r>
              <w:rPr>
                <w:b w:val="0"/>
              </w:rPr>
              <w:t>608</w:t>
            </w:r>
          </w:p>
        </w:tc>
      </w:tr>
      <w:tr>
        <w:tc>
          <w:tcPr>
            <w:tcW w:type="dxa" w:w="5112"/>
            <w:vAlign w:val="center"/>
          </w:tcPr>
          <w:p>
            <w:r/>
            <w:r>
              <w:rPr>
                <w:b w:val="0"/>
              </w:rPr>
              <w:t>REPORT 2</w:t>
            </w:r>
          </w:p>
        </w:tc>
        <w:tc>
          <w:tcPr>
            <w:tcW w:type="dxa" w:w="5112"/>
            <w:vAlign w:val="center"/>
          </w:tcPr>
          <w:p>
            <w:r/>
            <w:r>
              <w:rPr>
                <w:b w:val="0"/>
              </w:rPr>
              <w:t>618</w:t>
            </w:r>
          </w:p>
        </w:tc>
      </w:tr>
      <w:tr>
        <w:tc>
          <w:tcPr>
            <w:tcW w:type="dxa" w:w="5112"/>
            <w:vAlign w:val="center"/>
            <w:shd w:fill="F2F6FA"/>
          </w:tcPr>
          <w:p>
            <w:r/>
            <w:r>
              <w:rPr>
                <w:b w:val="0"/>
              </w:rPr>
              <w:t>Faucets &amp; Jetsprays&amp;shower</w:t>
            </w:r>
          </w:p>
        </w:tc>
        <w:tc>
          <w:tcPr>
            <w:tcW w:type="dxa" w:w="5112"/>
            <w:vAlign w:val="center"/>
            <w:shd w:fill="F2F6FA"/>
          </w:tcPr>
          <w:p>
            <w:r/>
            <w:r>
              <w:rPr>
                <w:b w:val="0"/>
              </w:rPr>
              <w:t>569</w:t>
            </w:r>
          </w:p>
        </w:tc>
      </w:tr>
      <w:tr>
        <w:tc>
          <w:tcPr>
            <w:tcW w:type="dxa" w:w="5112"/>
            <w:vAlign w:val="center"/>
          </w:tcPr>
          <w:p>
            <w:r/>
            <w:r>
              <w:rPr>
                <w:b w:val="0"/>
              </w:rPr>
              <w:t>REPORT 3</w:t>
            </w:r>
          </w:p>
        </w:tc>
        <w:tc>
          <w:tcPr>
            <w:tcW w:type="dxa" w:w="5112"/>
            <w:vAlign w:val="center"/>
          </w:tcPr>
          <w:p>
            <w:r/>
            <w:r>
              <w:rPr>
                <w:b w:val="0"/>
              </w:rPr>
              <w:t>569</w:t>
            </w:r>
          </w:p>
        </w:tc>
      </w:tr>
      <w:tr>
        <w:tc>
          <w:tcPr>
            <w:tcW w:type="dxa" w:w="5112"/>
            <w:vAlign w:val="center"/>
            <w:shd w:fill="F2F6FA"/>
          </w:tcPr>
          <w:p>
            <w:r/>
            <w:r>
              <w:rPr>
                <w:b w:val="0"/>
              </w:rPr>
              <w:t>Accessorise</w:t>
            </w:r>
          </w:p>
        </w:tc>
        <w:tc>
          <w:tcPr>
            <w:tcW w:type="dxa" w:w="5112"/>
            <w:vAlign w:val="center"/>
            <w:shd w:fill="F2F6FA"/>
          </w:tcPr>
          <w:p>
            <w:r/>
            <w:r>
              <w:rPr>
                <w:b w:val="0"/>
              </w:rPr>
              <w:t>132</w:t>
            </w:r>
          </w:p>
        </w:tc>
      </w:tr>
      <w:tr>
        <w:tc>
          <w:tcPr>
            <w:tcW w:type="dxa" w:w="5112"/>
            <w:vAlign w:val="center"/>
          </w:tcPr>
          <w:p>
            <w:r/>
            <w:r>
              <w:rPr>
                <w:b w:val="0"/>
              </w:rPr>
              <w:t>REPORT 4</w:t>
            </w:r>
          </w:p>
        </w:tc>
        <w:tc>
          <w:tcPr>
            <w:tcW w:type="dxa" w:w="5112"/>
            <w:vAlign w:val="center"/>
          </w:tcPr>
          <w:p>
            <w:r/>
            <w:r>
              <w:rPr>
                <w:b w:val="0"/>
              </w:rPr>
              <w:t>324</w:t>
            </w:r>
          </w:p>
        </w:tc>
      </w:tr>
      <w:tr>
        <w:tc>
          <w:tcPr>
            <w:tcW w:type="dxa" w:w="5112"/>
            <w:vAlign w:val="center"/>
            <w:shd w:fill="F2F6FA"/>
          </w:tcPr>
          <w:p>
            <w:r/>
            <w:r>
              <w:rPr>
                <w:b w:val="0"/>
              </w:rPr>
              <w:t>CISTERN &amp; SEAT COVER</w:t>
            </w:r>
          </w:p>
        </w:tc>
        <w:tc>
          <w:tcPr>
            <w:tcW w:type="dxa" w:w="5112"/>
            <w:vAlign w:val="center"/>
            <w:shd w:fill="F2F6FA"/>
          </w:tcPr>
          <w:p>
            <w:r/>
            <w:r>
              <w:rPr>
                <w:b w:val="0"/>
              </w:rPr>
              <w:t>41</w:t>
            </w:r>
          </w:p>
        </w:tc>
      </w:tr>
      <w:tr>
        <w:tc>
          <w:tcPr>
            <w:tcW w:type="dxa" w:w="5112"/>
            <w:vAlign w:val="center"/>
          </w:tcPr>
          <w:p>
            <w:r/>
            <w:r>
              <w:rPr>
                <w:b w:val="0"/>
              </w:rPr>
              <w:t>REPORT 5</w:t>
            </w:r>
          </w:p>
        </w:tc>
        <w:tc>
          <w:tcPr>
            <w:tcW w:type="dxa" w:w="5112"/>
            <w:vAlign w:val="center"/>
          </w:tcPr>
          <w:p>
            <w:r/>
            <w:r>
              <w:rPr>
                <w:b w:val="0"/>
              </w:rPr>
              <w:t>198</w:t>
            </w:r>
          </w:p>
        </w:tc>
      </w:tr>
      <w:tr>
        <w:tc>
          <w:tcPr>
            <w:tcW w:type="dxa" w:w="5112"/>
            <w:vAlign w:val="center"/>
            <w:shd w:fill="F2F6FA"/>
          </w:tcPr>
          <w:p>
            <w:r/>
            <w:r>
              <w:rPr>
                <w:b w:val="0"/>
              </w:rPr>
              <w:t>CABINET</w:t>
            </w:r>
          </w:p>
        </w:tc>
        <w:tc>
          <w:tcPr>
            <w:tcW w:type="dxa" w:w="5112"/>
            <w:vAlign w:val="center"/>
            <w:shd w:fill="F2F6FA"/>
          </w:tcPr>
          <w:p>
            <w:r/>
            <w:r>
              <w:rPr>
                <w:b w:val="0"/>
              </w:rPr>
              <w:t>21</w:t>
            </w:r>
          </w:p>
        </w:tc>
      </w:tr>
      <w:tr>
        <w:tc>
          <w:tcPr>
            <w:tcW w:type="dxa" w:w="5112"/>
            <w:vAlign w:val="center"/>
          </w:tcPr>
          <w:p>
            <w:r/>
            <w:r>
              <w:rPr>
                <w:b w:val="0"/>
              </w:rPr>
              <w:t>REPORT 6</w:t>
            </w:r>
          </w:p>
        </w:tc>
        <w:tc>
          <w:tcPr>
            <w:tcW w:type="dxa" w:w="5112"/>
            <w:vAlign w:val="center"/>
          </w:tcPr>
          <w:p>
            <w:r/>
            <w:r>
              <w:rPr>
                <w:b w:val="0"/>
              </w:rPr>
              <w:t>88</w:t>
            </w:r>
          </w:p>
        </w:tc>
      </w:tr>
      <w:tr>
        <w:tc>
          <w:tcPr>
            <w:tcW w:type="dxa" w:w="5112"/>
            <w:vAlign w:val="center"/>
            <w:shd w:fill="F2F6FA"/>
          </w:tcPr>
          <w:p>
            <w:r/>
            <w:r>
              <w:rPr>
                <w:b w:val="0"/>
              </w:rPr>
              <w:t>BALL COCK</w:t>
            </w:r>
          </w:p>
        </w:tc>
        <w:tc>
          <w:tcPr>
            <w:tcW w:type="dxa" w:w="5112"/>
            <w:vAlign w:val="center"/>
            <w:shd w:fill="F2F6FA"/>
          </w:tcPr>
          <w:p>
            <w:r/>
            <w:r>
              <w:rPr>
                <w:b w:val="0"/>
              </w:rPr>
              <w:t>6,064</w:t>
            </w:r>
          </w:p>
        </w:tc>
      </w:tr>
      <w:tr>
        <w:tc>
          <w:tcPr>
            <w:tcW w:type="dxa" w:w="5112"/>
            <w:vAlign w:val="center"/>
          </w:tcPr>
          <w:p>
            <w:r/>
            <w:r>
              <w:rPr>
                <w:b w:val="0"/>
              </w:rPr>
              <w:t>REPORT 7</w:t>
            </w:r>
          </w:p>
        </w:tc>
        <w:tc>
          <w:tcPr>
            <w:tcW w:type="dxa" w:w="5112"/>
            <w:vAlign w:val="center"/>
          </w:tcPr>
          <w:p>
            <w:r/>
            <w:r>
              <w:rPr>
                <w:b w:val="0"/>
              </w:rPr>
              <w:t>63</w:t>
            </w:r>
          </w:p>
        </w:tc>
      </w:tr>
      <w:tr>
        <w:tc>
          <w:tcPr>
            <w:tcW w:type="dxa" w:w="5112"/>
            <w:vAlign w:val="center"/>
            <w:shd w:fill="F2F6FA"/>
          </w:tcPr>
          <w:p>
            <w:r/>
            <w:r>
              <w:rPr>
                <w:b w:val="0"/>
              </w:rPr>
              <w:t>CONNECTION</w:t>
            </w:r>
          </w:p>
        </w:tc>
        <w:tc>
          <w:tcPr>
            <w:tcW w:type="dxa" w:w="5112"/>
            <w:vAlign w:val="center"/>
            <w:shd w:fill="F2F6FA"/>
          </w:tcPr>
          <w:p>
            <w:r/>
            <w:r>
              <w:rPr>
                <w:b w:val="0"/>
              </w:rPr>
              <w:t>35</w:t>
            </w:r>
          </w:p>
        </w:tc>
      </w:tr>
      <w:tr>
        <w:tc>
          <w:tcPr>
            <w:tcW w:type="dxa" w:w="5112"/>
            <w:vAlign w:val="center"/>
          </w:tcPr>
          <w:p>
            <w:r/>
            <w:r>
              <w:rPr>
                <w:b w:val="0"/>
              </w:rPr>
              <w:t>REPORT 8</w:t>
            </w:r>
          </w:p>
        </w:tc>
        <w:tc>
          <w:tcPr>
            <w:tcW w:type="dxa" w:w="5112"/>
            <w:vAlign w:val="center"/>
          </w:tcPr>
          <w:p>
            <w:r/>
            <w:r>
              <w:rPr>
                <w:b w:val="0"/>
              </w:rPr>
              <w:t>258</w:t>
            </w:r>
          </w:p>
        </w:tc>
      </w:tr>
      <w:tr>
        <w:tc>
          <w:tcPr>
            <w:tcW w:type="dxa" w:w="5112"/>
            <w:vAlign w:val="center"/>
            <w:shd w:fill="F2F6FA"/>
          </w:tcPr>
          <w:p>
            <w:r/>
            <w:r>
              <w:rPr>
                <w:b w:val="0"/>
              </w:rPr>
              <w:t>WASTE PIPE</w:t>
            </w:r>
          </w:p>
        </w:tc>
        <w:tc>
          <w:tcPr>
            <w:tcW w:type="dxa" w:w="5112"/>
            <w:vAlign w:val="center"/>
            <w:shd w:fill="F2F6FA"/>
          </w:tcPr>
          <w:p>
            <w:r/>
            <w:r>
              <w:rPr>
                <w:b w:val="0"/>
              </w:rPr>
              <w:t>47</w:t>
            </w:r>
          </w:p>
        </w:tc>
      </w:tr>
      <w:tr>
        <w:tc>
          <w:tcPr>
            <w:tcW w:type="dxa" w:w="5112"/>
            <w:vAlign w:val="center"/>
          </w:tcPr>
          <w:p>
            <w:r/>
            <w:r>
              <w:rPr>
                <w:b w:val="0"/>
              </w:rPr>
              <w:t>REPORT 9</w:t>
            </w:r>
          </w:p>
        </w:tc>
        <w:tc>
          <w:tcPr>
            <w:tcW w:type="dxa" w:w="5112"/>
            <w:vAlign w:val="center"/>
          </w:tcPr>
          <w:p>
            <w:r/>
            <w:r>
              <w:rPr>
                <w:b w:val="0"/>
              </w:rPr>
              <w:t>258</w:t>
            </w:r>
          </w:p>
        </w:tc>
      </w:tr>
    </w:tbl>
    <w:p>
      <w:pPr>
        <w:spacing w:after="20"/>
      </w:pPr>
    </w:p>
    <w:p>
      <w:pPr>
        <w:pStyle w:val="Heading1"/>
      </w:pPr>
      <w:r>
        <w:t>Why the previous validation fell back</w:t>
      </w:r>
    </w:p>
    <w:p>
      <w:pPr>
        <w:pStyle w:val="ListBullet"/>
      </w:pPr>
      <w:r>
        <w:t>The code searched the configured ID 1AGmksx4… for REPORT 1–9.</w:t>
      </w:r>
    </w:p>
    <w:p>
      <w:pPr>
        <w:pStyle w:val="ListBullet"/>
      </w:pPr>
      <w:r>
        <w:t>That workbook has 24 tabs, but none are named REPORT 1 through REPORT 9.</w:t>
      </w:r>
    </w:p>
    <w:p>
      <w:pPr>
        <w:pStyle w:val="ListBullet"/>
      </w:pPr>
      <w:r>
        <w:t>The report-tab list was therefore empty and the parsed roster had zero rows.</w:t>
      </w:r>
    </w:p>
    <w:p>
      <w:pPr>
        <w:pStyle w:val="ListBullet"/>
      </w:pPr>
      <w:r>
        <w:t>getEffectivePtmtRoster() caught the failure and used the legacy recovery path.</w:t>
      </w:r>
    </w:p>
    <w:p>
      <w:pPr>
        <w:pStyle w:val="ListBullet"/>
      </w:pPr>
      <w:r>
        <w:t>The recovery path produced 3,584 rows from rate list, workbook/item master, and MRP bridge sources.</w:t>
      </w:r>
    </w:p>
    <w:p>
      <w:pPr>
        <w:pStyle w:val="ListBullet"/>
      </w:pPr>
      <w:r>
        <w:t>All downstream PTMT gate figures from that run were measured against the fallback population.</w:t>
      </w:r>
    </w:p>
    <w:tbl>
      <w:tblPr>
        <w:tblStyle w:val="TableGrid"/>
        <w:tblW w:type="auto" w:w="0"/>
        <w:tblLook w:firstColumn="1" w:firstRow="1" w:lastColumn="0" w:lastRow="0" w:noHBand="0" w:noVBand="1" w:val="04A0"/>
      </w:tblPr>
      <w:tblGrid>
        <w:gridCol w:w="10224"/>
      </w:tblGrid>
      <w:tr>
        <w:tc>
          <w:tcPr>
            <w:tcW w:type="dxa" w:w="10224"/>
            <w:shd w:fill="FFF2CC"/>
          </w:tcPr>
          <w:p>
            <w:r>
              <w:rPr>
                <w:b/>
              </w:rPr>
              <w:t>The 3,584-row fallback result and the 3,426-row shared-workbook result are not two states of the same REPORT 1–9 read. They are outputs from different source populations.</w:t>
            </w:r>
          </w:p>
        </w:tc>
      </w:tr>
    </w:tbl>
    <w:p/>
    <w:p>
      <w:pPr>
        <w:pStyle w:val="Heading1"/>
      </w:pPr>
      <w:r>
        <w:t>Where the configured ID comes from</w:t>
      </w:r>
    </w:p>
    <w:p>
      <w:r>
        <w:t>The current source ID is a hard-coded constant in SHEET_IDS.ptmtAnuj. It is not the September workbook_config row. The development database currently contains only this PTMT workbook_config entry:</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vAlign w:val="center"/>
            <w:shd w:fill="17365D"/>
          </w:tcPr>
          <w:p>
            <w:r/>
            <w:r>
              <w:rPr>
                <w:b/>
                <w:color w:val="FFFFFF"/>
              </w:rPr>
              <w:t>Division</w:t>
            </w:r>
          </w:p>
        </w:tc>
        <w:tc>
          <w:tcPr>
            <w:tcW w:type="dxa" w:w="2045"/>
            <w:vAlign w:val="center"/>
            <w:shd w:fill="17365D"/>
          </w:tcPr>
          <w:p>
            <w:r/>
            <w:r>
              <w:rPr>
                <w:b/>
                <w:color w:val="FFFFFF"/>
              </w:rPr>
              <w:t>Month</w:t>
            </w:r>
          </w:p>
        </w:tc>
        <w:tc>
          <w:tcPr>
            <w:tcW w:type="dxa" w:w="2045"/>
            <w:vAlign w:val="center"/>
            <w:shd w:fill="17365D"/>
          </w:tcPr>
          <w:p>
            <w:r/>
            <w:r>
              <w:rPr>
                <w:b/>
                <w:color w:val="FFFFFF"/>
              </w:rPr>
              <w:t>Workbook ID</w:t>
            </w:r>
          </w:p>
        </w:tc>
        <w:tc>
          <w:tcPr>
            <w:tcW w:type="dxa" w:w="2045"/>
            <w:vAlign w:val="center"/>
            <w:shd w:fill="17365D"/>
          </w:tcPr>
          <w:p>
            <w:r/>
            <w:r>
              <w:rPr>
                <w:b/>
                <w:color w:val="FFFFFF"/>
              </w:rPr>
              <w:t>Label</w:t>
            </w:r>
          </w:p>
        </w:tc>
        <w:tc>
          <w:tcPr>
            <w:tcW w:type="dxa" w:w="2045"/>
            <w:vAlign w:val="center"/>
            <w:shd w:fill="17365D"/>
          </w:tcPr>
          <w:p>
            <w:r/>
            <w:r>
              <w:rPr>
                <w:b/>
                <w:color w:val="FFFFFF"/>
              </w:rPr>
              <w:t>Updated</w:t>
            </w:r>
          </w:p>
        </w:tc>
      </w:tr>
      <w:tr>
        <w:tc>
          <w:tcPr>
            <w:tcW w:type="dxa" w:w="2045"/>
            <w:vAlign w:val="center"/>
            <w:shd w:fill="F2F6FA"/>
          </w:tcPr>
          <w:p>
            <w:r/>
            <w:r>
              <w:rPr>
                <w:b w:val="0"/>
              </w:rPr>
              <w:t>PTMT</w:t>
            </w:r>
          </w:p>
        </w:tc>
        <w:tc>
          <w:tcPr>
            <w:tcW w:type="dxa" w:w="2045"/>
            <w:vAlign w:val="center"/>
            <w:shd w:fill="F2F6FA"/>
          </w:tcPr>
          <w:p>
            <w:r/>
            <w:r>
              <w:rPr>
                <w:b w:val="0"/>
              </w:rPr>
              <w:t>2026-08</w:t>
            </w:r>
          </w:p>
        </w:tc>
        <w:tc>
          <w:tcPr>
            <w:tcW w:type="dxa" w:w="2045"/>
            <w:vAlign w:val="center"/>
            <w:shd w:fill="F2F6FA"/>
          </w:tcPr>
          <w:p>
            <w:r/>
            <w:r>
              <w:rPr>
                <w:b w:val="0"/>
              </w:rPr>
              <w:t>1tUm0Cx-YFdGNpSV-5f9MG4dd47oBEyQTLe2DAWonP9Q</w:t>
            </w:r>
          </w:p>
        </w:tc>
        <w:tc>
          <w:tcPr>
            <w:tcW w:type="dxa" w:w="2045"/>
            <w:vAlign w:val="center"/>
            <w:shd w:fill="F2F6FA"/>
          </w:tcPr>
          <w:p>
            <w:r/>
            <w:r>
              <w:rPr>
                <w:b w:val="0"/>
              </w:rPr>
              <w:t>4. PTMT PLAN &amp; ACTUAL - Aug-26</w:t>
            </w:r>
          </w:p>
        </w:tc>
        <w:tc>
          <w:tcPr>
            <w:tcW w:type="dxa" w:w="2045"/>
            <w:vAlign w:val="center"/>
            <w:shd w:fill="F2F6FA"/>
          </w:tcPr>
          <w:p>
            <w:r/>
            <w:r>
              <w:rPr>
                <w:b w:val="0"/>
              </w:rPr>
              <w:t>27 August 2026 09:35:48 UTC</w:t>
            </w:r>
          </w:p>
        </w:tc>
      </w:tr>
    </w:tbl>
    <w:p>
      <w:pPr>
        <w:spacing w:after="20"/>
      </w:pPr>
    </w:p>
    <w:p>
      <w:r>
        <w:t>There is no PTMT / 2026-09 workbook_config row in the current development database. The roster code does not consult resolveWorkbookForMonth() for REPORT 1–9, so adding or changing a month-based workbook_config row would not currently change this roster read.</w:t>
      </w:r>
    </w:p>
    <w:p>
      <w:r>
        <w:t>Git history shows the 1AGmksx4… constant was introduced in the original sheets.ts source commit and remains the current hard-coded value. No project record was found that records a prior PTMT roster workbook ID.</w:t>
      </w:r>
    </w:p>
    <w:p>
      <w:pPr>
        <w:pStyle w:val="Heading1"/>
      </w:pPr>
      <w:r>
        <w:t>WB.1.4 — has the REPORT path ever worked?</w:t>
      </w:r>
    </w:p>
    <w:p>
      <w:r>
        <w:t>The current evidence confirms a successful REPORT parse is possible against the shared September workbook: the live Google Sheets read found all nine tabs, valid item headers, and 3,426 parsed rows. However, the configured application path has not successfully read REPORT 1–9 from 1AGmksx4… because that workbook has no REPORT tabs.</w:t>
      </w:r>
    </w:p>
    <w:p>
      <w:r>
        <w:t>The available sync_sources history records PTMT ANUJ connectivity as “24 tab(s) found”; it does not record a successful REPORT roster read or a prior roster snapshot. The existing validation payload also did not persist the roster source or workbook ID. Therefore, the evidence does not prove which historical PTMT plans used which roster source. It does prove that the current configured path is the fallback path whenever it runs against PTMT ANUJ.</w:t>
      </w:r>
    </w:p>
    <w:p>
      <w:pPr>
        <w:pStyle w:val="Heading1"/>
      </w:pPr>
      <w:r>
        <w:t>WB.2 — what changing the source would involve</w:t>
      </w:r>
    </w:p>
    <w:p>
      <w:r>
        <w:t>No source change was made. Based on the current code, changing only workbook_config would not be sufficient for the PTMT roster because getEffectivePtmtRoster() calls the hard-coded SHEET_IDS.ptmtAnuj ID directly.</w:t>
      </w:r>
    </w:p>
    <w:p>
      <w:r>
        <w:t>A source change would require one of the following implementation decisions:</w:t>
      </w:r>
    </w:p>
    <w:p>
      <w:pPr>
        <w:pStyle w:val="ListBullet"/>
      </w:pPr>
      <w:r>
        <w:t>Replace or parameterize SHEET_IDS.ptmtAnuj for the governed PTMT roster read; or</w:t>
      </w:r>
    </w:p>
    <w:p>
      <w:pPr>
        <w:pStyle w:val="ListBullet"/>
      </w:pPr>
      <w:r>
        <w:t>Change getEffectivePtmtRoster()/fetchPtmtReportRoster() to resolve the PTMT workbook through the month-aware workbook configuration path.</w:t>
      </w:r>
    </w:p>
    <w:p>
      <w:r>
        <w:t>The shared September workbook is structurally compatible with the REPORT 1–9 parser and returns 3,426 rows. The application must not be changed to use it until the project owner confirms that this is the intended authoritative source.</w:t>
      </w:r>
    </w:p>
    <w:p>
      <w:r>
        <w:t>After explicit source confirmation, the correct sequence would be: change the source selection, read the nine tabs, persist the workbook ID and row counts, and only then rerun the PT.1 gate checks. No such rerun was performed in this investigation.</w:t>
      </w:r>
    </w:p>
    <w:p>
      <w:pPr>
        <w:pStyle w:val="Heading1"/>
      </w:pPr>
      <w:r>
        <w:t>WB.3 — evidence persistence gap</w:t>
      </w:r>
    </w:p>
    <w:p>
      <w:r>
        <w:t>The prior validation persisted pending-read evidence, but it did not persist the PTMT roster source boundary. The missing fields are:</w:t>
      </w:r>
    </w:p>
    <w:p>
      <w:pPr>
        <w:pStyle w:val="ListBullet"/>
      </w:pPr>
      <w:r>
        <w:t>rosterSource: REPORT_1_9 or FALLBACK</w:t>
      </w:r>
    </w:p>
    <w:p>
      <w:pPr>
        <w:pStyle w:val="ListBullet"/>
      </w:pPr>
      <w:r>
        <w:t>roster row count</w:t>
      </w:r>
    </w:p>
    <w:p>
      <w:pPr>
        <w:pStyle w:val="ListBullet"/>
      </w:pPr>
      <w:r>
        <w:t>resolved workbook ID</w:t>
      </w:r>
    </w:p>
    <w:p>
      <w:pPr>
        <w:pStyle w:val="ListBullet"/>
      </w:pPr>
      <w:r>
        <w:t>fallback reason, when applicable</w:t>
      </w:r>
    </w:p>
    <w:p>
      <w:pPr>
        <w:pStyle w:val="ListBullet"/>
      </w:pPr>
      <w:r>
        <w:t>source-role exclusion fingerprints</w:t>
      </w:r>
    </w:p>
    <w:p>
      <w:pPr>
        <w:pStyle w:val="ListBullet"/>
      </w:pPr>
      <w:r>
        <w:t>row-level strict-join pairs for punctuation-variant misses</w:t>
      </w:r>
    </w:p>
    <w:p>
      <w:r>
        <w:t>This report does not apply that code change or rerun validation. The current evidence is sufficient to specify the required fields, and the source-selection change should remain separate from evidence-persistence work.</w:t>
      </w:r>
    </w:p>
    <w:p>
      <w:pPr>
        <w:pStyle w:val="Heading1"/>
      </w:pPr>
      <w:r>
        <w:t>Final evidence boundary</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7365D"/>
          </w:tcPr>
          <w:p>
            <w:r/>
            <w:r>
              <w:rPr>
                <w:b/>
                <w:color w:val="FFFFFF"/>
              </w:rPr>
              <w:t>Action</w:t>
            </w:r>
          </w:p>
        </w:tc>
        <w:tc>
          <w:tcPr>
            <w:tcW w:type="dxa" w:w="5112"/>
            <w:vAlign w:val="center"/>
            <w:shd w:fill="17365D"/>
          </w:tcPr>
          <w:p>
            <w:r/>
            <w:r>
              <w:rPr>
                <w:b/>
                <w:color w:val="FFFFFF"/>
              </w:rPr>
              <w:t>Status</w:t>
            </w:r>
          </w:p>
        </w:tc>
      </w:tr>
      <w:tr>
        <w:tc>
          <w:tcPr>
            <w:tcW w:type="dxa" w:w="5112"/>
            <w:vAlign w:val="center"/>
            <w:shd w:fill="F2F6FA"/>
          </w:tcPr>
          <w:p>
            <w:r/>
            <w:r>
              <w:rPr>
                <w:b w:val="0"/>
              </w:rPr>
              <w:t>Workbook configuration change</w:t>
            </w:r>
          </w:p>
        </w:tc>
        <w:tc>
          <w:tcPr>
            <w:tcW w:type="dxa" w:w="5112"/>
            <w:vAlign w:val="center"/>
            <w:shd w:fill="F2F6FA"/>
          </w:tcPr>
          <w:p>
            <w:r/>
            <w:r>
              <w:rPr>
                <w:b w:val="0"/>
              </w:rPr>
              <w:t>Not performed</w:t>
            </w:r>
          </w:p>
        </w:tc>
      </w:tr>
      <w:tr>
        <w:tc>
          <w:tcPr>
            <w:tcW w:type="dxa" w:w="5112"/>
            <w:vAlign w:val="center"/>
          </w:tcPr>
          <w:p>
            <w:r/>
            <w:r>
              <w:rPr>
                <w:b w:val="0"/>
              </w:rPr>
              <w:t>PTMT validation rerun</w:t>
            </w:r>
          </w:p>
        </w:tc>
        <w:tc>
          <w:tcPr>
            <w:tcW w:type="dxa" w:w="5112"/>
            <w:vAlign w:val="center"/>
          </w:tcPr>
          <w:p>
            <w:r/>
            <w:r>
              <w:rPr>
                <w:b w:val="0"/>
              </w:rPr>
              <w:t>Not performed</w:t>
            </w:r>
          </w:p>
        </w:tc>
      </w:tr>
      <w:tr>
        <w:tc>
          <w:tcPr>
            <w:tcW w:type="dxa" w:w="5112"/>
            <w:vAlign w:val="center"/>
            <w:shd w:fill="F2F6FA"/>
          </w:tcPr>
          <w:p>
            <w:r/>
            <w:r>
              <w:rPr>
                <w:b w:val="0"/>
              </w:rPr>
              <w:t>Plan creation / modification</w:t>
            </w:r>
          </w:p>
        </w:tc>
        <w:tc>
          <w:tcPr>
            <w:tcW w:type="dxa" w:w="5112"/>
            <w:vAlign w:val="center"/>
            <w:shd w:fill="F2F6FA"/>
          </w:tcPr>
          <w:p>
            <w:r/>
            <w:r>
              <w:rPr>
                <w:b w:val="0"/>
              </w:rPr>
              <w:t>Not performed</w:t>
            </w:r>
          </w:p>
        </w:tc>
      </w:tr>
      <w:tr>
        <w:tc>
          <w:tcPr>
            <w:tcW w:type="dxa" w:w="5112"/>
            <w:vAlign w:val="center"/>
          </w:tcPr>
          <w:p>
            <w:r/>
            <w:r>
              <w:rPr>
                <w:b w:val="0"/>
              </w:rPr>
              <w:t>PTMT re-baseline</w:t>
            </w:r>
          </w:p>
        </w:tc>
        <w:tc>
          <w:tcPr>
            <w:tcW w:type="dxa" w:w="5112"/>
            <w:vAlign w:val="center"/>
          </w:tcPr>
          <w:p>
            <w:r/>
            <w:r>
              <w:rPr>
                <w:b w:val="0"/>
              </w:rPr>
              <w:t>Not performed</w:t>
            </w:r>
          </w:p>
        </w:tc>
      </w:tr>
      <w:tr>
        <w:tc>
          <w:tcPr>
            <w:tcW w:type="dxa" w:w="5112"/>
            <w:vAlign w:val="center"/>
            <w:shd w:fill="F2F6FA"/>
          </w:tcPr>
          <w:p>
            <w:r/>
            <w:r>
              <w:rPr>
                <w:b w:val="0"/>
              </w:rPr>
              <w:t>Policy update</w:t>
            </w:r>
          </w:p>
        </w:tc>
        <w:tc>
          <w:tcPr>
            <w:tcW w:type="dxa" w:w="5112"/>
            <w:vAlign w:val="center"/>
            <w:shd w:fill="F2F6FA"/>
          </w:tcPr>
          <w:p>
            <w:r/>
            <w:r>
              <w:rPr>
                <w:b w:val="0"/>
              </w:rPr>
              <w:t>Not performed</w:t>
            </w:r>
          </w:p>
        </w:tc>
      </w:tr>
      <w:tr>
        <w:tc>
          <w:tcPr>
            <w:tcW w:type="dxa" w:w="5112"/>
            <w:vAlign w:val="center"/>
          </w:tcPr>
          <w:p>
            <w:r/>
            <w:r>
              <w:rPr>
                <w:b w:val="0"/>
              </w:rPr>
              <w:t>Publish / deploy</w:t>
            </w:r>
          </w:p>
        </w:tc>
        <w:tc>
          <w:tcPr>
            <w:tcW w:type="dxa" w:w="5112"/>
            <w:vAlign w:val="center"/>
          </w:tcPr>
          <w:p>
            <w:r/>
            <w:r>
              <w:rPr>
                <w:b w:val="0"/>
              </w:rPr>
              <w:t>Not performed</w:t>
            </w:r>
          </w:p>
        </w:tc>
      </w:tr>
      <w:tr>
        <w:tc>
          <w:tcPr>
            <w:tcW w:type="dxa" w:w="5112"/>
            <w:vAlign w:val="center"/>
            <w:shd w:fill="F2F6FA"/>
          </w:tcPr>
          <w:p>
            <w:r/>
            <w:r>
              <w:rPr>
                <w:b w:val="0"/>
              </w:rPr>
              <w:t>Runs #28, #30, #32</w:t>
            </w:r>
          </w:p>
        </w:tc>
        <w:tc>
          <w:tcPr>
            <w:tcW w:type="dxa" w:w="5112"/>
            <w:vAlign w:val="center"/>
            <w:shd w:fill="F2F6FA"/>
          </w:tcPr>
          <w:p>
            <w:r/>
            <w:r>
              <w:rPr>
                <w:b w:val="0"/>
              </w:rPr>
              <w:t>Untouched</w:t>
            </w:r>
          </w:p>
        </w:tc>
      </w:tr>
    </w:tbl>
    <w:p>
      <w:pPr>
        <w:spacing w:after="20"/>
      </w:pPr>
    </w:p>
    <w:p>
      <w:r>
        <w:rPr>
          <w:b/>
        </w:rPr>
        <w:t xml:space="preserve">Reported conclusion: </w:t>
      </w:r>
      <w:r>
        <w:t>the configured PTMT roster source is PTMT ANUJ, not the shared September workbook. The configured workbook has no REPORT 1–9 tabs; the shared workbook has the expected tabs and parses to 3,426 rows. The 3,584 fallback roster should not be treated as the authoritative September REPORT roster.</w:t>
      </w:r>
    </w:p>
    <w:sectPr w:rsidR="00FC693F" w:rsidRPr="0006063C" w:rsidSect="00034616">
      <w:headerReference w:type="default" r:id="rId9"/>
      <w:footerReference w:type="default" r:id="rId10"/>
      <w:pgSz w:w="12240" w:h="15840"/>
      <w:pgMar w:top="893" w:right="1008" w:bottom="893"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Read-only evidence report — no workbook, plan, or policy changes made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PTMT • September 2026 • Workbook source forensic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F559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September 2026 PTMT Workbook Source Forensic Report</dc:title>
  <dc:subject>WB.1 source identification and WB.2 impact assessment</dc:subject>
  <dc:creator>Replit Agent</dc:creator>
  <cp:keywords/>
  <dc:description>generated by python-docx</dc:description>
  <cp:lastModifiedBy/>
  <cp:revision>1</cp:revision>
  <dcterms:created xsi:type="dcterms:W3CDTF">2013-12-23T23:15:00Z</dcterms:created>
  <dcterms:modified xsi:type="dcterms:W3CDTF">2013-12-23T23:15:00Z</dcterms:modified>
  <cp:category/>
</cp:coreProperties>
</file>