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b68138a8e155571d7a77961ff7feae0f4ff38b"/>
    <w:p>
      <w:pPr>
        <w:pStyle w:val="Heading1"/>
      </w:pPr>
      <w:r>
        <w:t xml:space="preserve">Replit Prompt —</w:t>
      </w:r>
      <w:r>
        <w:t xml:space="preserve"> </w:t>
      </w:r>
      <w:r>
        <w:rPr>
          <w:bCs/>
          <w:b/>
        </w:rPr>
        <w:t xml:space="preserve">Reports</w:t>
      </w:r>
      <w:r>
        <w:t xml:space="preserve"> </w:t>
      </w:r>
      <w:r>
        <w:t xml:space="preserve">page (Plant-Level tier)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bCs/>
          <w:b/>
        </w:rPr>
        <w:t xml:space="preserve">Reports</w:t>
      </w:r>
      <w:r>
        <w:t xml:space="preserve"> </w:t>
      </w:r>
      <w:r>
        <w:t xml:space="preserve">page to the Plant-Level dashboard that generates three deliverables on demand (and, optionally, on a daily schedule for the morning production meeting). All numbers come from the</w:t>
      </w:r>
      <w:r>
        <w:t xml:space="preserve"> </w:t>
      </w:r>
      <w:r>
        <w:rPr>
          <w:bCs/>
          <w:b/>
        </w:rPr>
        <w:t xml:space="preserve">deterministic plant engine</w:t>
      </w:r>
      <w:r>
        <w:t xml:space="preserve"> </w:t>
      </w:r>
      <w:r>
        <w:t xml:space="preserve">(pieces); any AI narrative is clearly labelled as AI-generated. Each report carries a header stamp: month,</w:t>
      </w:r>
      <w:r>
        <w:t xml:space="preserve"> </w:t>
      </w:r>
      <w:r>
        <w:rPr>
          <w:bCs/>
          <w:b/>
        </w:rPr>
        <w:t xml:space="preserve">snapshot date / working day E of WD</w:t>
      </w:r>
      <w:r>
        <w:t xml:space="preserve">, and the overall PP verdict.</w:t>
      </w:r>
    </w:p>
    <w:p>
      <w:pPr>
        <w:pStyle w:val="BodyText"/>
      </w:pPr>
      <w:r>
        <w:t xml:space="preserve">Three outputs: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Plant Manager Report — PDF (very detailed, action-oriented).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CEO Report — PDF (concise, executive, 1–2 pages).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Plant Manager Summary — Excel (all the numbers, sliceable).</w:t>
      </w:r>
    </w:p>
    <w:p>
      <w:r>
        <w:pict>
          <v:rect style="width:0;height:1.5pt" o:hralign="center" o:hrstd="t" o:hr="t"/>
        </w:pict>
      </w:r>
    </w:p>
    <w:bookmarkStart w:id="20" w:name="generation-mechanics"/>
    <w:p>
      <w:pPr>
        <w:pStyle w:val="Heading2"/>
      </w:pPr>
      <w:r>
        <w:t xml:space="preserve">1. Generation mechanics</w:t>
      </w:r>
    </w:p>
    <w:p>
      <w:pPr>
        <w:numPr>
          <w:ilvl w:val="0"/>
          <w:numId w:val="1001"/>
        </w:numPr>
        <w:pStyle w:val="Compact"/>
      </w:pPr>
      <w:r>
        <w:t xml:space="preserve">Endpoints:</w:t>
      </w:r>
      <w:r>
        <w:t xml:space="preserve"> </w:t>
      </w:r>
      <w:r>
        <w:rPr>
          <w:rStyle w:val="VerbatimChar"/>
        </w:rPr>
        <w:t xml:space="preserve">POST /api/reports/plant-pdf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/api/reports/ceo-pdf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/api/reports/plant-xlsx</w:t>
      </w:r>
      <w:r>
        <w:t xml:space="preserve"> </w:t>
      </w:r>
      <w:r>
        <w:t xml:space="preserve">— each builds from the current plant packet (§ plant dashboard) for the selected month/snapshot.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PDF</w:t>
      </w:r>
      <w:r>
        <w:t xml:space="preserve"> </w:t>
      </w:r>
      <w:r>
        <w:t xml:space="preserve">via</w:t>
      </w:r>
      <w:r>
        <w:t xml:space="preserve"> </w:t>
      </w:r>
      <w:r>
        <w:rPr>
          <w:bCs/>
          <w:b/>
        </w:rPr>
        <w:t xml:space="preserve">Puppeteer</w:t>
      </w:r>
      <w:r>
        <w:t xml:space="preserve"> </w:t>
      </w:r>
      <w:r>
        <w:t xml:space="preserve">rendering a dedicated print HTML/CSS template (charts as inline SVG/canvas).</w:t>
      </w:r>
      <w:r>
        <w:t xml:space="preserve"> </w:t>
      </w:r>
      <w:r>
        <w:rPr>
          <w:bCs/>
          <w:b/>
        </w:rPr>
        <w:t xml:space="preserve">Excel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  <w:bCs/>
          <w:b/>
        </w:rPr>
        <w:t xml:space="preserve">exceljs</w:t>
      </w:r>
      <w:r>
        <w:t xml:space="preserve"> </w:t>
      </w:r>
      <w:r>
        <w:t xml:space="preserve">(fills, number formats, print setup). Do not screenshot the dashboard — render purpose-built report layouts.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narrative (optional toggle):</w:t>
      </w:r>
      <w:r>
        <w:t xml:space="preserve"> </w:t>
      </w:r>
      <w:r>
        <w:t xml:space="preserve">include the latest saved</w:t>
      </w:r>
      <w:r>
        <w:t xml:space="preserve"> </w:t>
      </w:r>
      <w:r>
        <w:rPr>
          <w:bCs/>
          <w:b/>
        </w:rPr>
        <w:t xml:space="preserve">AI Analytics</w:t>
      </w:r>
      <w:r>
        <w:t xml:space="preserve"> </w:t>
      </w:r>
      <w:r>
        <w:t xml:space="preserve">result (or generate fresh) in the PDFs, in a clearly marked</w:t>
      </w:r>
      <w:r>
        <w:t xml:space="preserve"> </w:t>
      </w:r>
      <w:r>
        <w:t xml:space="preserve">“</w:t>
      </w:r>
      <w:r>
        <w:t xml:space="preserve">AI Analyst</w:t>
      </w:r>
      <w:r>
        <w:t xml:space="preserve">”</w:t>
      </w:r>
      <w:r>
        <w:t xml:space="preserve"> </w:t>
      </w:r>
      <w:r>
        <w:t xml:space="preserve">box. Numbers in prose must match the engine; AI text is interpretation only.</w:t>
      </w:r>
    </w:p>
    <w:p>
      <w:pPr>
        <w:numPr>
          <w:ilvl w:val="0"/>
          <w:numId w:val="1001"/>
        </w:numPr>
        <w:pStyle w:val="Compact"/>
      </w:pPr>
      <w:r>
        <w:t xml:space="preserve">Branding: Prayag header/footer, page numbers, generated-on timestamp. RAG palette consistent with the app (green ≥95 / amber 85–95 / red &lt;85).</w:t>
      </w:r>
    </w:p>
    <w:p>
      <w:pPr>
        <w:numPr>
          <w:ilvl w:val="0"/>
          <w:numId w:val="1001"/>
        </w:numPr>
        <w:pStyle w:val="Compact"/>
      </w:pPr>
      <w:r>
        <w:t xml:space="preserve">Persist every generated report in Postgres (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table: id, type, month, snapshot, file, created_at) with a downloadable history. Optional</w:t>
      </w:r>
      <w:r>
        <w:t xml:space="preserve"> </w:t>
      </w:r>
      <w:r>
        <w:rPr>
          <w:bCs/>
          <w:b/>
        </w:rPr>
        <w:t xml:space="preserve">scheduled</w:t>
      </w:r>
      <w:r>
        <w:t xml:space="preserve"> </w:t>
      </w:r>
      <w:r>
        <w:t xml:space="preserve">daily generation (e.g. 07:00) emailed/saved.</w:t>
      </w:r>
    </w:p>
    <w:p>
      <w:pPr>
        <w:numPr>
          <w:ilvl w:val="0"/>
          <w:numId w:val="1001"/>
        </w:numPr>
        <w:pStyle w:val="Compact"/>
      </w:pPr>
      <w:r>
        <w:t xml:space="preserve">Never fabricate 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unresolved items render as</w:t>
      </w:r>
      <w:r>
        <w:t xml:space="preserve"> </w:t>
      </w:r>
      <w:r>
        <w:t xml:space="preserve">“</w:t>
      </w:r>
      <w:r>
        <w:t xml:space="preserve">needs review.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1" w:name="plant-manager-report-pdf-detailed"/>
    <w:p>
      <w:pPr>
        <w:pStyle w:val="Heading2"/>
      </w:pPr>
      <w:r>
        <w:t xml:space="preserve">2. Plant Manager Report — PDF (detailed)</w:t>
      </w:r>
    </w:p>
    <w:p>
      <w:pPr>
        <w:pStyle w:val="FirstParagraph"/>
      </w:pPr>
      <w:r>
        <w:t xml:space="preserve">The full production-control pack for running the floor. Sections: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Cover / verdict banner</w:t>
      </w:r>
      <w:r>
        <w:t xml:space="preserve"> </w:t>
      </w:r>
      <w:r>
        <w:t xml:space="preserve">— month, day E of WD, Min-PP &amp; Max-PP status (on-track / at-risk / will-miss), overall RAG.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Executive snapshot</w:t>
      </w:r>
      <w:r>
        <w:t xml:space="preserve"> </w:t>
      </w:r>
      <w:r>
        <w:t xml:space="preserve">— produced-to-date, attainment % (cum &amp; vs month, Min and Max), projected month-end &amp; projected attainment %, days ahead/behind, catch-up/day and catch-up-vs-plan.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Production Control Board</w:t>
      </w:r>
      <w:r>
        <w:t xml:space="preserve"> </w:t>
      </w:r>
      <w:r>
        <w:t xml:space="preserve">— today’s target vs actual and gap; cumulative required vs actual;</w:t>
      </w:r>
      <w:r>
        <w:t xml:space="preserve"> </w:t>
      </w:r>
      <w:r>
        <w:rPr>
          <w:bCs/>
          <w:b/>
        </w:rPr>
        <w:t xml:space="preserve">burn-up (S-curve)</w:t>
      </w:r>
      <w:r>
        <w:t xml:space="preserve"> </w:t>
      </w:r>
      <w:r>
        <w:t xml:space="preserve">chart with projection line.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Velocity / Pace</w:t>
      </w:r>
      <w:r>
        <w:t xml:space="preserve"> </w:t>
      </w:r>
      <w:r>
        <w:t xml:space="preserve">— required/day vs actual/day, pace index,</w:t>
      </w:r>
      <w:r>
        <w:t xml:space="preserve"> </w:t>
      </w:r>
      <w:r>
        <w:rPr>
          <w:bCs/>
          <w:b/>
        </w:rPr>
        <w:t xml:space="preserve">linearity</w:t>
      </w:r>
      <w:r>
        <w:t xml:space="preserve"> </w:t>
      </w:r>
      <w:r>
        <w:t xml:space="preserve">(back-loading flag), best-day output, feasibility of catch-up vs 2-shift capacity.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Attainment by category</w:t>
      </w:r>
      <w:r>
        <w:t xml:space="preserve"> </w:t>
      </w:r>
      <w:r>
        <w:t xml:space="preserve">(table, RAG) — target, daily target, produced, attainment %, projected %, pace index, days ahead/behind, catch-up/day.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Variance &amp; Pareto</w:t>
      </w:r>
      <w:r>
        <w:t xml:space="preserve"> </w:t>
      </w:r>
      <w:r>
        <w:t xml:space="preserve">— the vital-few items driving the shortfall: code, colour, category, plan, produced,</w:t>
      </w:r>
      <w:r>
        <w:t xml:space="preserve"> </w:t>
      </w:r>
      <w:r>
        <w:rPr>
          <w:bCs/>
          <w:b/>
        </w:rPr>
        <w:t xml:space="preserve">pcs behind</w:t>
      </w:r>
      <w:r>
        <w:t xml:space="preserve">, % of total gap.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Mix / sequencing flags</w:t>
      </w:r>
      <w:r>
        <w:t xml:space="preserve"> </w:t>
      </w:r>
      <w:r>
        <w:t xml:space="preserve">— high-plan items at</w:t>
      </w:r>
      <w:r>
        <w:t xml:space="preserve"> </w:t>
      </w:r>
      <w:r>
        <w:rPr>
          <w:bCs/>
          <w:b/>
        </w:rPr>
        <w:t xml:space="preserve">zero output</w:t>
      </w:r>
      <w:r>
        <w:t xml:space="preserve">; items</w:t>
      </w:r>
      <w:r>
        <w:t xml:space="preserve"> </w:t>
      </w:r>
      <w:r>
        <w:rPr>
          <w:bCs/>
          <w:b/>
        </w:rPr>
        <w:t xml:space="preserve">over-produced</w:t>
      </w:r>
      <w:r>
        <w:t xml:space="preserve"> </w:t>
      </w:r>
      <w:r>
        <w:t xml:space="preserve">while others lag.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Warnings</w:t>
      </w:r>
      <w:r>
        <w:t xml:space="preserve"> </w:t>
      </w:r>
      <w:r>
        <w:t xml:space="preserve">— all active, by severity, with value/threshold/scope.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Recommendations</w:t>
      </w:r>
      <w:r>
        <w:t xml:space="preserve"> </w:t>
      </w:r>
      <w:r>
        <w:t xml:space="preserve">— prioritised, quantified recovery actions (extra pcs/day, extra shift-hours, reallocation, resequencing), optionally with the AI Analyst narrative.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Daily production log</w:t>
      </w:r>
      <w:r>
        <w:t xml:space="preserve"> </w:t>
      </w:r>
      <w:r>
        <w:t xml:space="preserve">— per working day: target, actual, cumulative, daily attainment %.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Appendix</w:t>
      </w:r>
      <w:r>
        <w:t xml:space="preserve"> </w:t>
      </w:r>
      <w:r>
        <w:t xml:space="preserve">— full per-item plan-vs-actual (code, colour, category, plan, produced, variance, attainment %).</w:t>
      </w:r>
    </w:p>
    <w:p>
      <w:pPr>
        <w:pStyle w:val="FirstParagraph"/>
      </w:pPr>
      <w:r>
        <w:t xml:space="preserve">Layout: landscape, fit-to-width tables, repeated headers; typically 6–12 pages.</w:t>
      </w:r>
    </w:p>
    <w:p>
      <w:r>
        <w:pict>
          <v:rect style="width:0;height:1.5pt" o:hralign="center" o:hrstd="t" o:hr="t"/>
        </w:pict>
      </w:r>
    </w:p>
    <w:bookmarkEnd w:id="21"/>
    <w:bookmarkStart w:id="22" w:name="ceo-report-pdf-concise-12-pages"/>
    <w:p>
      <w:pPr>
        <w:pStyle w:val="Heading2"/>
      </w:pPr>
      <w:r>
        <w:t xml:space="preserve">3. CEO Report — PDF (concise, 1–2 pages)</w:t>
      </w:r>
    </w:p>
    <w:p>
      <w:pPr>
        <w:pStyle w:val="FirstParagraph"/>
      </w:pPr>
      <w:r>
        <w:t xml:space="preserve">Executive, exception-and-decision focused.</w:t>
      </w:r>
      <w:r>
        <w:t xml:space="preserve"> </w:t>
      </w:r>
      <w:r>
        <w:rPr>
          <w:bCs/>
          <w:b/>
        </w:rPr>
        <w:t xml:space="preserve">No item-level detail.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Header line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PTMT — July 2026, working day E of WD:</w:t>
      </w:r>
      <w:r>
        <w:t xml:space="preserve"> </w:t>
      </w:r>
      <w:r>
        <w:rPr>
          <w:bCs/>
          <w:b/>
        </w:rPr>
        <w:t xml:space="preserve">Min PP on-track / Max PP at-risk</w:t>
      </w:r>
      <w:r>
        <w:t xml:space="preserve">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KPI tiles</w:t>
      </w:r>
      <w:r>
        <w:t xml:space="preserve"> </w:t>
      </w:r>
      <w:r>
        <w:t xml:space="preserve">— Attainment % (vs Min and Max), Projected month-end attainment %, Ahead/Behind (days), Catch-up required/day.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Category status strip</w:t>
      </w:r>
      <w:r>
        <w:t xml:space="preserve"> </w:t>
      </w:r>
      <w:r>
        <w:t xml:space="preserve">— 7 categories, each: attainment %, projected %, RAG dot. One line each.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Top 3 risks to PP</w:t>
      </w:r>
      <w:r>
        <w:t xml:space="preserve"> </w:t>
      </w:r>
      <w:r>
        <w:t xml:space="preserve">— plain-language, each with the one number that matters.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Top 3 decisions/actions needed</w:t>
      </w:r>
      <w:r>
        <w:t xml:space="preserve"> </w:t>
      </w:r>
      <w:r>
        <w:t xml:space="preserve">— specifically things needing leadership awareness or a call (add capacity, approve overtime, escalate an infeasible catch-up), each with the quantified ask.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Trend</w:t>
      </w:r>
      <w:r>
        <w:t xml:space="preserve"> </w:t>
      </w:r>
      <w:r>
        <w:t xml:space="preserve">— this month’s projected final attainment vs last month’s actual final attainment (are we improving?).</w:t>
      </w:r>
    </w:p>
    <w:p>
      <w:pPr>
        <w:pStyle w:val="FirstParagraph"/>
      </w:pPr>
      <w:r>
        <w:t xml:space="preserve">Layout: portrait, tiles + short lists, heavy white space, RAG-coded. Must read in under a minute.</w:t>
      </w:r>
    </w:p>
    <w:p>
      <w:r>
        <w:pict>
          <v:rect style="width:0;height:1.5pt" o:hralign="center" o:hrstd="t" o:hr="t"/>
        </w:pict>
      </w:r>
    </w:p>
    <w:bookmarkEnd w:id="22"/>
    <w:bookmarkStart w:id="23" w:name="plant-manager-summary-excel"/>
    <w:p>
      <w:pPr>
        <w:pStyle w:val="Heading2"/>
      </w:pPr>
      <w:r>
        <w:t xml:space="preserve">4. Plant Manager Summary — Excel</w:t>
      </w:r>
    </w:p>
    <w:p>
      <w:pPr>
        <w:pStyle w:val="FirstParagraph"/>
      </w:pPr>
      <w:r>
        <w:t xml:space="preserve">Clean, sliceable workbook (the numbers behind the PDF):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Plant KPIs</w:t>
      </w:r>
      <w:r>
        <w:t xml:space="preserve"> </w:t>
      </w:r>
      <w:r>
        <w:t xml:space="preserve">— every §6 metric (target Max/Min, produced-to-date, required/day &amp; cum, attainment cum/month, actual/day, projected month-end &amp; %, days ahead/behind, catch-up/day &amp; vs plan, linearity).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Category KPIs</w:t>
      </w:r>
      <w:r>
        <w:t xml:space="preserve"> </w:t>
      </w:r>
      <w:r>
        <w:t xml:space="preserve">— one row per category with the same metrics; RAG-coloured attainment/projected.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Item Plan vs Actual</w:t>
      </w:r>
      <w:r>
        <w:t xml:space="preserve"> </w:t>
      </w:r>
      <w:r>
        <w:t xml:space="preserve">— code, colour, category, plan (Max), produced-to-date, variance (pcs), attainment %; sortable/filterable; red where behind.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Daily Series</w:t>
      </w:r>
      <w:r>
        <w:t xml:space="preserve"> </w:t>
      </w:r>
      <w:r>
        <w:t xml:space="preserve">— date, target, actual, cum target, cum actual, daily attainment %, cumulative attainment %.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Warnings &amp; Recommendations</w:t>
      </w:r>
      <w:r>
        <w:t xml:space="preserve"> </w:t>
      </w:r>
      <w:r>
        <w:t xml:space="preserve">— the active list with severity and quantified action.</w:t>
      </w:r>
    </w:p>
    <w:p>
      <w:pPr>
        <w:pStyle w:val="FirstParagraph"/>
      </w:pPr>
      <w:r>
        <w:t xml:space="preserve">Derived cells as</w:t>
      </w:r>
      <w:r>
        <w:t xml:space="preserve"> </w:t>
      </w:r>
      <w:r>
        <w:rPr>
          <w:bCs/>
          <w:b/>
        </w:rPr>
        <w:t xml:space="preserve">formulas</w:t>
      </w:r>
      <w:r>
        <w:t xml:space="preserve"> </w:t>
      </w:r>
      <w:r>
        <w:t xml:space="preserve">(per-day, %, cumulative) referencing the pasted engine values; freeze header rows; landscape print setup; RAG fills.</w:t>
      </w:r>
    </w:p>
    <w:p>
      <w:r>
        <w:pict>
          <v:rect style="width:0;height:1.5pt" o:hralign="center" o:hrstd="t" o:hr="t"/>
        </w:pict>
      </w:r>
    </w:p>
    <w:bookmarkEnd w:id="23"/>
    <w:bookmarkStart w:id="24" w:name="acceptance-criteria"/>
    <w:p>
      <w:pPr>
        <w:pStyle w:val="Heading2"/>
      </w:pPr>
      <w:r>
        <w:t xml:space="preserve">5. Acceptance criteria</w:t>
      </w:r>
    </w:p>
    <w:p>
      <w:pPr>
        <w:numPr>
          <w:ilvl w:val="0"/>
          <w:numId w:val="1005"/>
        </w:numPr>
        <w:pStyle w:val="Compact"/>
      </w:pPr>
      <w:r>
        <w:t xml:space="preserve">Reports page generates all three from the current plant packet:</w:t>
      </w:r>
      <w:r>
        <w:t xml:space="preserve"> </w:t>
      </w:r>
      <w:r>
        <w:rPr>
          <w:bCs/>
          <w:b/>
        </w:rPr>
        <w:t xml:space="preserve">Plant PDF (detailed)</w:t>
      </w:r>
      <w:r>
        <w:t xml:space="preserve">,</w:t>
      </w:r>
      <w:r>
        <w:t xml:space="preserve"> </w:t>
      </w:r>
      <w:r>
        <w:rPr>
          <w:bCs/>
          <w:b/>
        </w:rPr>
        <w:t xml:space="preserve">CEO PDF (1–2 pp)</w:t>
      </w:r>
      <w:r>
        <w:t xml:space="preserve">,</w:t>
      </w:r>
      <w:r>
        <w:t xml:space="preserve"> </w:t>
      </w:r>
      <w:r>
        <w:rPr>
          <w:bCs/>
          <w:b/>
        </w:rPr>
        <w:t xml:space="preserve">Plant Excel</w:t>
      </w:r>
      <w:r>
        <w:t xml:space="preserve"> </w:t>
      </w:r>
      <w:r>
        <w:t xml:space="preserve">— each stamped with month + working day + PP verdict.</w:t>
      </w:r>
    </w:p>
    <w:p>
      <w:pPr>
        <w:numPr>
          <w:ilvl w:val="0"/>
          <w:numId w:val="1005"/>
        </w:numPr>
        <w:pStyle w:val="Compact"/>
      </w:pPr>
      <w:r>
        <w:t xml:space="preserve">All figures match the dashboard/engine exactly; AI narrative (if included) is clearly labelled and its numbers agree with the engine.</w:t>
      </w:r>
    </w:p>
    <w:p>
      <w:pPr>
        <w:numPr>
          <w:ilvl w:val="0"/>
          <w:numId w:val="1005"/>
        </w:numPr>
        <w:pStyle w:val="Compact"/>
      </w:pPr>
      <w:r>
        <w:t xml:space="preserve">CEO PDF is exception/decision-focused with no item detail; Plant PDF carries full category + item + daily detail; Excel exposes the underlying numbers with formulas.</w:t>
      </w:r>
    </w:p>
    <w:p>
      <w:pPr>
        <w:numPr>
          <w:ilvl w:val="0"/>
          <w:numId w:val="1005"/>
        </w:numPr>
        <w:pStyle w:val="Compact"/>
      </w:pPr>
      <w:r>
        <w:t xml:space="preserve">Reports persist to history and download; optional daily schedule works.</w:t>
      </w:r>
    </w:p>
    <w:p>
      <w:pPr>
        <w:numPr>
          <w:ilvl w:val="0"/>
          <w:numId w:val="1005"/>
        </w:numPr>
        <w:pStyle w:val="Compact"/>
      </w:pPr>
      <w:r>
        <w:t xml:space="preserve">RAG consistent; no fabricated 0s; unresolved items show</w:t>
      </w:r>
      <w:r>
        <w:t xml:space="preserve"> </w:t>
      </w:r>
      <w:r>
        <w:t xml:space="preserve">“</w:t>
      </w:r>
      <w:r>
        <w:t xml:space="preserve">needs review.</w:t>
      </w:r>
      <w:r>
        <w:t xml:space="preserve">”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2026-07-07T05:18:25Z</dcterms:created>
  <dcterms:modified xsi:type="dcterms:W3CDTF">2026-07-07T05:18:25Z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