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f9d6ab4417eac29e11b0067cf4761e52ec5fb5"/>
    <w:p>
      <w:pPr>
        <w:pStyle w:val="Heading1"/>
      </w:pPr>
      <w:r>
        <w:t xml:space="preserve">Replit Build Prompt — PTMT Production Performance &amp; Monitoring App (Prayag)</w:t>
      </w:r>
    </w:p>
    <w:p>
      <w:pPr>
        <w:pStyle w:val="FirstParagraph"/>
      </w:pPr>
      <w:r>
        <w:t xml:space="preserve">Build a web application that monitors, in-month, whether the PTMT plant will</w:t>
      </w:r>
      <w:r>
        <w:t xml:space="preserve"> </w:t>
      </w:r>
      <w:r>
        <w:rPr>
          <w:bCs/>
          <w:b/>
        </w:rPr>
        <w:t xml:space="preserve">hit its July production target</w:t>
      </w:r>
      <w:r>
        <w:t xml:space="preserve">. It consumes the monthly production plan (the targets), reads the plant’s</w:t>
      </w:r>
      <w:r>
        <w:t xml:space="preserve"> </w:t>
      </w:r>
      <w:r>
        <w:rPr>
          <w:bCs/>
          <w:b/>
        </w:rPr>
        <w:t xml:space="preserve">daily actuals</w:t>
      </w:r>
      <w:r>
        <w:t xml:space="preserve"> </w:t>
      </w:r>
      <w:r>
        <w:t xml:space="preserve">from the documented Google source, converts units with a</w:t>
      </w:r>
      <w:r>
        <w:t xml:space="preserve"> </w:t>
      </w:r>
      <w:r>
        <w:rPr>
          <w:bCs/>
          <w:b/>
        </w:rPr>
        <w:t xml:space="preserve">user-entered per-item weight</w:t>
      </w:r>
      <w:r>
        <w:t xml:space="preserve">, and presents a live performance system: Dashboard, Velocity / Pace-to-Target, Recommended Actions, Warnings, Quality/Yield, and Backlog Ageing. This is a companion to the PTMT production-planning app; here we track execution against plan.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Given (a) the July target per category and per item and (b) the daily plant output, tell the user</w:t>
      </w:r>
      <w:r>
        <w:t xml:space="preserve"> </w:t>
      </w:r>
      <w:r>
        <w:rPr>
          <w:bCs/>
          <w:b/>
        </w:rPr>
        <w:t xml:space="preserve">today</w:t>
      </w:r>
      <w:r>
        <w:t xml:space="preserve"> </w:t>
      </w:r>
      <w:r>
        <w:t xml:space="preserve">whether each category and the plant overall is</w:t>
      </w:r>
      <w:r>
        <w:t xml:space="preserve"> </w:t>
      </w:r>
      <w:r>
        <w:rPr>
          <w:bCs/>
          <w:b/>
        </w:rPr>
        <w:t xml:space="preserve">on pace</w:t>
      </w:r>
      <w:r>
        <w:t xml:space="preserve">,</w:t>
      </w:r>
      <w:r>
        <w:t xml:space="preserve"> </w:t>
      </w:r>
      <w:r>
        <w:rPr>
          <w:bCs/>
          <w:b/>
        </w:rPr>
        <w:t xml:space="preserve">project the month-end result</w:t>
      </w:r>
      <w:r>
        <w:t xml:space="preserve">, raise</w:t>
      </w:r>
      <w:r>
        <w:t xml:space="preserve"> </w:t>
      </w:r>
      <w:r>
        <w:rPr>
          <w:bCs/>
          <w:b/>
        </w:rPr>
        <w:t xml:space="preserve">warnings</w:t>
      </w:r>
      <w:r>
        <w:t xml:space="preserve">, and recommend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to close any gap.</w:t>
      </w:r>
    </w:p>
    <w:p>
      <w:r>
        <w:pict>
          <v:rect style="width:0;height:1.5pt" o:hralign="center" o:hrstd="t" o:hr="t"/>
        </w:pict>
      </w:r>
    </w:p>
    <w:bookmarkEnd w:id="20"/>
    <w:bookmarkStart w:id="21" w:name="Xb5f603c959c2dcb7e963bf6d8b86c104919beea"/>
    <w:p>
      <w:pPr>
        <w:pStyle w:val="Heading2"/>
      </w:pPr>
      <w:r>
        <w:t xml:space="preserve">2. Tech stack (Replit-native — same as the planning app)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 + Vite</w:t>
      </w:r>
      <w:r>
        <w:t xml:space="preserve"> </w:t>
      </w:r>
      <w:r>
        <w:t xml:space="preserve">frontend ·</w:t>
      </w:r>
      <w:r>
        <w:t xml:space="preserve"> </w:t>
      </w:r>
      <w:r>
        <w:rPr>
          <w:bCs/>
          <w:b/>
        </w:rPr>
        <w:t xml:space="preserve">Express (Node.js)</w:t>
      </w:r>
      <w:r>
        <w:t xml:space="preserve"> </w:t>
      </w:r>
      <w:r>
        <w:t xml:space="preserve">backend ·</w:t>
      </w:r>
      <w:r>
        <w:t xml:space="preserve"> </w:t>
      </w:r>
      <w:r>
        <w:rPr>
          <w:bCs/>
          <w:b/>
        </w:rPr>
        <w:t xml:space="preserve">Postgres</w:t>
      </w:r>
      <w:r>
        <w:t xml:space="preserve"> </w:t>
      </w:r>
      <w:r>
        <w:t xml:space="preserve">(persist weights, thresholds, overrides, snapshots).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googleapis</w:t>
      </w:r>
      <w:r>
        <w:t xml:space="preserve"> </w:t>
      </w:r>
      <w:r>
        <w:t xml:space="preserve">(service account) to read the daily Google workbooks ·</w:t>
      </w:r>
      <w:r>
        <w:t xml:space="preserve"> </w:t>
      </w:r>
      <w:r>
        <w:rPr>
          <w:rStyle w:val="VerbatimChar"/>
          <w:bCs/>
          <w:b/>
        </w:rPr>
        <w:t xml:space="preserve">exceljs</w:t>
      </w:r>
      <w:r>
        <w:t xml:space="preserve"> </w:t>
      </w:r>
      <w:r>
        <w:t xml:space="preserve">(Excel export) ·</w:t>
      </w:r>
      <w:r>
        <w:t xml:space="preserve"> </w:t>
      </w:r>
      <w:r>
        <w:rPr>
          <w:bCs/>
          <w:b/>
        </w:rPr>
        <w:t xml:space="preserve">Puppeteer</w:t>
      </w:r>
      <w:r>
        <w:t xml:space="preserve"> </w:t>
      </w:r>
      <w:r>
        <w:t xml:space="preserve">(PDF export).</w:t>
      </w:r>
    </w:p>
    <w:p>
      <w:pPr>
        <w:numPr>
          <w:ilvl w:val="0"/>
          <w:numId w:val="1001"/>
        </w:numPr>
        <w:pStyle w:val="Compact"/>
      </w:pPr>
      <w:r>
        <w:t xml:space="preserve">All ratios recomputed</w:t>
      </w:r>
      <w:r>
        <w:t xml:space="preserve"> </w:t>
      </w:r>
      <w:r>
        <w:rPr>
          <w:bCs/>
          <w:b/>
        </w:rPr>
        <w:t xml:space="preserve">deterministically in code</w:t>
      </w:r>
      <w:r>
        <w:t xml:space="preserve"> </w:t>
      </w:r>
      <w:r>
        <w:t xml:space="preserve">— never trust a stored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cell. Never fabricate a</w:t>
      </w:r>
      <w:r>
        <w:t xml:space="preserve"> </w:t>
      </w:r>
      <w:r>
        <w:rPr>
          <w:rStyle w:val="VerbatimChar"/>
        </w:rPr>
        <w:t xml:space="preserve">0%</w:t>
      </w:r>
      <w:r>
        <w:t xml:space="preserve">; a figure that cannot be computed is shown</w:t>
      </w:r>
      <w:r>
        <w:t xml:space="preserve"> </w:t>
      </w:r>
      <w:r>
        <w:rPr>
          <w:bCs/>
          <w:b/>
        </w:rPr>
        <w:t xml:space="preserve">blank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needs review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calendar-shift-model-fixed-for-july-2026"/>
    <w:p>
      <w:pPr>
        <w:pStyle w:val="Heading2"/>
      </w:pPr>
      <w:r>
        <w:t xml:space="preserve">3. Calendar &amp; shift model (fixed for July 2026)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27 working days</w:t>
      </w:r>
      <w:r>
        <w:t xml:space="preserve"> </w:t>
      </w:r>
      <w:r>
        <w:t xml:space="preserve">(6-day week; Sundays 5, 12, 19, 26 are off). Make working-days editable per month.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 shifts × 12 h = 24 production hours/day.</w:t>
      </w:r>
    </w:p>
    <w:p>
      <w:pPr>
        <w:numPr>
          <w:ilvl w:val="0"/>
          <w:numId w:val="1002"/>
        </w:numPr>
        <w:pStyle w:val="Compact"/>
      </w:pPr>
      <w:r>
        <w:t xml:space="preserve">Weekly = Daily × 6 · Daily = Monthly ÷ 27 · Per-shift = Daily ÷ 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Working days elapsed</w:t>
      </w:r>
      <w:r>
        <w:t xml:space="preserve"> </w:t>
      </w:r>
      <w:r>
        <w:t xml:space="preserve">= count of working days from 1 July to the snapshot/last-data date;</w:t>
      </w:r>
      <w:r>
        <w:t xml:space="preserve"> </w:t>
      </w:r>
      <w:r>
        <w:rPr>
          <w:bCs/>
          <w:b/>
        </w:rPr>
        <w:t xml:space="preserve">days remaining</w:t>
      </w:r>
      <w:r>
        <w:t xml:space="preserve"> </w:t>
      </w:r>
      <w:r>
        <w:t xml:space="preserve">= 27 − elapsed.</w:t>
      </w:r>
    </w:p>
    <w:p>
      <w:r>
        <w:pict>
          <v:rect style="width:0;height:1.5pt" o:hralign="center" o:hrstd="t" o:hr="t"/>
        </w:pict>
      </w:r>
    </w:p>
    <w:bookmarkEnd w:id="22"/>
    <w:bookmarkStart w:id="27" w:name="inputs"/>
    <w:p>
      <w:pPr>
        <w:pStyle w:val="Heading2"/>
      </w:pPr>
      <w:r>
        <w:t xml:space="preserve">4. Inputs</w:t>
      </w:r>
    </w:p>
    <w:bookmarkStart w:id="23" w:name="monthly-target-from-the-planning-app"/>
    <w:p>
      <w:pPr>
        <w:pStyle w:val="Heading3"/>
      </w:pPr>
      <w:r>
        <w:t xml:space="preserve">4.1 Monthly target (from the planning app)</w:t>
      </w:r>
    </w:p>
    <w:p>
      <w:pPr>
        <w:pStyle w:val="FirstParagraph"/>
      </w:pPr>
      <w:r>
        <w:t xml:space="preserve">Per category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per item:</w:t>
      </w:r>
      <w:r>
        <w:t xml:space="preserve"> </w:t>
      </w:r>
      <w:r>
        <w:rPr>
          <w:bCs/>
          <w:b/>
        </w:rPr>
        <w:t xml:space="preserve">Monthly Target</w:t>
      </w:r>
      <w:r>
        <w:t xml:space="preserve"> </w:t>
      </w:r>
      <w:r>
        <w:t xml:space="preserve">= Production Plan (Max),</w:t>
      </w:r>
      <w: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= Min Production. Import from the planning app’s DB/export. Reference plant totals:</w:t>
      </w:r>
      <w:r>
        <w:t xml:space="preserve"> </w:t>
      </w:r>
      <w:r>
        <w:rPr>
          <w:bCs/>
          <w:b/>
        </w:rPr>
        <w:t xml:space="preserve">Max 576,037 / day 21,335 / shift 10,667</w:t>
      </w:r>
      <w:r>
        <w:t xml:space="preserve">;</w:t>
      </w:r>
      <w:r>
        <w:t xml:space="preserve"> </w:t>
      </w:r>
      <w:r>
        <w:rPr>
          <w:bCs/>
          <w:b/>
        </w:rPr>
        <w:t xml:space="preserve">Min 301,918 / day 11,182</w:t>
      </w:r>
      <w:r>
        <w:t xml:space="preserve">. Per-category daily targets (÷27): Cocks Standard 14,527 · Cocks Premium 518 · Faucets &amp; Jetsprays &amp; Shower 2,343 · Accessorise 1,132 · Cistern &amp; Seat Cover 970 · Cabinet 37 · Ball Cock 1,808.</w:t>
      </w:r>
    </w:p>
    <w:bookmarkEnd w:id="23"/>
    <w:bookmarkStart w:id="24" w:name="Xdbd3d73d0e3882d78333e29bc66d19e0796709d"/>
    <w:p>
      <w:pPr>
        <w:pStyle w:val="Heading3"/>
      </w:pPr>
      <w:r>
        <w:t xml:space="preserve">4.2 Plant daily actuals — PTMT</w:t>
      </w:r>
      <w:r>
        <w:t xml:space="preserve"> </w:t>
      </w:r>
      <w:r>
        <w:rPr>
          <w:bCs/>
          <w:b/>
        </w:rPr>
        <w:t xml:space="preserve">Report-5</w:t>
      </w:r>
      <w:r>
        <w:t xml:space="preserve"> </w:t>
      </w:r>
      <w:r>
        <w:t xml:space="preserve">(the source of truth)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Report-5</w:t>
      </w:r>
      <w:r>
        <w:rPr>
          <w:bCs/>
          <w:b/>
        </w:rPr>
        <w:t xml:space="preserve">, matrix layout.</w:t>
      </w:r>
      <w:r>
        <w:t xml:space="preserve"> </w:t>
      </w:r>
      <w:r>
        <w:t xml:space="preserve">Per</w:t>
      </w:r>
      <w:r>
        <w:t xml:space="preserve"> </w:t>
      </w:r>
      <w:r>
        <w:rPr>
          <w:bCs/>
          <w:b/>
        </w:rPr>
        <w:t xml:space="preserve">(machine, date)</w:t>
      </w:r>
      <w:r>
        <w:t xml:space="preserve">:</w:t>
      </w:r>
      <w:r>
        <w:t xml:space="preserve"> </w:t>
      </w:r>
      <w:r>
        <w:rPr>
          <w:bCs/>
          <w:b/>
        </w:rPr>
        <w:t xml:space="preserve">Run Hours</w:t>
      </w:r>
      <w:r>
        <w:t xml:space="preserve">,</w:t>
      </w:r>
      <w:r>
        <w:t xml:space="preserve"> </w:t>
      </w:r>
      <w:r>
        <w:rPr>
          <w:bCs/>
          <w:b/>
        </w:rPr>
        <w:t xml:space="preserve">Output (kg)</w:t>
      </w:r>
      <w:r>
        <w:t xml:space="preserve">,</w:t>
      </w:r>
      <w:r>
        <w:t xml:space="preserve"> </w:t>
      </w:r>
      <w:r>
        <w:rPr>
          <w:bCs/>
          <w:b/>
        </w:rPr>
        <w:t xml:space="preserve">Rejection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Header-based parsing (never fixed index):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date-label row</w:t>
      </w:r>
      <w:r>
        <w:t xml:space="preserve"> </w:t>
      </w:r>
      <w:r>
        <w:t xml:space="preserve">is the row (within the first 8) with the most date-like cells; each date starts a</w:t>
      </w:r>
      <w:r>
        <w:t xml:space="preserve"> </w:t>
      </w:r>
      <w:r>
        <w:rPr>
          <w:bCs/>
          <w:b/>
        </w:rPr>
        <w:t xml:space="preserve">column group</w:t>
      </w:r>
      <w:r>
        <w:t xml:space="preserve">; the sub-header row just below gives that date’s</w:t>
      </w:r>
      <w:r>
        <w:t xml:space="preserve"> </w:t>
      </w:r>
      <w:r>
        <w:rPr>
          <w:bCs/>
          <w:b/>
        </w:rPr>
        <w:t xml:space="preserve">RUN / OUTPUT / REJECT</w:t>
      </w:r>
      <w:r>
        <w:t xml:space="preserve"> </w:t>
      </w:r>
      <w:r>
        <w:t xml:space="preserve">sub-columns. Locate each by header text 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Rows</w:t>
      </w:r>
      <w:r>
        <w:t xml:space="preserve"> </w:t>
      </w:r>
      <w:r>
        <w:t xml:space="preserve">= the</w:t>
      </w:r>
      <w:r>
        <w:t xml:space="preserve"> </w:t>
      </w:r>
      <w:r>
        <w:rPr>
          <w:bCs/>
          <w:b/>
        </w:rPr>
        <w:t xml:space="preserve">55-machine register</w:t>
      </w:r>
      <w:r>
        <w:t xml:space="preserve"> </w:t>
      </w:r>
      <w:r>
        <w:t xml:space="preserve">(5 process groups), machine id</w:t>
      </w:r>
      <w:r>
        <w:t xml:space="preserve"> </w:t>
      </w:r>
      <w:r>
        <w:rPr>
          <w:rStyle w:val="VerbatimChar"/>
        </w:rPr>
        <w:t xml:space="preserve">PTMT &lt;code&gt;</w:t>
      </w:r>
      <w:r>
        <w:t xml:space="preserve">. A day with</w:t>
      </w:r>
      <w:r>
        <w:t xml:space="preserve"> </w:t>
      </w:r>
      <w:r>
        <w:rPr>
          <w:bCs/>
          <w:b/>
        </w:rPr>
        <w:t xml:space="preserve">no run hrs AND no output AND no rejection is skipped</w:t>
      </w:r>
      <w:r>
        <w:t xml:space="preserve">; a</w:t>
      </w:r>
      <w:r>
        <w:t xml:space="preserve"> </w:t>
      </w:r>
      <w:r>
        <w:rPr>
          <w:bCs/>
          <w:b/>
        </w:rPr>
        <w:t xml:space="preserve">reject-only day is kept</w:t>
      </w:r>
      <w:r>
        <w:t xml:space="preserve"> </w:t>
      </w:r>
      <w:r>
        <w:t xml:space="preserve">(matrices lump the whole month’s rejection onto the last day).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Ideal hours</w:t>
      </w:r>
      <w:r>
        <w:t xml:space="preserve">: header</w:t>
      </w:r>
      <w:r>
        <w:t xml:space="preserve"> </w:t>
      </w:r>
      <w:r>
        <w:rPr>
          <w:rStyle w:val="VerbatimChar"/>
          <w:bCs/>
          <w:b/>
        </w:rPr>
        <w:t xml:space="preserve">IDEAL HOUR</w:t>
      </w:r>
      <w:r>
        <w:t xml:space="preserve"> </w:t>
      </w:r>
      <w:r>
        <w:t xml:space="preserve">(PTMT publishes a direct monthly value, flat</w:t>
      </w:r>
      <w:r>
        <w:t xml:space="preserve"> </w:t>
      </w:r>
      <w:r>
        <w:rPr>
          <w:bCs/>
          <w:b/>
        </w:rPr>
        <w:t xml:space="preserve">572 h/machine/month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 unit = kg.</w:t>
      </w:r>
      <w:r>
        <w:t xml:space="preserve"> </w:t>
      </w:r>
      <w:r>
        <w:t xml:space="preserve">Exclude finishing/regrind lines (e.g. PTMT grinders) from the headline output.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Reject &gt; output</w:t>
      </w:r>
      <w:r>
        <w:t xml:space="preserve"> </w:t>
      </w:r>
      <w:r>
        <w:t xml:space="preserve">sanity check is done at</w:t>
      </w:r>
      <w:r>
        <w:t xml:space="preserve"> </w:t>
      </w:r>
      <w:r>
        <w:rPr>
          <w:bCs/>
          <w:b/>
        </w:rPr>
        <w:t xml:space="preserve">machine-MONTH</w:t>
      </w:r>
      <w:r>
        <w:t xml:space="preserve"> </w:t>
      </w:r>
      <w:r>
        <w:t xml:space="preserve">grain, never per day.</w:t>
      </w:r>
    </w:p>
    <w:p>
      <w:pPr>
        <w:pStyle w:val="FirstParagraph"/>
      </w:pPr>
      <w:r>
        <w:rPr>
          <w:bCs/>
          <w:b/>
        </w:rPr>
        <w:t xml:space="preserve">Monthly Google file IDs</w:t>
      </w:r>
      <w:r>
        <w:t xml:space="preserve"> </w:t>
      </w:r>
      <w:r>
        <w:t xml:space="preserve">(pin by ID — the account uses</w:t>
      </w:r>
      <w:r>
        <w:t xml:space="preserve"> </w:t>
      </w:r>
      <w:r>
        <w:rPr>
          <w:rStyle w:val="VerbatimChar"/>
        </w:rPr>
        <w:t xml:space="preserve">drive.file</w:t>
      </w:r>
      <w:r>
        <w:t xml:space="preserve"> </w:t>
      </w:r>
      <w:r>
        <w:t xml:space="preserve">scope and cannot list folders):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PTMT daily workbook file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16zsh5x4MdY8DX3H5_hw5iaOdkGixlUsPzesDVnwgfYo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1T1M5MT47P3D4wCwi7tX7KcL_sHVtx43NSuXFDP9Oq78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1nEDFjrVu6pnNkzZ9tJhvGvBDMUHjLStcc0RP2uHig4g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1AjMLfcBkI0rGY8JdYP3MO8Ocn8lO-HIpol1tHgvK9O8</w:t>
            </w:r>
          </w:p>
        </w:tc>
      </w:tr>
    </w:tbl>
    <w:p>
      <w:pPr>
        <w:pStyle w:val="BodyText"/>
      </w:pPr>
      <w:r>
        <w:t xml:space="preserve">When a new month’s file is created, its ID must be added to the sources map.</w:t>
      </w:r>
    </w:p>
    <w:bookmarkEnd w:id="24"/>
    <w:bookmarkStart w:id="25" w:name="backlog-source"/>
    <w:p>
      <w:pPr>
        <w:pStyle w:val="Heading3"/>
      </w:pPr>
      <w:r>
        <w:t xml:space="preserve">4.3 Backlog source</w:t>
      </w:r>
    </w:p>
    <w:p>
      <w:pPr>
        <w:pStyle w:val="FirstParagraph"/>
      </w:pPr>
      <w:r>
        <w:t xml:space="preserve">Pending orders (with Date / Due Date / Balance_Qty) from the ERP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 </w:t>
      </w:r>
      <w:r>
        <w:rPr>
          <w:bCs/>
          <w:b/>
        </w:rPr>
        <w:t xml:space="preserve">PendingOrder</w:t>
      </w:r>
      <w:r>
        <w:t xml:space="preserve"> </w:t>
      </w:r>
      <w:r>
        <w:t xml:space="preserve">sheet (or the planning app), for order-ageing and fill-rate.</w:t>
      </w:r>
    </w:p>
    <w:bookmarkEnd w:id="25"/>
    <w:bookmarkStart w:id="26" w:name="data-page-user-inputs"/>
    <w:p>
      <w:pPr>
        <w:pStyle w:val="Heading3"/>
      </w:pPr>
      <w:r>
        <w:t xml:space="preserve">4.4 Data page —</w:t>
      </w:r>
      <w:r>
        <w:t xml:space="preserve"> </w:t>
      </w:r>
      <w:r>
        <w:rPr>
          <w:bCs/>
          <w:b/>
        </w:rPr>
        <w:t xml:space="preserve">user inputs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Per-item WEIGHT (kg/piece)</w:t>
      </w:r>
      <w:r>
        <w:t xml:space="preserve"> </w:t>
      </w:r>
      <w:r>
        <w:t xml:space="preserve">— an editable, persisted table keyed by</w:t>
      </w:r>
      <w:r>
        <w:t xml:space="preserve"> </w:t>
      </w:r>
      <w:r>
        <w:rPr>
          <w:bCs/>
          <w:b/>
        </w:rPr>
        <w:t xml:space="preserve">Item Code (× Colour)</w:t>
      </w:r>
      <w:r>
        <w:t xml:space="preserve">.</w:t>
      </w:r>
      <w:r>
        <w:t xml:space="preserve"> </w:t>
      </w:r>
      <w:r>
        <w:rPr>
          <w:bCs/>
          <w:b/>
        </w:rPr>
        <w:t xml:space="preserve">This is required</w:t>
      </w:r>
      <w:r>
        <w:t xml:space="preserve"> </w:t>
      </w:r>
      <w:r>
        <w:t xml:space="preserve">to convert the piece-target into kg (see §5). Seed empty; flag items with no weight as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selector</w:t>
      </w:r>
      <w:r>
        <w:t xml:space="preserve"> </w:t>
      </w:r>
      <w:r>
        <w:t xml:space="preserve">→ picks the Report-5 file ID;</w:t>
      </w:r>
      <w:r>
        <w:t xml:space="preserve"> </w:t>
      </w:r>
      <w:r>
        <w:rPr>
          <w:bCs/>
          <w:b/>
        </w:rPr>
        <w:t xml:space="preserve">snapshot date</w:t>
      </w:r>
      <w:r>
        <w:t xml:space="preserve">;</w:t>
      </w:r>
      <w:r>
        <w:t xml:space="preserve"> </w:t>
      </w:r>
      <w:r>
        <w:rPr>
          <w:bCs/>
          <w:b/>
        </w:rPr>
        <w:t xml:space="preserve">working days</w:t>
      </w:r>
      <w:r>
        <w:t xml:space="preserve"> </w:t>
      </w:r>
      <w:r>
        <w:t xml:space="preserve">(default 27);</w:t>
      </w:r>
      <w:r>
        <w:t xml:space="preserve"> </w:t>
      </w:r>
      <w:r>
        <w:rPr>
          <w:bCs/>
          <w:b/>
        </w:rPr>
        <w:t xml:space="preserve">shifts</w:t>
      </w:r>
      <w:r>
        <w:t xml:space="preserve"> </w:t>
      </w:r>
      <w:r>
        <w:t xml:space="preserve">(default 2 × 12 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Ideal-hours override</w:t>
      </w:r>
      <w:r>
        <w:t xml:space="preserve"> </w:t>
      </w:r>
      <w:r>
        <w:t xml:space="preserve">per machine (optional; precedence: manager override → sheet</w:t>
      </w:r>
      <w:r>
        <w:t xml:space="preserve"> </w:t>
      </w:r>
      <w:r>
        <w:rPr>
          <w:rStyle w:val="VerbatimChar"/>
        </w:rPr>
        <w:t xml:space="preserve">IDEAL HOUR</w:t>
      </w:r>
      <w:r>
        <w:t xml:space="preserve"> </w:t>
      </w:r>
      <w:r>
        <w:t xml:space="preserve">572 → app default → suppress).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Editable thresholds</w:t>
      </w:r>
      <w:r>
        <w:t xml:space="preserve"> </w:t>
      </w:r>
      <w:r>
        <w:t xml:space="preserve">for the warning schema (§9).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7dba4ce89787cec4c282099cc812b2d97a5254"/>
    <w:p>
      <w:pPr>
        <w:pStyle w:val="Heading2"/>
      </w:pPr>
      <w:r>
        <w:t xml:space="preserve">5. The two reconciliation rules (must be honoured)</w:t>
      </w:r>
    </w:p>
    <w:p>
      <w:pPr>
        <w:pStyle w:val="FirstParagraph"/>
      </w:pPr>
      <w:r>
        <w:rPr>
          <w:bCs/>
          <w:b/>
        </w:rPr>
        <w:t xml:space="preserve">Rule 1 — Unit (pieces ↔ kg).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target is in pieces</w:t>
      </w:r>
      <w:r>
        <w:t xml:space="preserve">;</w:t>
      </w:r>
      <w:r>
        <w:t xml:space="preserve"> </w:t>
      </w:r>
      <w:r>
        <w:rPr>
          <w:bCs/>
          <w:b/>
        </w:rPr>
        <w:t xml:space="preserve">Report-5 output is in kg</w:t>
      </w:r>
      <w:r>
        <w:t xml:space="preserve">. Attainment (Output ÷ Planned) requires one unit. Convert the target to kg using the</w:t>
      </w:r>
      <w:r>
        <w:t xml:space="preserve"> </w:t>
      </w:r>
      <w:r>
        <w:rPr>
          <w:bCs/>
          <w:b/>
        </w:rPr>
        <w:t xml:space="preserve">user-entered per-item weight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Target_kg(item) = Target_pieces(item) × Weight_kg(item)</w:t>
      </w:r>
      <w:r>
        <w:t xml:space="preserve">; category/plant target-kg = Σ over items. If an item has no weight, exclude it from the kg attainment and list it under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 </w:t>
      </w:r>
      <w:r>
        <w:t xml:space="preserve">— never silently treat as 0.</w:t>
      </w:r>
    </w:p>
    <w:p>
      <w:pPr>
        <w:pStyle w:val="BodyText"/>
      </w:pPr>
      <w:r>
        <w:rPr>
          <w:bCs/>
          <w:b/>
        </w:rPr>
        <w:t xml:space="preserve">Rule 2 — Grain (category vs machine).</w:t>
      </w:r>
      <w:r>
        <w:t xml:space="preserve"> </w:t>
      </w:r>
      <w:r>
        <w:t xml:space="preserve">The target is per</w:t>
      </w:r>
      <w:r>
        <w:t xml:space="preserve"> </w:t>
      </w:r>
      <w:r>
        <w:rPr>
          <w:bCs/>
          <w:b/>
        </w:rPr>
        <w:t xml:space="preserve">product category (7) × item</w:t>
      </w:r>
      <w:r>
        <w:t xml:space="preserve">; Report-5 is per</w:t>
      </w:r>
      <w:r>
        <w:t xml:space="preserve"> </w:t>
      </w:r>
      <w:r>
        <w:rPr>
          <w:bCs/>
          <w:b/>
        </w:rPr>
        <w:t xml:space="preserve">machine (55, 5 process groups)</w:t>
      </w:r>
      <w:r>
        <w:t xml:space="preserve">. Therefore: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Plant-total attainment / velocity</w:t>
      </w:r>
      <w:r>
        <w:t xml:space="preserve"> </w:t>
      </w:r>
      <w:r>
        <w:t xml:space="preserve">is directly computable (Σ output kg vs Σ target kg).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Category-level</w:t>
      </w:r>
      <w:r>
        <w:t xml:space="preserve"> </w:t>
      </w:r>
      <w:r>
        <w:t xml:space="preserve">attainment needs either a</w:t>
      </w:r>
      <w:r>
        <w:t xml:space="preserve"> </w:t>
      </w:r>
      <w:r>
        <w:rPr>
          <w:bCs/>
          <w:b/>
        </w:rPr>
        <w:t xml:space="preserve">machine → category map</w:t>
      </w:r>
      <w:r>
        <w:t xml:space="preserve"> </w:t>
      </w:r>
      <w:r>
        <w:t xml:space="preserve">or an</w:t>
      </w:r>
      <w:r>
        <w:t xml:space="preserve"> </w:t>
      </w:r>
      <w:r>
        <w:rPr>
          <w:bCs/>
          <w:b/>
        </w:rPr>
        <w:t xml:space="preserve">item-level daily log</w:t>
      </w:r>
      <w:r>
        <w:t xml:space="preserve">. Until one exists, show category pace from the</w:t>
      </w:r>
      <w:r>
        <w:t xml:space="preserve"> </w:t>
      </w:r>
      <w:r>
        <w:rPr>
          <w:bCs/>
          <w:b/>
        </w:rPr>
        <w:t xml:space="preserve">plan side only</w:t>
      </w:r>
      <w:r>
        <w:t xml:space="preserve"> </w:t>
      </w:r>
      <w:r>
        <w:t xml:space="preserve">(target burn-down) and mark plant-side category attainment as</w:t>
      </w:r>
      <w:r>
        <w:t xml:space="preserve"> </w:t>
      </w:r>
      <w:r>
        <w:t xml:space="preserve">“</w:t>
      </w:r>
      <w:r>
        <w:t xml:space="preserve">needs machine mapping</w:t>
      </w:r>
      <w:r>
        <w:t xml:space="preserve">”</w:t>
      </w:r>
      <w:r>
        <w:t xml:space="preserve"> </w:t>
      </w:r>
      <w:r>
        <w:t xml:space="preserve">— never fake a category split of the kg output.</w:t>
      </w:r>
    </w:p>
    <w:p>
      <w:r>
        <w:pict>
          <v:rect style="width:0;height:1.5pt" o:hralign="center" o:hrstd="t" o:hr="t"/>
        </w:pict>
      </w:r>
    </w:p>
    <w:bookmarkEnd w:id="28"/>
    <w:bookmarkStart w:id="29" w:name="core-formulas-recompute-in-code"/>
    <w:p>
      <w:pPr>
        <w:pStyle w:val="Heading2"/>
      </w:pPr>
      <w:r>
        <w:t xml:space="preserve">6. Core formulas (recompute in code)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WD = 27</w:t>
      </w:r>
      <w:r>
        <w:t xml:space="preserve"> </w:t>
      </w:r>
      <w:r>
        <w:t xml:space="preserve">(working days),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= working days elapsed,</w:t>
      </w:r>
      <w:r>
        <w:t xml:space="preserve"> </w:t>
      </w:r>
      <w:r>
        <w:rPr>
          <w:rStyle w:val="VerbatimChar"/>
        </w:rPr>
        <w:t xml:space="preserve">Rem = WD − 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 (to date)</w:t>
      </w:r>
      <w:r>
        <w:t xml:space="preserve"> </w:t>
      </w:r>
      <w:r>
        <w:t xml:space="preserve">= Σ Report-5 OUTPUT (kg) over machines × dates ≤ snapshot.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Attainment % (month)</w:t>
      </w:r>
      <w:r>
        <w:t xml:space="preserve"> </w:t>
      </w:r>
      <w:r>
        <w:t xml:space="preserve">= Output-to-date ÷ Target_kg(month).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Required per day</w:t>
      </w:r>
      <w:r>
        <w:t xml:space="preserve"> </w:t>
      </w:r>
      <w:r>
        <w:t xml:space="preserve">= Target ÷ WD ·</w:t>
      </w:r>
      <w:r>
        <w:t xml:space="preserve"> </w:t>
      </w:r>
      <w:r>
        <w:rPr>
          <w:bCs/>
          <w:b/>
        </w:rPr>
        <w:t xml:space="preserve">Expected cumulative</w:t>
      </w:r>
      <w:r>
        <w:t xml:space="preserve"> </w:t>
      </w:r>
      <w:r>
        <w:t xml:space="preserve">= Required-per-day × 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Pace index</w:t>
      </w:r>
      <w:r>
        <w:t xml:space="preserve"> </w:t>
      </w:r>
      <w:r>
        <w:t xml:space="preserve">= Output-to-date ÷ Expected-cumulative (this is attainment-to-plan-date).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Actual per day</w:t>
      </w:r>
      <w:r>
        <w:t xml:space="preserve"> </w:t>
      </w:r>
      <w:r>
        <w:t xml:space="preserve">= Output-to-date ÷ E ·</w:t>
      </w:r>
      <w:r>
        <w:t xml:space="preserve"> </w:t>
      </w:r>
      <w:r>
        <w:rPr>
          <w:bCs/>
          <w:b/>
        </w:rPr>
        <w:t xml:space="preserve">Projected month-end</w:t>
      </w:r>
      <w:r>
        <w:t xml:space="preserve"> </w:t>
      </w:r>
      <w:r>
        <w:t xml:space="preserve">= Actual-per-day × WD.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Projected attainment %</w:t>
      </w:r>
      <w:r>
        <w:t xml:space="preserve"> </w:t>
      </w:r>
      <w:r>
        <w:t xml:space="preserve">= Projected month-end ÷ Target.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Days ahead/behind</w:t>
      </w:r>
      <w:r>
        <w:t xml:space="preserve"> </w:t>
      </w:r>
      <w:r>
        <w:t xml:space="preserve">= (Output-to-date − Expected-cumulative) ÷ Required-per-day.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Catch-up per day</w:t>
      </w:r>
      <w:r>
        <w:t xml:space="preserve"> </w:t>
      </w:r>
      <w:r>
        <w:t xml:space="preserve">= (Target − Output-to-date) ÷ Rem ·</w:t>
      </w:r>
      <w:r>
        <w:t xml:space="preserve"> </w:t>
      </w:r>
      <w:r>
        <w:rPr>
          <w:bCs/>
          <w:b/>
        </w:rPr>
        <w:t xml:space="preserve">Catch-up vs plan</w:t>
      </w:r>
      <w:r>
        <w:t xml:space="preserve"> </w:t>
      </w:r>
      <w:r>
        <w:t xml:space="preserve">= Catch-up-per-day ÷ Required-per-day.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Utilisation %</w:t>
      </w:r>
      <w:r>
        <w:t xml:space="preserve"> </w:t>
      </w:r>
      <w:r>
        <w:t xml:space="preserve">= Run hours ÷ Ideal hours (ideal per §4.2 precedence).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Rejection %</w:t>
      </w:r>
      <w:r>
        <w:t xml:space="preserve"> </w:t>
      </w:r>
      <w:r>
        <w:t xml:space="preserve">= Rejection ÷ Output (computed at machine-MONTH grain; do not show daily reject spikes from the last-day lump).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Good output</w:t>
      </w:r>
      <w:r>
        <w:t xml:space="preserve"> </w:t>
      </w:r>
      <w:r>
        <w:t xml:space="preserve">= Output − Rejection.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Rating bands</w:t>
      </w:r>
      <w:r>
        <w:t xml:space="preserve"> </w:t>
      </w:r>
      <w:r>
        <w:t xml:space="preserve">(headline ratios):</w:t>
      </w:r>
      <w:r>
        <w:t xml:space="preserve"> </w:t>
      </w:r>
      <w:r>
        <w:rPr>
          <w:bCs/>
          <w:b/>
        </w:rPr>
        <w:t xml:space="preserve">green ≥ 85% · amber ≥ 60% · red &lt; 60%</w:t>
      </w:r>
      <w:r>
        <w:t xml:space="preserve">. (No OEE — the source has no shift-log rows; report Utilisation + Attainment and set</w:t>
      </w:r>
      <w:r>
        <w:t xml:space="preserve"> </w:t>
      </w:r>
      <w:r>
        <w:rPr>
          <w:rStyle w:val="VerbatimChar"/>
        </w:rPr>
        <w:t xml:space="preserve">oee_available = false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9"/>
    <w:bookmarkStart w:id="36" w:name="pages"/>
    <w:p>
      <w:pPr>
        <w:pStyle w:val="Heading2"/>
      </w:pPr>
      <w:r>
        <w:t xml:space="preserve">7. Pages</w:t>
      </w:r>
    </w:p>
    <w:bookmarkStart w:id="30" w:name="dashboard-landing"/>
    <w:p>
      <w:pPr>
        <w:pStyle w:val="Heading3"/>
      </w:pPr>
      <w:r>
        <w:t xml:space="preserve">7.1 Dashboard (landing)</w:t>
      </w:r>
    </w:p>
    <w:p>
      <w:pPr>
        <w:pStyle w:val="FirstParagraph"/>
      </w:pPr>
      <w:r>
        <w:t xml:space="preserve">Month progress (working day</w:t>
      </w:r>
      <w:r>
        <w:t xml:space="preserve"> </w:t>
      </w:r>
      <w:r>
        <w:rPr>
          <w:bCs/>
          <w:b/>
        </w:rPr>
        <w:t xml:space="preserve">E of 27</w:t>
      </w:r>
      <w:r>
        <w:t xml:space="preserve">); plant</w:t>
      </w:r>
      <w:r>
        <w:t xml:space="preserve"> </w:t>
      </w:r>
      <w:r>
        <w:rPr>
          <w:bCs/>
          <w:b/>
        </w:rPr>
        <w:t xml:space="preserve">Output vs Target</w:t>
      </w:r>
      <w:r>
        <w:t xml:space="preserve"> </w:t>
      </w:r>
      <w:r>
        <w:t xml:space="preserve">(kg) with</w:t>
      </w:r>
      <w:r>
        <w:t xml:space="preserve"> </w:t>
      </w:r>
      <w:r>
        <w:rPr>
          <w:bCs/>
          <w:b/>
        </w:rPr>
        <w:t xml:space="preserve">Attainment %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projected month-end</w:t>
      </w:r>
      <w:r>
        <w:t xml:space="preserve">;</w:t>
      </w:r>
      <w:r>
        <w:t xml:space="preserve"> </w:t>
      </w:r>
      <w:r>
        <w:rPr>
          <w:bCs/>
          <w:b/>
        </w:rPr>
        <w:t xml:space="preserve">on-pace / behind</w:t>
      </w:r>
      <w:r>
        <w:t xml:space="preserve"> </w:t>
      </w:r>
      <w:r>
        <w:t xml:space="preserve">banner; per-category strip of target burn-down (RAG); today’s warning count by severity; utilisation and rejection headline. One glance =</w:t>
      </w:r>
      <w:r>
        <w:t xml:space="preserve"> </w:t>
      </w:r>
      <w:r>
        <w:t xml:space="preserve">“</w:t>
      </w:r>
      <w:r>
        <w:t xml:space="preserve">are we on track?</w:t>
      </w:r>
      <w:r>
        <w:t xml:space="preserve">”</w:t>
      </w:r>
    </w:p>
    <w:bookmarkEnd w:id="30"/>
    <w:bookmarkStart w:id="31" w:name="velocity-pace-to-target"/>
    <w:p>
      <w:pPr>
        <w:pStyle w:val="Heading3"/>
      </w:pPr>
      <w:r>
        <w:t xml:space="preserve">7.2 Velocity / Pace-to-Target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will we make it</w:t>
      </w:r>
      <w:r>
        <w:t xml:space="preserve">”</w:t>
      </w:r>
      <w:r>
        <w:t xml:space="preserve"> </w:t>
      </w:r>
      <w:r>
        <w:t xml:space="preserve">page.</w:t>
      </w:r>
      <w:r>
        <w:t xml:space="preserve"> </w:t>
      </w:r>
      <w:r>
        <w:rPr>
          <w:bCs/>
          <w:b/>
        </w:rPr>
        <w:t xml:space="preserve">Burn-up chart</w:t>
      </w:r>
      <w:r>
        <w:t xml:space="preserve">: cumulative Required line vs cumulative Actual, projected forward to month-end. Table (plant + per category): Required/day, Actual/day, Pace index, Projected attainment %, Days ahead/behind,</w:t>
      </w:r>
      <w:r>
        <w:t xml:space="preserve"> </w:t>
      </w:r>
      <w:r>
        <w:rPr>
          <w:bCs/>
          <w:b/>
        </w:rPr>
        <w:t xml:space="preserve">Catch-up/day</w:t>
      </w:r>
      <w:r>
        <w:t xml:space="preserve"> </w:t>
      </w:r>
      <w:r>
        <w:t xml:space="preserve">and Catch-up-vs-plan %. RAG-band the pace index.</w:t>
      </w:r>
    </w:p>
    <w:bookmarkEnd w:id="31"/>
    <w:bookmarkStart w:id="32" w:name="recommended-actions"/>
    <w:p>
      <w:pPr>
        <w:pStyle w:val="Heading3"/>
      </w:pPr>
      <w:r>
        <w:t xml:space="preserve">7.3 Recommended Actions</w:t>
      </w:r>
    </w:p>
    <w:p>
      <w:pPr>
        <w:pStyle w:val="FirstParagraph"/>
      </w:pPr>
      <w:r>
        <w:t xml:space="preserve">Rule-based, prioritised list (§8) — each action carries the driving numbers and a suggested quantity (e.g. extra pieces/day, extra shift-hours, reallocation amount).</w:t>
      </w:r>
    </w:p>
    <w:bookmarkEnd w:id="32"/>
    <w:bookmarkStart w:id="33" w:name="warnings-alerts"/>
    <w:p>
      <w:pPr>
        <w:pStyle w:val="Heading3"/>
      </w:pPr>
      <w:r>
        <w:t xml:space="preserve">7.4 Warnings &amp; Alerts</w:t>
      </w:r>
    </w:p>
    <w:p>
      <w:pPr>
        <w:pStyle w:val="FirstParagraph"/>
      </w:pPr>
      <w:r>
        <w:t xml:space="preserve">The warning schema (§9) rendered as a severity-sorted, RAG-coded list with the triggering value, threshold, and source.</w:t>
      </w:r>
    </w:p>
    <w:bookmarkEnd w:id="33"/>
    <w:bookmarkStart w:id="34" w:name="quality-yield"/>
    <w:p>
      <w:pPr>
        <w:pStyle w:val="Heading3"/>
      </w:pPr>
      <w:r>
        <w:t xml:space="preserve">7.5 Quality &amp; Yield</w:t>
      </w:r>
    </w:p>
    <w:p>
      <w:pPr>
        <w:pStyle w:val="FirstParagraph"/>
      </w:pPr>
      <w:r>
        <w:t xml:space="preserve">Rejection % (month-grain) with trend;</w:t>
      </w:r>
      <w:r>
        <w:t xml:space="preserve"> </w:t>
      </w:r>
      <w:r>
        <w:rPr>
          <w:bCs/>
          <w:b/>
        </w:rPr>
        <w:t xml:space="preserve">good vs rejected</w:t>
      </w:r>
      <w:r>
        <w:t xml:space="preserve"> </w:t>
      </w:r>
      <w:r>
        <w:t xml:space="preserve">output;</w:t>
      </w:r>
      <w:r>
        <w:t xml:space="preserve"> </w:t>
      </w:r>
      <w:r>
        <w:rPr>
          <w:bCs/>
          <w:b/>
        </w:rPr>
        <w:t xml:space="preserve">top rejecting machines</w:t>
      </w:r>
      <w:r>
        <w:t xml:space="preserve"> </w:t>
      </w:r>
      <w:r>
        <w:t xml:space="preserve">(and items if mapped). Runner % is n/a for PTMT.</w:t>
      </w:r>
    </w:p>
    <w:bookmarkEnd w:id="34"/>
    <w:bookmarkStart w:id="35" w:name="backlog-order-ageing"/>
    <w:p>
      <w:pPr>
        <w:pStyle w:val="Heading3"/>
      </w:pPr>
      <w:r>
        <w:t xml:space="preserve">7.6 Backlog / Order Ageing</w:t>
      </w:r>
    </w:p>
    <w:p>
      <w:pPr>
        <w:pStyle w:val="FirstParagraph"/>
      </w:pPr>
      <w:r>
        <w:t xml:space="preserve">From PendingOrder:</w:t>
      </w:r>
      <w:r>
        <w:t xml:space="preserve"> </w:t>
      </w:r>
      <w:r>
        <w:rPr>
          <w:bCs/>
          <w:b/>
        </w:rPr>
        <w:t xml:space="preserve">fill rate</w:t>
      </w:r>
      <w:r>
        <w:t xml:space="preserve"> </w:t>
      </w:r>
      <w:r>
        <w:t xml:space="preserve">(dispatched ÷ ordered),</w:t>
      </w:r>
      <w:r>
        <w:t xml:space="preserve"> </w:t>
      </w:r>
      <w:r>
        <w:rPr>
          <w:bCs/>
          <w:b/>
        </w:rPr>
        <w:t xml:space="preserve">ageing buckets</w:t>
      </w:r>
      <w:r>
        <w:t xml:space="preserve"> </w:t>
      </w:r>
      <w:r>
        <w:t xml:space="preserve">(0–7, 8–15, 16–30, 30+ days / past-due by Due Date), backlog trend, and the oldest open orders.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a636e868793bf88a9d9575117ee0a1508609dc"/>
    <w:p>
      <w:pPr>
        <w:pStyle w:val="Heading2"/>
      </w:pPr>
      <w:r>
        <w:t xml:space="preserve">8. Recommended-actions rule engine (priority order)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Behind pace (category/plant)</w:t>
      </w:r>
      <w:r>
        <w:t xml:space="preserve"> </w:t>
      </w:r>
      <w:r>
        <w:t xml:space="preserve">→ increase priority / add overtime; show</w:t>
      </w:r>
      <w:r>
        <w:t xml:space="preserve"> </w:t>
      </w:r>
      <w:r>
        <w:rPr>
          <w:bCs/>
          <w:b/>
        </w:rPr>
        <w:t xml:space="preserve">catch-up/day</w:t>
      </w:r>
      <w:r>
        <w:t xml:space="preserve"> </w:t>
      </w:r>
      <w:r>
        <w:t xml:space="preserve">and the extra shift-hours = extra pieces ÷ per-hour run-rate.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Reallocate capacity</w:t>
      </w:r>
      <w:r>
        <w:t xml:space="preserve"> </w:t>
      </w:r>
      <w:r>
        <w:t xml:space="preserve">→ if category A projected &gt; 110% and B &lt; 90%, suggest moving effort from A to B, with the surplus/shortfall quantity.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Stock-out risk item</w:t>
      </w:r>
      <w:r>
        <w:t xml:space="preserve"> </w:t>
      </w:r>
      <w:r>
        <w:t xml:space="preserve">→ expedite; suggested qty = Pending − Stock (from the plan side).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Zero production, high demand</w:t>
      </w:r>
      <w:r>
        <w:t xml:space="preserve"> </w:t>
      </w:r>
      <w:r>
        <w:t xml:space="preserve">→ an item with positive target but no output in N days → schedule 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High rejection machine/item</w:t>
      </w:r>
      <w:r>
        <w:t xml:space="preserve"> </w:t>
      </w:r>
      <w:r>
        <w:t xml:space="preserve">→ quality/tooling check; quantify the kg lost.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Catch-up infeasible</w:t>
      </w:r>
      <w:r>
        <w:t xml:space="preserve"> </w:t>
      </w:r>
      <w:r>
        <w:t xml:space="preserve">→ if catch-up/day exceeds feasible capacity (e.g. &gt; 1.3 × required/day or &gt; per-shift capacity), flag for re-planning / added capacity, not just overtime.</w:t>
      </w:r>
    </w:p>
    <w:p>
      <w:r>
        <w:pict>
          <v:rect style="width:0;height:1.5pt" o:hralign="center" o:hrstd="t" o:hr="t"/>
        </w:pict>
      </w:r>
    </w:p>
    <w:bookmarkEnd w:id="37"/>
    <w:bookmarkStart w:id="38" w:name="warning-schema-editable-thresholds"/>
    <w:p>
      <w:pPr>
        <w:pStyle w:val="Heading2"/>
      </w:pPr>
      <w:r>
        <w:t xml:space="preserve">9. Warning schema (editable thresholds)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BEHIND_PACE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Pace index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90% High · &lt; 75%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WILL_MISS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attainment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100% (by gap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Medium→Critical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CATCHUP_INFEASIBLE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Catch-up/day ÷ required/day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STOCKOUT_RISK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&lt; Pending (or days-cover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days-cover &lt;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High-demand item, output = 0 for N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% (month)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 High · &gt; 10%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 %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BACKLOG_AGED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order past due / older 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daily file / no run hours for a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(</w:t>
            </w:r>
            <w:r>
              <w:t xml:space="preserve">“</w:t>
            </w:r>
            <w:r>
              <w:t xml:space="preserve">needs review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Severity colours: Critical red · High orange · Medium amber · Info grey. Never emit a warning from a fabricated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suppress and mark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acceptance-criteria"/>
    <w:p>
      <w:pPr>
        <w:pStyle w:val="Heading2"/>
      </w:pPr>
      <w:r>
        <w:t xml:space="preserve">10. Acceptance criteria</w:t>
      </w:r>
    </w:p>
    <w:p>
      <w:pPr>
        <w:numPr>
          <w:ilvl w:val="0"/>
          <w:numId w:val="1007"/>
        </w:numPr>
        <w:pStyle w:val="Compact"/>
      </w:pPr>
      <w:r>
        <w:t xml:space="preserve">Selecting July loads Report-5 from</w:t>
      </w:r>
      <w:r>
        <w:t xml:space="preserve"> </w:t>
      </w:r>
      <w:r>
        <w:rPr>
          <w:rStyle w:val="VerbatimChar"/>
        </w:rPr>
        <w:t xml:space="preserve">1AjMLfcBkI0rGY8JdYP3MO8Ocn8lO-HIpol1tHgvK9O8</w:t>
      </w:r>
      <w:r>
        <w:t xml:space="preserve">, parses per-(machine,date) Run/Output/Reject by header, and totals output in kg.</w:t>
      </w:r>
    </w:p>
    <w:p>
      <w:pPr>
        <w:numPr>
          <w:ilvl w:val="0"/>
          <w:numId w:val="1007"/>
        </w:numPr>
        <w:pStyle w:val="Compact"/>
      </w:pPr>
      <w:r>
        <w:t xml:space="preserve">With per-item weights entered, plant-total</w:t>
      </w:r>
      <w:r>
        <w:t xml:space="preserve"> </w:t>
      </w:r>
      <w:r>
        <w:rPr>
          <w:bCs/>
          <w:b/>
        </w:rPr>
        <w:t xml:space="preserve">Attainment %</w:t>
      </w:r>
      <w:r>
        <w:t xml:space="preserve">,</w:t>
      </w:r>
      <w:r>
        <w:t xml:space="preserve"> </w:t>
      </w:r>
      <w:r>
        <w:rPr>
          <w:bCs/>
          <w:b/>
        </w:rPr>
        <w:t xml:space="preserve">Pace index</w:t>
      </w:r>
      <w:r>
        <w:t xml:space="preserve">, and</w:t>
      </w:r>
      <w:r>
        <w:t xml:space="preserve"> </w:t>
      </w:r>
      <w:r>
        <w:rPr>
          <w:bCs/>
          <w:b/>
        </w:rPr>
        <w:t xml:space="preserve">Projected month-end</w:t>
      </w:r>
      <w:r>
        <w:t xml:space="preserve"> </w:t>
      </w:r>
      <w:r>
        <w:t xml:space="preserve">compute and reconcile to a hand check on a sample day.</w:t>
      </w:r>
    </w:p>
    <w:p>
      <w:pPr>
        <w:numPr>
          <w:ilvl w:val="0"/>
          <w:numId w:val="1007"/>
        </w:numPr>
        <w:pStyle w:val="Compact"/>
      </w:pPr>
      <w:r>
        <w:t xml:space="preserve">Velocity page shows the burn-up chart and catch-up/day; Warnings and Recommended Actions fire per §8–§9 with editable thresholds.</w:t>
      </w:r>
    </w:p>
    <w:p>
      <w:pPr>
        <w:numPr>
          <w:ilvl w:val="0"/>
          <w:numId w:val="1007"/>
        </w:numPr>
        <w:pStyle w:val="Compact"/>
      </w:pPr>
      <w:r>
        <w:t xml:space="preserve">Category-level plant attainment is shown only where a machine→category map exists; otherwise the plan-side burn-down is shown and the plant split is marked</w:t>
      </w:r>
      <w:r>
        <w:t xml:space="preserve"> </w:t>
      </w:r>
      <w:r>
        <w:t xml:space="preserve">“</w:t>
      </w:r>
      <w:r>
        <w:t xml:space="preserve">needs machine mapping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No fabricated</w:t>
      </w:r>
      <w:r>
        <w:t xml:space="preserve"> </w:t>
      </w:r>
      <w:r>
        <w:rPr>
          <w:rStyle w:val="VerbatimChar"/>
        </w:rPr>
        <w:t xml:space="preserve">0%</w:t>
      </w:r>
      <w:r>
        <w:t xml:space="preserve"> </w:t>
      </w:r>
      <w:r>
        <w:t xml:space="preserve">anywhere; unresolved items/machines appear as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. Excel + PDF export of Dashboard + Velocity + Warnings.</w:t>
      </w:r>
    </w:p>
    <w:p>
      <w:r>
        <w:pict>
          <v:rect style="width:0;height:1.5pt" o:hralign="center" o:hrstd="t" o:hr="t"/>
        </w:pict>
      </w:r>
    </w:p>
    <w:bookmarkEnd w:id="39"/>
    <w:bookmarkStart w:id="40" w:name="source-ids-consolidated"/>
    <w:p>
      <w:pPr>
        <w:pStyle w:val="Heading2"/>
      </w:pPr>
      <w:r>
        <w:t xml:space="preserve">11. Source IDs (consolidated)</w:t>
      </w:r>
    </w:p>
    <w:p>
      <w:pPr>
        <w:numPr>
          <w:ilvl w:val="0"/>
          <w:numId w:val="1008"/>
        </w:numPr>
        <w:pStyle w:val="Compact"/>
      </w:pPr>
      <w:r>
        <w:t xml:space="preserve">PTMT daily workbooks — Apr</w:t>
      </w:r>
      <w:r>
        <w:t xml:space="preserve"> </w:t>
      </w:r>
      <w:r>
        <w:rPr>
          <w:rStyle w:val="VerbatimChar"/>
        </w:rPr>
        <w:t xml:space="preserve">16zsh5x4MdY8DX3H5_hw5iaOdkGixlUsPzesDVnwgfYo</w:t>
      </w:r>
      <w:r>
        <w:t xml:space="preserve"> </w:t>
      </w:r>
      <w:r>
        <w:t xml:space="preserve">· May</w:t>
      </w:r>
      <w:r>
        <w:t xml:space="preserve"> </w:t>
      </w:r>
      <w:r>
        <w:rPr>
          <w:rStyle w:val="VerbatimChar"/>
        </w:rPr>
        <w:t xml:space="preserve">1T1M5MT47P3D4wCwi7tX7KcL_sHVtx43NSuXFDP9Oq78</w:t>
      </w:r>
      <w:r>
        <w:t xml:space="preserve"> </w:t>
      </w:r>
      <w:r>
        <w:t xml:space="preserve">· Jun</w:t>
      </w:r>
      <w:r>
        <w:t xml:space="preserve"> </w:t>
      </w:r>
      <w:r>
        <w:rPr>
          <w:rStyle w:val="VerbatimChar"/>
        </w:rPr>
        <w:t xml:space="preserve">1nEDFjrVu6pnNkzZ9tJhvGvBDMUHjLStcc0RP2uHig4g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Jul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1AjMLfcBkI0rGY8JdYP3MO8Ocn8lO-HIpol1tHgvK9O8</w:t>
      </w:r>
      <w:r>
        <w:t xml:space="preserve"> </w:t>
      </w:r>
      <w:r>
        <w:t xml:space="preserve">(tab</w:t>
      </w:r>
      <w:r>
        <w:t xml:space="preserve"> </w:t>
      </w:r>
      <w:r>
        <w:rPr>
          <w:bCs/>
          <w:b/>
        </w:rPr>
        <w:t xml:space="preserve">Report-5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Targets: from the PTMT planning app (per category &amp; per item, Max = Production Plan, Min = Min Production).</w:t>
      </w:r>
    </w:p>
    <w:p>
      <w:pPr>
        <w:numPr>
          <w:ilvl w:val="0"/>
          <w:numId w:val="1008"/>
        </w:numPr>
        <w:pStyle w:val="Compact"/>
      </w:pPr>
      <w:r>
        <w:t xml:space="preserve">Backlog: ERP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PendingOrder</w:t>
      </w:r>
      <w:r>
        <w:t xml:space="preserve"> </w:t>
      </w:r>
      <w:r>
        <w:t xml:space="preserve">(Date / Due Date / Balance_Qty).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2026-07-06T11:03:57Z</dcterms:created>
  <dcterms:modified xsi:type="dcterms:W3CDTF">2026-07-06T11:03:57Z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